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9C" w:rsidRDefault="0093279C" w:rsidP="0093279C">
      <w:pPr>
        <w:widowControl w:val="0"/>
        <w:tabs>
          <w:tab w:val="left" w:pos="8280"/>
        </w:tabs>
        <w:autoSpaceDE w:val="0"/>
        <w:autoSpaceDN w:val="0"/>
        <w:adjustRightInd w:val="0"/>
        <w:ind w:right="-286"/>
        <w:jc w:val="both"/>
      </w:pPr>
    </w:p>
    <w:p w:rsidR="0093279C" w:rsidRDefault="0093279C" w:rsidP="0093279C">
      <w:pPr>
        <w:widowControl w:val="0"/>
        <w:tabs>
          <w:tab w:val="left" w:pos="8280"/>
        </w:tabs>
        <w:autoSpaceDE w:val="0"/>
        <w:autoSpaceDN w:val="0"/>
        <w:adjustRightInd w:val="0"/>
        <w:jc w:val="center"/>
      </w:pPr>
    </w:p>
    <w:p w:rsidR="0093279C" w:rsidRDefault="0093279C" w:rsidP="0093279C">
      <w:pPr>
        <w:widowControl w:val="0"/>
        <w:tabs>
          <w:tab w:val="left" w:pos="8280"/>
        </w:tabs>
        <w:autoSpaceDE w:val="0"/>
        <w:autoSpaceDN w:val="0"/>
        <w:adjustRightInd w:val="0"/>
        <w:jc w:val="center"/>
        <w:rPr>
          <w:sz w:val="32"/>
          <w:szCs w:val="32"/>
        </w:rPr>
      </w:pPr>
    </w:p>
    <w:p w:rsidR="0093279C" w:rsidRDefault="0093279C" w:rsidP="0093279C">
      <w:pPr>
        <w:widowControl w:val="0"/>
        <w:tabs>
          <w:tab w:val="left" w:pos="8280"/>
        </w:tabs>
        <w:autoSpaceDE w:val="0"/>
        <w:autoSpaceDN w:val="0"/>
        <w:adjustRightInd w:val="0"/>
        <w:jc w:val="center"/>
        <w:rPr>
          <w:sz w:val="32"/>
          <w:szCs w:val="32"/>
        </w:rPr>
      </w:pPr>
    </w:p>
    <w:p w:rsidR="0093279C" w:rsidRDefault="0093279C" w:rsidP="0093279C">
      <w:pPr>
        <w:tabs>
          <w:tab w:val="left" w:pos="8280"/>
        </w:tabs>
        <w:rPr>
          <w:b/>
          <w:bCs/>
          <w:sz w:val="32"/>
          <w:szCs w:val="32"/>
        </w:rPr>
      </w:pPr>
    </w:p>
    <w:p w:rsidR="0093279C" w:rsidRDefault="0093279C" w:rsidP="0093279C">
      <w:pPr>
        <w:pStyle w:val="1"/>
        <w:tabs>
          <w:tab w:val="left" w:pos="8280"/>
        </w:tabs>
        <w:jc w:val="center"/>
        <w:rPr>
          <w:b/>
          <w:bCs/>
        </w:rPr>
      </w:pPr>
      <w:r>
        <w:t xml:space="preserve">Администрация   Нязепетровского муниципального района </w:t>
      </w:r>
    </w:p>
    <w:p w:rsidR="0093279C" w:rsidRDefault="0093279C" w:rsidP="0093279C"/>
    <w:p w:rsidR="0093279C" w:rsidRDefault="0093279C" w:rsidP="0093279C">
      <w:pPr>
        <w:pStyle w:val="1"/>
        <w:tabs>
          <w:tab w:val="left" w:pos="8280"/>
        </w:tabs>
        <w:jc w:val="center"/>
        <w:rPr>
          <w:b/>
          <w:bCs/>
        </w:rPr>
      </w:pPr>
      <w:r>
        <w:t>Челябинской области</w:t>
      </w:r>
    </w:p>
    <w:p w:rsidR="0093279C" w:rsidRDefault="0093279C" w:rsidP="0093279C">
      <w:pPr>
        <w:tabs>
          <w:tab w:val="left" w:pos="8280"/>
        </w:tabs>
        <w:jc w:val="center"/>
        <w:rPr>
          <w:b/>
          <w:bCs/>
          <w:sz w:val="32"/>
          <w:szCs w:val="32"/>
        </w:rPr>
      </w:pPr>
    </w:p>
    <w:p w:rsidR="0093279C" w:rsidRDefault="0093279C" w:rsidP="0093279C">
      <w:pPr>
        <w:tabs>
          <w:tab w:val="left" w:pos="8280"/>
        </w:tabs>
        <w:jc w:val="center"/>
        <w:rPr>
          <w:b/>
          <w:bCs/>
          <w:sz w:val="28"/>
          <w:szCs w:val="28"/>
        </w:rPr>
      </w:pPr>
      <w:r>
        <w:rPr>
          <w:b/>
          <w:bCs/>
          <w:sz w:val="28"/>
          <w:szCs w:val="28"/>
        </w:rPr>
        <w:t>П О С Т А Н О В Л Е Н И Е</w:t>
      </w:r>
    </w:p>
    <w:p w:rsidR="0093279C" w:rsidRDefault="0093279C" w:rsidP="0093279C">
      <w:pPr>
        <w:pStyle w:val="2"/>
        <w:tabs>
          <w:tab w:val="left" w:pos="8280"/>
        </w:tabs>
        <w:ind w:left="0" w:right="-144"/>
        <w:rPr>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104140</wp:posOffset>
                </wp:positionV>
                <wp:extent cx="6156960" cy="49530"/>
                <wp:effectExtent l="19050" t="19050" r="34290"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495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79F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2pt" to="481.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" strokeweight="3pt">
                <v:stroke linestyle="thinThin"/>
              </v:line>
            </w:pict>
          </mc:Fallback>
        </mc:AlternateContent>
      </w:r>
    </w:p>
    <w:p w:rsidR="0093279C" w:rsidRPr="003A54CA" w:rsidRDefault="0093279C" w:rsidP="0093279C">
      <w:pPr>
        <w:pStyle w:val="2"/>
        <w:tabs>
          <w:tab w:val="left" w:pos="8280"/>
        </w:tabs>
        <w:ind w:left="0"/>
        <w:rPr>
          <w:b/>
          <w:bCs/>
          <w:i/>
        </w:rPr>
      </w:pPr>
      <w:r w:rsidRPr="003A54CA">
        <w:t xml:space="preserve">от </w:t>
      </w:r>
      <w:r w:rsidRPr="003A54CA">
        <w:softHyphen/>
      </w:r>
      <w:r w:rsidRPr="003A54CA">
        <w:softHyphen/>
      </w:r>
      <w:r w:rsidRPr="003A54CA">
        <w:softHyphen/>
      </w:r>
      <w:r w:rsidRPr="003A54CA">
        <w:softHyphen/>
        <w:t xml:space="preserve">30 декабря </w:t>
      </w:r>
      <w:smartTag w:uri="urn:schemas-microsoft-com:office:smarttags" w:element="metricconverter">
        <w:smartTagPr>
          <w:attr w:name="ProductID" w:val="2020 г"/>
        </w:smartTagPr>
        <w:r w:rsidRPr="003A54CA">
          <w:t>2020 г</w:t>
        </w:r>
      </w:smartTag>
      <w:r w:rsidRPr="003A54CA">
        <w:t xml:space="preserve">. </w:t>
      </w:r>
      <w:r>
        <w:t xml:space="preserve"> № </w:t>
      </w:r>
      <w:r w:rsidRPr="003A54CA">
        <w:t xml:space="preserve">748 </w:t>
      </w:r>
    </w:p>
    <w:p w:rsidR="0093279C" w:rsidRDefault="0093279C" w:rsidP="0093279C">
      <w:pPr>
        <w:rPr>
          <w:b/>
          <w:bCs/>
        </w:rPr>
      </w:pPr>
      <w:r w:rsidRPr="001A045D">
        <w:rPr>
          <w:b/>
          <w:bCs/>
        </w:rPr>
        <w:t>г. Нязепетровск</w:t>
      </w:r>
    </w:p>
    <w:p w:rsidR="0093279C" w:rsidRPr="00F72842" w:rsidRDefault="0093279C" w:rsidP="0093279C">
      <w:pPr>
        <w:rPr>
          <w:bCs/>
        </w:rPr>
      </w:pPr>
      <w:r>
        <w:rPr>
          <w:bCs/>
        </w:rPr>
        <w:t>(с изменениями от 15.09.2021 г. № 779, от 30.12.2021 г. № 1105, от 26.08.2022 г. № 700)</w:t>
      </w:r>
    </w:p>
    <w:p w:rsidR="0093279C" w:rsidRPr="001A045D" w:rsidRDefault="0093279C" w:rsidP="0093279C">
      <w:pPr>
        <w:ind w:right="4894"/>
        <w:jc w:val="both"/>
      </w:pPr>
    </w:p>
    <w:p w:rsidR="0093279C" w:rsidRPr="001A045D" w:rsidRDefault="0093279C" w:rsidP="0093279C">
      <w:pPr>
        <w:ind w:right="5725"/>
        <w:jc w:val="both"/>
      </w:pPr>
      <w:r w:rsidRPr="001A045D">
        <w:t>Об утверждении муниципальной программы «Сохранение и развитие культуры Нязепетровского муниципального района»</w:t>
      </w:r>
    </w:p>
    <w:p w:rsidR="0093279C" w:rsidRPr="001A045D" w:rsidRDefault="0093279C" w:rsidP="0093279C">
      <w:pPr>
        <w:rPr>
          <w:b/>
          <w:bCs/>
        </w:rPr>
      </w:pPr>
    </w:p>
    <w:p w:rsidR="0093279C" w:rsidRPr="001A045D" w:rsidRDefault="0093279C" w:rsidP="0093279C">
      <w:pPr>
        <w:rPr>
          <w:b/>
          <w:bCs/>
        </w:rPr>
      </w:pPr>
    </w:p>
    <w:p w:rsidR="0093279C" w:rsidRPr="001A045D" w:rsidRDefault="0093279C" w:rsidP="0093279C">
      <w:pPr>
        <w:shd w:val="clear" w:color="auto" w:fill="FFFFFF"/>
        <w:ind w:firstLine="709"/>
        <w:jc w:val="both"/>
        <w:rPr>
          <w:b/>
          <w:bCs/>
        </w:rPr>
      </w:pPr>
      <w:r w:rsidRPr="001A045D">
        <w:t xml:space="preserve">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w:t>
      </w:r>
      <w:r w:rsidRPr="008A16E0">
        <w:t xml:space="preserve">(с изменениями, утвержденными постановлением администрации от 13.11.2018 г.  № 771) </w:t>
      </w:r>
      <w:r w:rsidRPr="001A045D">
        <w:t>администрация Нязепетровского муниципального района</w:t>
      </w:r>
    </w:p>
    <w:p w:rsidR="0093279C" w:rsidRPr="001A045D" w:rsidRDefault="0093279C" w:rsidP="0093279C">
      <w:pPr>
        <w:jc w:val="both"/>
        <w:rPr>
          <w:bCs/>
        </w:rPr>
      </w:pPr>
      <w:r w:rsidRPr="001A045D">
        <w:rPr>
          <w:bCs/>
        </w:rPr>
        <w:t>ПОСТАНОВЛЯЕТ:</w:t>
      </w:r>
    </w:p>
    <w:p w:rsidR="0093279C" w:rsidRPr="001A045D" w:rsidRDefault="0093279C" w:rsidP="0093279C">
      <w:pPr>
        <w:jc w:val="both"/>
      </w:pPr>
      <w:r w:rsidRPr="001A045D">
        <w:tab/>
        <w:t>1. Утвердить прилагаемую муниципальную программу «Сохранение и развитие культуры Нязепетровского муниципального района».</w:t>
      </w:r>
    </w:p>
    <w:p w:rsidR="0093279C" w:rsidRPr="001A045D" w:rsidRDefault="0093279C" w:rsidP="0093279C">
      <w:pPr>
        <w:ind w:firstLine="709"/>
        <w:jc w:val="both"/>
      </w:pPr>
      <w:r w:rsidRPr="001A045D">
        <w:t>2. Признать утратившими силу постановления администрации Нязепетровского муниципального района:</w:t>
      </w:r>
    </w:p>
    <w:p w:rsidR="0093279C" w:rsidRDefault="0093279C" w:rsidP="0093279C">
      <w:pPr>
        <w:ind w:firstLine="709"/>
        <w:jc w:val="both"/>
      </w:pPr>
      <w:r w:rsidRPr="001A045D">
        <w:t>от 08.11.2017 г. № 670 «Об утверждении муниципальной программы «Сохранение и развитие культуры Нязепетровского муниципального района»</w:t>
      </w:r>
      <w:r>
        <w:t>;</w:t>
      </w:r>
    </w:p>
    <w:p w:rsidR="0093279C" w:rsidRDefault="0093279C" w:rsidP="0093279C">
      <w:pPr>
        <w:ind w:firstLine="709"/>
        <w:jc w:val="both"/>
      </w:pPr>
      <w:r>
        <w:t xml:space="preserve">от 16.04.2018 г. № 217 </w:t>
      </w:r>
      <w:r w:rsidRPr="009F6132">
        <w:t>«О внесении изменений в постановление администрации Нязепетровского муниципального района от 08.11.2017 г. № 670»;</w:t>
      </w:r>
    </w:p>
    <w:p w:rsidR="0093279C" w:rsidRDefault="0093279C" w:rsidP="0093279C">
      <w:pPr>
        <w:ind w:firstLine="709"/>
        <w:jc w:val="both"/>
      </w:pPr>
      <w:r>
        <w:t xml:space="preserve">от 20.06.2018 г. № 342 </w:t>
      </w:r>
      <w:r w:rsidRPr="009F6132">
        <w:t>«О внесении изменений в постановление администрации Нязепетровского муниципального района от 08.11.2017 г. № 670»;</w:t>
      </w:r>
    </w:p>
    <w:p w:rsidR="0093279C" w:rsidRDefault="0093279C" w:rsidP="0093279C">
      <w:pPr>
        <w:ind w:firstLine="709"/>
        <w:jc w:val="both"/>
      </w:pPr>
      <w:r>
        <w:t xml:space="preserve">от 03.08.2018 г. № 453 </w:t>
      </w:r>
      <w:r w:rsidRPr="009F6132">
        <w:t>«О внесении изменений в постановление администрации Нязепетровского муниципального района от 08.11.2017 г. № 670»;</w:t>
      </w:r>
    </w:p>
    <w:p w:rsidR="0093279C" w:rsidRDefault="0093279C" w:rsidP="0093279C">
      <w:pPr>
        <w:ind w:firstLine="709"/>
        <w:jc w:val="both"/>
      </w:pPr>
      <w:r>
        <w:t xml:space="preserve">от 19.09.2018. г. № 643 </w:t>
      </w:r>
      <w:r w:rsidRPr="009F6132">
        <w:t>«О внесении изменений в постановление администрации Нязепетровского муниципального района от 08.11.2017 г. № 670»;</w:t>
      </w:r>
    </w:p>
    <w:p w:rsidR="0093279C" w:rsidRDefault="0093279C" w:rsidP="0093279C">
      <w:pPr>
        <w:ind w:firstLine="709"/>
        <w:jc w:val="both"/>
      </w:pPr>
      <w:r>
        <w:t xml:space="preserve">от 15.10.2018 г. № 695 </w:t>
      </w:r>
      <w:r w:rsidRPr="009F6132">
        <w:t>«О внесении изменений в постановление администрации Нязепетровского муниципального района от 08.11.2017 г. № 670»;</w:t>
      </w:r>
    </w:p>
    <w:p w:rsidR="0093279C" w:rsidRDefault="0093279C" w:rsidP="0093279C">
      <w:pPr>
        <w:ind w:firstLine="709"/>
        <w:jc w:val="both"/>
      </w:pPr>
      <w:r w:rsidRPr="009F6132">
        <w:t>от 22.11.2018 г. № 851</w:t>
      </w:r>
      <w:r>
        <w:t xml:space="preserve"> </w:t>
      </w:r>
      <w:r w:rsidRPr="009F6132">
        <w:t>«О внесении изменений в постановление администрации Нязепетровского муниципального района от 08.11.2017 г. № 670»;</w:t>
      </w:r>
    </w:p>
    <w:p w:rsidR="0093279C" w:rsidRDefault="0093279C" w:rsidP="0093279C">
      <w:pPr>
        <w:ind w:firstLine="709"/>
        <w:jc w:val="both"/>
      </w:pPr>
      <w:r w:rsidRPr="009F6132">
        <w:t>от 28.12.2018 г. № 943</w:t>
      </w:r>
      <w:r>
        <w:t xml:space="preserve"> </w:t>
      </w:r>
      <w:r w:rsidRPr="009F6132">
        <w:t>«О внесении изменений в постановление администрации Нязепетровского муниципального района от 08.11.2017 г. № 670»;</w:t>
      </w:r>
    </w:p>
    <w:p w:rsidR="0093279C" w:rsidRPr="001A045D" w:rsidRDefault="0093279C" w:rsidP="0093279C">
      <w:pPr>
        <w:ind w:firstLine="709"/>
        <w:jc w:val="both"/>
      </w:pPr>
      <w:r>
        <w:t>от 07.02.2019 г. № 85</w:t>
      </w:r>
      <w:r w:rsidRPr="001A045D">
        <w:t xml:space="preserve"> «О внесении изменений в постановление администрации Нязепетровского муниципального района от 08.11.2017 г. № 670»;</w:t>
      </w:r>
    </w:p>
    <w:p w:rsidR="0093279C" w:rsidRPr="001A045D" w:rsidRDefault="0093279C" w:rsidP="0093279C">
      <w:pPr>
        <w:ind w:firstLine="709"/>
        <w:jc w:val="both"/>
      </w:pPr>
      <w:r w:rsidRPr="001A045D">
        <w:lastRenderedPageBreak/>
        <w:t>от 26.06.2019 г. № 408 «О внесении изменений в постановление администрации Нязепетровского муниципального района от 08.11.2017 г. № 670»;</w:t>
      </w:r>
    </w:p>
    <w:p w:rsidR="0093279C" w:rsidRPr="001A045D" w:rsidRDefault="0093279C" w:rsidP="0093279C">
      <w:pPr>
        <w:ind w:firstLine="709"/>
        <w:jc w:val="both"/>
      </w:pPr>
      <w:r w:rsidRPr="001A045D">
        <w:t>от 26.09</w:t>
      </w:r>
      <w:r>
        <w:t>.2019</w:t>
      </w:r>
      <w:r w:rsidRPr="001A045D">
        <w:t xml:space="preserve"> г. № 593 «О внесении изменений в постановление администрации Нязепетровского муниципального района от 08.11.2017 г. № 670»;</w:t>
      </w:r>
    </w:p>
    <w:p w:rsidR="0093279C" w:rsidRPr="001A045D" w:rsidRDefault="0093279C" w:rsidP="0093279C">
      <w:pPr>
        <w:ind w:firstLine="709"/>
        <w:jc w:val="both"/>
      </w:pPr>
      <w:r w:rsidRPr="001A045D">
        <w:t>от 10.01.2020 г. № 01 «О внесении изменений в постановление администрации Нязепетровского муниципального района от 08.11.2017 г. № 670»;</w:t>
      </w:r>
    </w:p>
    <w:p w:rsidR="0093279C" w:rsidRPr="001A045D" w:rsidRDefault="0093279C" w:rsidP="0093279C">
      <w:pPr>
        <w:ind w:firstLine="709"/>
        <w:jc w:val="both"/>
      </w:pPr>
      <w:r w:rsidRPr="001A045D">
        <w:t>от 17.09.2020 г. № 483 «О внесении изменений в постановление администрации Нязепетровского муниципального района от 08.11.2017 г. № 670</w:t>
      </w:r>
      <w:r>
        <w:t>».</w:t>
      </w:r>
    </w:p>
    <w:p w:rsidR="0093279C" w:rsidRPr="001A045D" w:rsidRDefault="0093279C" w:rsidP="0093279C">
      <w:pPr>
        <w:jc w:val="both"/>
      </w:pPr>
      <w:r w:rsidRPr="001A045D">
        <w:tab/>
        <w:t xml:space="preserve">3. </w:t>
      </w:r>
      <w:r w:rsidRPr="003254E5">
        <w:t xml:space="preserve">Настоящее постановление подлежит обнародованию и размещению </w:t>
      </w:r>
      <w:r w:rsidRPr="001A045D">
        <w:t>на официальном сайте Нязепетровского муниципального района.</w:t>
      </w:r>
    </w:p>
    <w:p w:rsidR="0093279C" w:rsidRDefault="0093279C" w:rsidP="0093279C">
      <w:pPr>
        <w:ind w:firstLine="708"/>
        <w:jc w:val="both"/>
      </w:pPr>
      <w:r w:rsidRPr="001A045D">
        <w:t>4. Контроль за исполнением настоящего постановления возложить на заместителя главы муниципального района по социальным вопросам Акишеву Н.В.</w:t>
      </w:r>
    </w:p>
    <w:p w:rsidR="0093279C" w:rsidRPr="001A045D" w:rsidRDefault="0093279C" w:rsidP="0093279C">
      <w:pPr>
        <w:ind w:firstLine="708"/>
        <w:jc w:val="both"/>
      </w:pPr>
      <w:r w:rsidRPr="001A045D">
        <w:t xml:space="preserve">5. </w:t>
      </w:r>
      <w:r>
        <w:t xml:space="preserve">Настоящее постановление </w:t>
      </w:r>
      <w:r w:rsidRPr="001A045D">
        <w:t>вступает в силу с 1 января 2021 года.</w:t>
      </w:r>
    </w:p>
    <w:p w:rsidR="0093279C" w:rsidRPr="001A045D" w:rsidRDefault="0093279C" w:rsidP="0093279C">
      <w:pPr>
        <w:jc w:val="both"/>
      </w:pPr>
    </w:p>
    <w:p w:rsidR="0093279C" w:rsidRPr="001A045D" w:rsidRDefault="0093279C" w:rsidP="0093279C">
      <w:pPr>
        <w:jc w:val="both"/>
      </w:pPr>
    </w:p>
    <w:p w:rsidR="0093279C" w:rsidRPr="001A045D" w:rsidRDefault="0093279C" w:rsidP="0093279C">
      <w:pPr>
        <w:jc w:val="both"/>
      </w:pPr>
    </w:p>
    <w:p w:rsidR="0093279C" w:rsidRPr="001A045D" w:rsidRDefault="0093279C" w:rsidP="0093279C">
      <w:pPr>
        <w:jc w:val="both"/>
      </w:pPr>
    </w:p>
    <w:p w:rsidR="0093279C" w:rsidRPr="001A045D" w:rsidRDefault="0093279C" w:rsidP="0093279C">
      <w:pPr>
        <w:tabs>
          <w:tab w:val="left" w:pos="0"/>
        </w:tabs>
      </w:pPr>
      <w:r w:rsidRPr="001A045D">
        <w:t>Глава Нязепетровского</w:t>
      </w:r>
    </w:p>
    <w:p w:rsidR="0093279C" w:rsidRPr="00C523AB" w:rsidRDefault="0093279C" w:rsidP="0093279C">
      <w:pPr>
        <w:tabs>
          <w:tab w:val="left" w:pos="0"/>
        </w:tabs>
        <w:rPr>
          <w:sz w:val="22"/>
        </w:rPr>
      </w:pPr>
      <w:r w:rsidRPr="001A045D">
        <w:t xml:space="preserve">муниципального района                                                      </w:t>
      </w:r>
      <w:r>
        <w:t xml:space="preserve">   </w:t>
      </w:r>
      <w:r w:rsidRPr="001A045D">
        <w:t xml:space="preserve">               </w:t>
      </w:r>
      <w:r>
        <w:t xml:space="preserve">          </w:t>
      </w:r>
      <w:r w:rsidRPr="001A045D">
        <w:t xml:space="preserve">                 </w:t>
      </w:r>
      <w:r>
        <w:t>С.А. Кравцов</w:t>
      </w:r>
    </w:p>
    <w:p w:rsidR="0093279C" w:rsidRDefault="0093279C" w:rsidP="0093279C">
      <w:pPr>
        <w:tabs>
          <w:tab w:val="left" w:pos="0"/>
        </w:tabs>
      </w:pPr>
    </w:p>
    <w:p w:rsidR="0093279C" w:rsidRDefault="0093279C" w:rsidP="0093279C">
      <w:pPr>
        <w:rPr>
          <w:b/>
          <w:bCs/>
          <w:sz w:val="22"/>
          <w:szCs w:val="22"/>
        </w:rPr>
      </w:pPr>
    </w:p>
    <w:p w:rsidR="0093279C" w:rsidRDefault="0093279C" w:rsidP="0093279C">
      <w:pPr>
        <w:rPr>
          <w:b/>
          <w:bCs/>
          <w:sz w:val="22"/>
          <w:szCs w:val="22"/>
        </w:rPr>
      </w:pPr>
    </w:p>
    <w:p w:rsidR="0093279C" w:rsidRDefault="0093279C" w:rsidP="0093279C">
      <w:pPr>
        <w:rPr>
          <w:b/>
          <w:bCs/>
          <w:sz w:val="22"/>
          <w:szCs w:val="22"/>
        </w:rPr>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93279C" w:rsidRDefault="0093279C" w:rsidP="002F1C56">
      <w:pPr>
        <w:tabs>
          <w:tab w:val="left" w:pos="0"/>
        </w:tabs>
        <w:spacing w:line="240" w:lineRule="atLeast"/>
        <w:jc w:val="both"/>
      </w:pPr>
    </w:p>
    <w:p w:rsidR="002F1C56" w:rsidRPr="002F1C56" w:rsidRDefault="002F1C56" w:rsidP="002F1C56">
      <w:pPr>
        <w:tabs>
          <w:tab w:val="left" w:pos="0"/>
        </w:tabs>
        <w:spacing w:line="240" w:lineRule="atLeast"/>
        <w:jc w:val="both"/>
      </w:pPr>
      <w:r w:rsidRPr="002F1C56">
        <w:t xml:space="preserve"> </w:t>
      </w:r>
    </w:p>
    <w:p w:rsidR="00FB2070" w:rsidRDefault="00FB2070" w:rsidP="002F1C56">
      <w:pPr>
        <w:tabs>
          <w:tab w:val="left" w:pos="0"/>
        </w:tabs>
        <w:spacing w:line="240" w:lineRule="atLeast"/>
        <w:jc w:val="both"/>
      </w:pPr>
    </w:p>
    <w:p w:rsidR="006B130C" w:rsidRDefault="002F1C56" w:rsidP="0093279C">
      <w:pPr>
        <w:tabs>
          <w:tab w:val="left" w:pos="0"/>
        </w:tabs>
        <w:spacing w:line="240" w:lineRule="atLeast"/>
        <w:jc w:val="both"/>
      </w:pPr>
      <w:r w:rsidRPr="002F6B61">
        <w:t xml:space="preserve"> </w:t>
      </w:r>
    </w:p>
    <w:p w:rsidR="0093279C" w:rsidRDefault="0093279C" w:rsidP="0093279C">
      <w:pPr>
        <w:tabs>
          <w:tab w:val="left" w:pos="0"/>
        </w:tabs>
        <w:spacing w:line="240" w:lineRule="atLeast"/>
        <w:jc w:val="both"/>
      </w:pPr>
    </w:p>
    <w:p w:rsidR="0093279C" w:rsidRDefault="0093279C" w:rsidP="0093279C">
      <w:pPr>
        <w:tabs>
          <w:tab w:val="left" w:pos="0"/>
        </w:tabs>
        <w:spacing w:line="240" w:lineRule="atLeast"/>
        <w:jc w:val="both"/>
      </w:pPr>
    </w:p>
    <w:p w:rsidR="0093279C" w:rsidRDefault="0093279C" w:rsidP="0093279C">
      <w:pPr>
        <w:tabs>
          <w:tab w:val="left" w:pos="0"/>
        </w:tabs>
        <w:spacing w:line="240" w:lineRule="atLeast"/>
        <w:jc w:val="both"/>
      </w:pPr>
    </w:p>
    <w:p w:rsidR="0093279C" w:rsidRDefault="0093279C" w:rsidP="0093279C">
      <w:pPr>
        <w:tabs>
          <w:tab w:val="left" w:pos="0"/>
        </w:tabs>
        <w:spacing w:line="240" w:lineRule="atLeast"/>
        <w:jc w:val="both"/>
      </w:pPr>
      <w:bookmarkStart w:id="0" w:name="_GoBack"/>
      <w:bookmarkEnd w:id="0"/>
    </w:p>
    <w:p w:rsidR="002F1C56" w:rsidRDefault="002F1C56" w:rsidP="002F1C56">
      <w:pPr>
        <w:ind w:left="4247" w:firstLine="709"/>
        <w:jc w:val="right"/>
      </w:pPr>
      <w:r>
        <w:lastRenderedPageBreak/>
        <w:t>Приложение</w:t>
      </w:r>
    </w:p>
    <w:p w:rsidR="002F1C56" w:rsidRDefault="002F1C56" w:rsidP="002F1C56">
      <w:pPr>
        <w:ind w:left="4247" w:firstLine="709"/>
        <w:jc w:val="right"/>
      </w:pPr>
      <w:r>
        <w:t xml:space="preserve"> к постановлению администрации Нязепетровского муниципального района</w:t>
      </w:r>
    </w:p>
    <w:p w:rsidR="002F1C56" w:rsidRPr="00C452CB" w:rsidRDefault="002F1C56" w:rsidP="002F1C56">
      <w:pPr>
        <w:ind w:left="4247" w:firstLine="709"/>
        <w:jc w:val="right"/>
      </w:pPr>
      <w:r w:rsidRPr="002F1C56">
        <w:t xml:space="preserve">от </w:t>
      </w:r>
      <w:r>
        <w:t xml:space="preserve">30 декабря 2020 г. </w:t>
      </w:r>
      <w:r w:rsidRPr="002F1C56">
        <w:t xml:space="preserve"> № </w:t>
      </w:r>
      <w:r>
        <w:t>748</w:t>
      </w:r>
    </w:p>
    <w:p w:rsidR="006B130C" w:rsidRDefault="006B130C" w:rsidP="006B130C">
      <w:pPr>
        <w:ind w:left="4247" w:firstLine="709"/>
        <w:jc w:val="right"/>
      </w:pPr>
    </w:p>
    <w:p w:rsidR="006B130C" w:rsidRDefault="006B130C" w:rsidP="006B130C">
      <w:pPr>
        <w:jc w:val="center"/>
        <w:outlineLvl w:val="0"/>
        <w:rPr>
          <w:b/>
        </w:rPr>
      </w:pPr>
      <w:r w:rsidRPr="006C0D5E">
        <w:rPr>
          <w:b/>
        </w:rPr>
        <w:t xml:space="preserve">Муниципальная программа </w:t>
      </w:r>
      <w:r w:rsidRPr="00DA17AF">
        <w:rPr>
          <w:b/>
        </w:rPr>
        <w:t>«Сохранение и развитие культуры Нязепетровского муниципального района»</w:t>
      </w:r>
    </w:p>
    <w:p w:rsidR="006B130C" w:rsidRPr="006C0D5E" w:rsidRDefault="006B130C" w:rsidP="006B130C">
      <w:pPr>
        <w:jc w:val="center"/>
        <w:rPr>
          <w:b/>
        </w:rPr>
      </w:pPr>
      <w:r w:rsidRPr="006C0D5E">
        <w:rPr>
          <w:b/>
        </w:rPr>
        <w:t>Паспорт муниципальной  программы</w:t>
      </w:r>
    </w:p>
    <w:p w:rsidR="006B130C" w:rsidRPr="006C0D5E" w:rsidRDefault="006B130C" w:rsidP="006B130C">
      <w:pPr>
        <w:jc w:val="center"/>
        <w:rPr>
          <w:b/>
          <w:sz w:val="20"/>
          <w:szCs w:val="20"/>
        </w:rPr>
      </w:pPr>
      <w:r w:rsidRPr="00DA17AF">
        <w:rPr>
          <w:b/>
        </w:rPr>
        <w:t>«Сохранение и развитие культуры Нязепетровского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1701"/>
        <w:gridCol w:w="1701"/>
        <w:gridCol w:w="1847"/>
        <w:gridCol w:w="1660"/>
      </w:tblGrid>
      <w:tr w:rsidR="006B130C" w:rsidRPr="006C0D5E" w:rsidTr="00FB2070">
        <w:tc>
          <w:tcPr>
            <w:tcW w:w="1592" w:type="pct"/>
          </w:tcPr>
          <w:p w:rsidR="006B130C" w:rsidRPr="006C0D5E" w:rsidRDefault="006B130C" w:rsidP="009648A1">
            <w:r w:rsidRPr="006C0D5E">
              <w:t>Ответственный исполнитель муниципальной программы</w:t>
            </w:r>
          </w:p>
        </w:tc>
        <w:tc>
          <w:tcPr>
            <w:tcW w:w="3408" w:type="pct"/>
            <w:gridSpan w:val="4"/>
          </w:tcPr>
          <w:p w:rsidR="006B130C" w:rsidRPr="006C0D5E" w:rsidRDefault="006B130C" w:rsidP="009648A1">
            <w:pPr>
              <w:jc w:val="both"/>
            </w:pPr>
            <w:r w:rsidRPr="006C0D5E">
              <w:t>Отдел культуры администрации Нязепетровского муниципального района</w:t>
            </w:r>
          </w:p>
        </w:tc>
      </w:tr>
      <w:tr w:rsidR="006B130C" w:rsidRPr="006C0D5E" w:rsidTr="00FB2070">
        <w:trPr>
          <w:trHeight w:val="2067"/>
        </w:trPr>
        <w:tc>
          <w:tcPr>
            <w:tcW w:w="1592" w:type="pct"/>
          </w:tcPr>
          <w:p w:rsidR="006B130C" w:rsidRPr="006C0D5E" w:rsidRDefault="006B130C" w:rsidP="009648A1">
            <w:pPr>
              <w:spacing w:line="276" w:lineRule="auto"/>
            </w:pPr>
            <w:r w:rsidRPr="006C0D5E">
              <w:t>Соисполнители муниципальной программы</w:t>
            </w:r>
          </w:p>
        </w:tc>
        <w:tc>
          <w:tcPr>
            <w:tcW w:w="3408" w:type="pct"/>
            <w:gridSpan w:val="4"/>
          </w:tcPr>
          <w:p w:rsidR="006B130C" w:rsidRPr="006C0D5E" w:rsidRDefault="006B130C" w:rsidP="009648A1">
            <w:pPr>
              <w:jc w:val="both"/>
            </w:pPr>
            <w:r w:rsidRPr="006C0D5E">
              <w:t xml:space="preserve">МБУК  «Централизованная информационная  библиотечная система», </w:t>
            </w:r>
          </w:p>
          <w:p w:rsidR="006B130C" w:rsidRPr="006C0D5E" w:rsidRDefault="006B130C" w:rsidP="009648A1">
            <w:pPr>
              <w:jc w:val="both"/>
            </w:pPr>
            <w:r w:rsidRPr="006C0D5E">
              <w:t xml:space="preserve">МБУК «Централизованная клубная система», </w:t>
            </w:r>
          </w:p>
          <w:p w:rsidR="006B130C" w:rsidRPr="006C0D5E" w:rsidRDefault="006B130C" w:rsidP="009648A1">
            <w:pPr>
              <w:jc w:val="both"/>
            </w:pPr>
            <w:r w:rsidRPr="006C0D5E">
              <w:t xml:space="preserve">МБУК «Музейно-выставочный центр», </w:t>
            </w:r>
          </w:p>
          <w:p w:rsidR="006B130C" w:rsidRPr="006C0D5E" w:rsidRDefault="006B130C" w:rsidP="009648A1">
            <w:pPr>
              <w:jc w:val="both"/>
            </w:pPr>
            <w:r w:rsidRPr="006C0D5E">
              <w:t>МБУ ДО  «Детская школа искусств</w:t>
            </w:r>
            <w:r w:rsidR="00333E04">
              <w:t xml:space="preserve"> </w:t>
            </w:r>
            <w:r>
              <w:t>г.Нязепетровска</w:t>
            </w:r>
            <w:r w:rsidRPr="006C0D5E">
              <w:t xml:space="preserve">», </w:t>
            </w:r>
          </w:p>
          <w:p w:rsidR="006B130C" w:rsidRPr="006C0D5E" w:rsidRDefault="006B130C" w:rsidP="009648A1">
            <w:pPr>
              <w:suppressAutoHyphens/>
              <w:jc w:val="both"/>
            </w:pPr>
            <w:r w:rsidRPr="006C0D5E">
              <w:t>Администрация Нязепетровского муниципального района.</w:t>
            </w:r>
          </w:p>
        </w:tc>
      </w:tr>
      <w:tr w:rsidR="006B130C" w:rsidRPr="006C0D5E" w:rsidTr="00FB2070">
        <w:tc>
          <w:tcPr>
            <w:tcW w:w="1592" w:type="pct"/>
          </w:tcPr>
          <w:p w:rsidR="006B130C" w:rsidRPr="006C0D5E" w:rsidRDefault="006B130C" w:rsidP="009648A1">
            <w:pPr>
              <w:spacing w:line="276" w:lineRule="auto"/>
            </w:pPr>
            <w:r w:rsidRPr="006C0D5E">
              <w:t>Подпрограммы муниципальной программы</w:t>
            </w:r>
          </w:p>
        </w:tc>
        <w:tc>
          <w:tcPr>
            <w:tcW w:w="3408" w:type="pct"/>
            <w:gridSpan w:val="4"/>
          </w:tcPr>
          <w:p w:rsidR="006B130C" w:rsidRPr="006C0D5E" w:rsidRDefault="006B130C" w:rsidP="009648A1">
            <w:pPr>
              <w:jc w:val="both"/>
            </w:pPr>
            <w:r w:rsidRPr="006C0D5E">
              <w:t>Подпрограмма  «Сохранение и</w:t>
            </w:r>
            <w:r>
              <w:t xml:space="preserve"> развитие библиотечного дела</w:t>
            </w:r>
            <w:r w:rsidRPr="006C0D5E">
              <w:t>» (Приложение 1).</w:t>
            </w:r>
          </w:p>
          <w:p w:rsidR="006B130C" w:rsidRPr="006C0D5E" w:rsidRDefault="006B130C" w:rsidP="009648A1">
            <w:pPr>
              <w:jc w:val="both"/>
            </w:pPr>
            <w:r w:rsidRPr="006C0D5E">
              <w:t>Подпрограмма «Сохранение и развитие клубного дела» (Приложение 2).</w:t>
            </w:r>
          </w:p>
          <w:p w:rsidR="006B130C" w:rsidRPr="006C0D5E" w:rsidRDefault="006B130C" w:rsidP="009648A1">
            <w:pPr>
              <w:jc w:val="both"/>
            </w:pPr>
            <w:r w:rsidRPr="006C0D5E">
              <w:t>Подпрограмма «Сохранение и развитие музейного дела, популяризация и государственная охрана объектов культурного наследия» (Приложение 3).</w:t>
            </w:r>
          </w:p>
          <w:p w:rsidR="006B130C" w:rsidRPr="006C0D5E" w:rsidRDefault="006B130C" w:rsidP="009648A1">
            <w:pPr>
              <w:jc w:val="both"/>
            </w:pPr>
            <w:r w:rsidRPr="006C0D5E">
              <w:t>Подпрограмма « Сохранение и развитие дополнительного образования детей в области музыкального и изобразительного  искусства» (Приложение 4).</w:t>
            </w:r>
          </w:p>
        </w:tc>
      </w:tr>
      <w:tr w:rsidR="006B130C" w:rsidRPr="006C0D5E" w:rsidTr="00FB2070">
        <w:tc>
          <w:tcPr>
            <w:tcW w:w="1592" w:type="pct"/>
          </w:tcPr>
          <w:p w:rsidR="006B130C" w:rsidRPr="006C0D5E" w:rsidRDefault="006B130C" w:rsidP="009648A1">
            <w:pPr>
              <w:spacing w:line="276" w:lineRule="auto"/>
            </w:pPr>
            <w:r w:rsidRPr="006C0D5E">
              <w:t>Программно-целевые инструменты муниципальной программы</w:t>
            </w:r>
          </w:p>
        </w:tc>
        <w:tc>
          <w:tcPr>
            <w:tcW w:w="3408" w:type="pct"/>
            <w:gridSpan w:val="4"/>
          </w:tcPr>
          <w:p w:rsidR="006B130C" w:rsidRPr="006C0D5E" w:rsidRDefault="006B130C" w:rsidP="009648A1">
            <w:pPr>
              <w:jc w:val="both"/>
            </w:pPr>
            <w:r w:rsidRPr="006C0D5E">
              <w:t>Культурно-массовые мероприятия, факт закупки  материально технических средств, музыкальных инструментов и экспонатов и предметов старины.</w:t>
            </w:r>
          </w:p>
        </w:tc>
      </w:tr>
      <w:tr w:rsidR="006B130C" w:rsidRPr="006C0D5E" w:rsidTr="00FB2070">
        <w:tc>
          <w:tcPr>
            <w:tcW w:w="1592" w:type="pct"/>
          </w:tcPr>
          <w:p w:rsidR="006B130C" w:rsidRPr="006C0D5E" w:rsidRDefault="006B130C" w:rsidP="009648A1">
            <w:r w:rsidRPr="006C0D5E">
              <w:t>Цели муниципальной программы</w:t>
            </w:r>
          </w:p>
        </w:tc>
        <w:tc>
          <w:tcPr>
            <w:tcW w:w="3408" w:type="pct"/>
            <w:gridSpan w:val="4"/>
          </w:tcPr>
          <w:p w:rsidR="006B130C" w:rsidRPr="006C0D5E" w:rsidRDefault="006B130C" w:rsidP="009648A1">
            <w:pPr>
              <w:jc w:val="both"/>
            </w:pPr>
            <w:r w:rsidRPr="006C0D5E">
              <w:t>Сохранение традиций и потенциала сферы культуры Нязепетровского муниципального района.</w:t>
            </w:r>
          </w:p>
          <w:p w:rsidR="006B130C" w:rsidRPr="006C0D5E" w:rsidRDefault="006B130C" w:rsidP="009648A1">
            <w:pPr>
              <w:jc w:val="both"/>
            </w:pPr>
            <w:r w:rsidRPr="006C0D5E">
              <w:t>Сохранение стабильной социокультурной ситуации в районе.</w:t>
            </w:r>
          </w:p>
          <w:p w:rsidR="006B130C" w:rsidRPr="006C0D5E" w:rsidRDefault="006B130C" w:rsidP="009648A1">
            <w:pPr>
              <w:jc w:val="both"/>
            </w:pPr>
            <w:r w:rsidRPr="006C0D5E">
              <w:t>Создание условий и возможностей для повышения роли культуры в воспитании и просвещении населения Нязепетровского муниципального района в ее лучших традициях и достижениях.</w:t>
            </w:r>
          </w:p>
          <w:p w:rsidR="006B130C" w:rsidRPr="006C0D5E" w:rsidRDefault="006B130C" w:rsidP="009648A1">
            <w:pPr>
              <w:jc w:val="both"/>
            </w:pPr>
            <w:r w:rsidRPr="006C0D5E">
              <w:t>Создание благоприятных условий для формирования духовно-нравственных и культурно-ценностных ориентиров населения  посредством развития сферы культуры.</w:t>
            </w:r>
          </w:p>
          <w:p w:rsidR="006B130C" w:rsidRPr="006C0D5E" w:rsidRDefault="006B130C" w:rsidP="009648A1">
            <w:pPr>
              <w:jc w:val="both"/>
            </w:pPr>
            <w:r w:rsidRPr="006C0D5E">
              <w:t>Формирование гармонично развитой личности.</w:t>
            </w:r>
          </w:p>
          <w:p w:rsidR="006B130C" w:rsidRPr="006C0D5E" w:rsidRDefault="006B130C" w:rsidP="009648A1">
            <w:pPr>
              <w:jc w:val="both"/>
            </w:pPr>
            <w:r w:rsidRPr="006C0D5E">
              <w:t>Укрепление единства российского общества посредством приоритетного культурного и гуманитарного развития.</w:t>
            </w:r>
          </w:p>
          <w:p w:rsidR="006B130C" w:rsidRPr="006C0D5E" w:rsidRDefault="006B130C" w:rsidP="009648A1">
            <w:pPr>
              <w:jc w:val="both"/>
            </w:pPr>
            <w:r w:rsidRPr="006C0D5E">
              <w:t>Укрепление гражданской идентичности.</w:t>
            </w:r>
          </w:p>
          <w:p w:rsidR="006B130C" w:rsidRPr="006C0D5E" w:rsidRDefault="006B130C" w:rsidP="009648A1">
            <w:pPr>
              <w:jc w:val="both"/>
            </w:pPr>
            <w:r w:rsidRPr="006C0D5E">
              <w:t>Создание условий для воспитания граждан.</w:t>
            </w:r>
          </w:p>
          <w:p w:rsidR="006B130C" w:rsidRPr="006C0D5E" w:rsidRDefault="006B130C" w:rsidP="009648A1">
            <w:pPr>
              <w:jc w:val="both"/>
            </w:pPr>
            <w:r w:rsidRPr="006C0D5E">
              <w:t>Сохранение исторического и культурного наследия и его использование для воспитания и образования.</w:t>
            </w:r>
          </w:p>
          <w:p w:rsidR="006B130C" w:rsidRPr="006C0D5E" w:rsidRDefault="006B130C" w:rsidP="009648A1">
            <w:pPr>
              <w:jc w:val="both"/>
            </w:pPr>
            <w:r w:rsidRPr="006C0D5E">
              <w:t>Передача от поколения к поколению традиционных для российского общества ценностей, норм, традиций и обычаев.</w:t>
            </w:r>
          </w:p>
          <w:p w:rsidR="006B130C" w:rsidRPr="006C0D5E" w:rsidRDefault="006B130C" w:rsidP="009648A1">
            <w:pPr>
              <w:jc w:val="both"/>
            </w:pPr>
            <w:r w:rsidRPr="006C0D5E">
              <w:t xml:space="preserve">Создание условий для реализации каждым человеком его </w:t>
            </w:r>
            <w:r w:rsidRPr="006C0D5E">
              <w:lastRenderedPageBreak/>
              <w:t>творческого потенциала.</w:t>
            </w:r>
          </w:p>
          <w:p w:rsidR="006B130C" w:rsidRPr="006C0D5E" w:rsidRDefault="006B130C" w:rsidP="009648A1">
            <w:pPr>
              <w:jc w:val="both"/>
            </w:pPr>
            <w:r w:rsidRPr="006C0D5E">
              <w:t>Обеспечение гражданам доступа к знаниям, информации и культурным ценностям.</w:t>
            </w:r>
          </w:p>
          <w:p w:rsidR="006B130C" w:rsidRPr="006C0D5E" w:rsidRDefault="006B130C" w:rsidP="009648A1">
            <w:pPr>
              <w:jc w:val="both"/>
            </w:pPr>
            <w:r w:rsidRPr="006C0D5E">
              <w:t>Обеспечение деятельности учреждений культуры Нязепетровского муниципального района.</w:t>
            </w:r>
          </w:p>
          <w:p w:rsidR="006B130C" w:rsidRPr="006C0D5E" w:rsidRDefault="006B130C" w:rsidP="009648A1">
            <w:pPr>
              <w:jc w:val="both"/>
            </w:pPr>
            <w:r w:rsidRPr="006C0D5E">
              <w:t>Создание условий для реализации районной муниципальной программы.</w:t>
            </w:r>
          </w:p>
        </w:tc>
      </w:tr>
      <w:tr w:rsidR="006B130C" w:rsidRPr="006C0D5E" w:rsidTr="00FB2070">
        <w:tc>
          <w:tcPr>
            <w:tcW w:w="1592" w:type="pct"/>
          </w:tcPr>
          <w:p w:rsidR="006B130C" w:rsidRPr="006C0D5E" w:rsidRDefault="006B130C" w:rsidP="009648A1">
            <w:r w:rsidRPr="006C0D5E">
              <w:lastRenderedPageBreak/>
              <w:t>Задачи муниципальной программы</w:t>
            </w:r>
          </w:p>
        </w:tc>
        <w:tc>
          <w:tcPr>
            <w:tcW w:w="3408" w:type="pct"/>
            <w:gridSpan w:val="4"/>
          </w:tcPr>
          <w:p w:rsidR="006B130C" w:rsidRPr="006C0D5E" w:rsidRDefault="006B130C" w:rsidP="009648A1">
            <w:pPr>
              <w:jc w:val="both"/>
            </w:pPr>
            <w:r w:rsidRPr="006C0D5E">
              <w:t>Пропаганда и развитие историко-культурной самобытности Нязепетровского района.</w:t>
            </w:r>
          </w:p>
          <w:p w:rsidR="006B130C" w:rsidRPr="006C0D5E" w:rsidRDefault="006B130C" w:rsidP="009648A1">
            <w:pPr>
              <w:jc w:val="both"/>
            </w:pPr>
            <w:r w:rsidRPr="006C0D5E">
              <w:t>Формирование единого культурного пространства с  выраженными традициями и обычаями.</w:t>
            </w:r>
          </w:p>
          <w:p w:rsidR="006B130C" w:rsidRPr="006C0D5E" w:rsidRDefault="006B130C" w:rsidP="009648A1">
            <w:pPr>
              <w:jc w:val="both"/>
            </w:pPr>
            <w:r w:rsidRPr="006C0D5E">
              <w:t>Пополнение фонда музея.</w:t>
            </w:r>
          </w:p>
          <w:p w:rsidR="006B130C" w:rsidRPr="006C0D5E" w:rsidRDefault="006B130C" w:rsidP="009648A1">
            <w:pPr>
              <w:jc w:val="both"/>
            </w:pPr>
            <w:r w:rsidRPr="006C0D5E">
              <w:t>Улучшение материально-технической базы учреждений культуры</w:t>
            </w:r>
            <w:r w:rsidR="00B41F59">
              <w:t>.</w:t>
            </w:r>
          </w:p>
          <w:p w:rsidR="006B130C" w:rsidRPr="006C0D5E" w:rsidRDefault="006B130C" w:rsidP="009648A1">
            <w:pPr>
              <w:jc w:val="both"/>
            </w:pPr>
            <w:r w:rsidRPr="006C0D5E">
              <w:t>Повышение доступности и качества оказания услуг в сфере культуры.</w:t>
            </w:r>
          </w:p>
          <w:p w:rsidR="006B130C" w:rsidRPr="006C0D5E" w:rsidRDefault="006B130C" w:rsidP="009648A1">
            <w:pPr>
              <w:jc w:val="both"/>
            </w:pPr>
            <w:r w:rsidRPr="006C0D5E">
              <w:t xml:space="preserve">Развитие уникального образа района. </w:t>
            </w:r>
          </w:p>
          <w:p w:rsidR="006B130C" w:rsidRPr="006C0D5E" w:rsidRDefault="006B130C" w:rsidP="009648A1">
            <w:pPr>
              <w:jc w:val="both"/>
            </w:pPr>
            <w:r w:rsidRPr="006C0D5E">
              <w:t xml:space="preserve">Сохранение культурного и исторического наследия района. </w:t>
            </w:r>
          </w:p>
          <w:p w:rsidR="006B130C" w:rsidRPr="006C0D5E" w:rsidRDefault="006B130C" w:rsidP="009648A1">
            <w:pPr>
              <w:jc w:val="both"/>
            </w:pPr>
            <w:r w:rsidRPr="006C0D5E">
              <w:t xml:space="preserve">Доступность для граждан культурных ценностей и культурной жизни, реализация творческого потенциала населения. </w:t>
            </w:r>
          </w:p>
          <w:p w:rsidR="006B130C" w:rsidRPr="006C0D5E" w:rsidRDefault="006B130C" w:rsidP="009648A1">
            <w:pPr>
              <w:jc w:val="both"/>
            </w:pPr>
            <w:r w:rsidRPr="006C0D5E">
              <w:t>Создание благоприятных условий для устойчивого развития сферы культуры.</w:t>
            </w:r>
          </w:p>
          <w:p w:rsidR="006B130C" w:rsidRPr="006C0D5E" w:rsidRDefault="006B130C" w:rsidP="009648A1">
            <w:pPr>
              <w:jc w:val="both"/>
            </w:pPr>
            <w:r w:rsidRPr="006C0D5E">
              <w:t xml:space="preserve">Повышение качества и доступности услуг в сфере культуры. </w:t>
            </w:r>
          </w:p>
          <w:p w:rsidR="006B130C" w:rsidRPr="006C0D5E" w:rsidRDefault="006B130C" w:rsidP="009648A1">
            <w:pPr>
              <w:jc w:val="both"/>
            </w:pPr>
            <w:r w:rsidRPr="006C0D5E">
              <w:t xml:space="preserve">Сохранение национальных культур, развитие культурно-досуговой деятельности. </w:t>
            </w:r>
          </w:p>
          <w:p w:rsidR="006B130C" w:rsidRPr="006C0D5E" w:rsidRDefault="006B130C" w:rsidP="009648A1">
            <w:pPr>
              <w:jc w:val="both"/>
            </w:pPr>
            <w:r w:rsidRPr="006C0D5E">
              <w:t>Постановка и показ высокохудожественных спектаклей и концертных программ.</w:t>
            </w:r>
          </w:p>
        </w:tc>
      </w:tr>
      <w:tr w:rsidR="006B130C" w:rsidRPr="006C0D5E" w:rsidTr="00FB2070">
        <w:tc>
          <w:tcPr>
            <w:tcW w:w="1592" w:type="pct"/>
          </w:tcPr>
          <w:p w:rsidR="006B130C" w:rsidRPr="006C0D5E" w:rsidRDefault="006B130C" w:rsidP="009648A1">
            <w:r w:rsidRPr="006C0D5E">
              <w:t>Целевые индикаторы и показатели муниципальной программы</w:t>
            </w:r>
          </w:p>
        </w:tc>
        <w:tc>
          <w:tcPr>
            <w:tcW w:w="3408" w:type="pct"/>
            <w:gridSpan w:val="4"/>
          </w:tcPr>
          <w:p w:rsidR="006B130C" w:rsidRPr="006626E9" w:rsidRDefault="006B130C" w:rsidP="009648A1">
            <w:pPr>
              <w:ind w:left="34"/>
              <w:jc w:val="both"/>
              <w:textAlignment w:val="baseline"/>
              <w:rPr>
                <w:color w:val="FF0000"/>
                <w:bdr w:val="none" w:sz="0" w:space="0" w:color="auto" w:frame="1"/>
              </w:rPr>
            </w:pPr>
            <w:r>
              <w:rPr>
                <w:color w:val="000000"/>
                <w:bdr w:val="none" w:sz="0" w:space="0" w:color="auto" w:frame="1"/>
              </w:rPr>
              <w:t>Основные ц</w:t>
            </w:r>
            <w:r w:rsidRPr="006C0D5E">
              <w:rPr>
                <w:color w:val="000000"/>
                <w:bdr w:val="none" w:sz="0" w:space="0" w:color="auto" w:frame="1"/>
              </w:rPr>
              <w:t>елевые индикаторы  подпрограмм и их количественные показатели отражены в паспортах подпрограмм (Приложения  1,2,3,4).</w:t>
            </w:r>
            <w:r>
              <w:rPr>
                <w:color w:val="000000"/>
                <w:bdr w:val="none" w:sz="0" w:space="0" w:color="auto" w:frame="1"/>
              </w:rPr>
              <w:t xml:space="preserve"> Более подробные - в муниципальных заданиях.</w:t>
            </w:r>
          </w:p>
        </w:tc>
      </w:tr>
      <w:tr w:rsidR="006B130C" w:rsidRPr="006C0D5E" w:rsidTr="00FB2070">
        <w:tc>
          <w:tcPr>
            <w:tcW w:w="1592" w:type="pct"/>
          </w:tcPr>
          <w:p w:rsidR="006B130C" w:rsidRPr="006C0D5E" w:rsidRDefault="006B130C" w:rsidP="009648A1">
            <w:r w:rsidRPr="006C0D5E">
              <w:t>Этапы и сроки реализации муниципальной программы</w:t>
            </w:r>
          </w:p>
        </w:tc>
        <w:tc>
          <w:tcPr>
            <w:tcW w:w="3408" w:type="pct"/>
            <w:gridSpan w:val="4"/>
          </w:tcPr>
          <w:p w:rsidR="006B130C" w:rsidRPr="006C0D5E" w:rsidRDefault="00026C3E" w:rsidP="009648A1">
            <w:pPr>
              <w:jc w:val="both"/>
            </w:pPr>
            <w:r>
              <w:t>2021-2024</w:t>
            </w:r>
            <w:r w:rsidR="006B130C" w:rsidRPr="006C0D5E">
              <w:t xml:space="preserve"> годы</w:t>
            </w:r>
          </w:p>
        </w:tc>
      </w:tr>
      <w:tr w:rsidR="00026C3E" w:rsidRPr="006C0D5E" w:rsidTr="00DB642A">
        <w:tc>
          <w:tcPr>
            <w:tcW w:w="1592" w:type="pct"/>
          </w:tcPr>
          <w:p w:rsidR="00026C3E" w:rsidRPr="006C0D5E" w:rsidRDefault="00026C3E" w:rsidP="009648A1">
            <w:r w:rsidRPr="006C0D5E">
              <w:t>Объемы бюджетных ассигнований муниципальной программы (руб.):</w:t>
            </w:r>
          </w:p>
        </w:tc>
        <w:tc>
          <w:tcPr>
            <w:tcW w:w="839" w:type="pct"/>
            <w:vAlign w:val="center"/>
          </w:tcPr>
          <w:p w:rsidR="00026C3E" w:rsidRPr="006C0D5E" w:rsidRDefault="00026C3E" w:rsidP="00DB642A">
            <w:pPr>
              <w:jc w:val="center"/>
            </w:pPr>
            <w:r>
              <w:t>2021 год</w:t>
            </w:r>
          </w:p>
        </w:tc>
        <w:tc>
          <w:tcPr>
            <w:tcW w:w="839" w:type="pct"/>
            <w:shd w:val="clear" w:color="auto" w:fill="FFFFFF" w:themeFill="background1"/>
            <w:vAlign w:val="center"/>
          </w:tcPr>
          <w:p w:rsidR="00026C3E" w:rsidRPr="006C0D5E" w:rsidRDefault="00026C3E" w:rsidP="00DB642A">
            <w:pPr>
              <w:jc w:val="center"/>
            </w:pPr>
            <w:r>
              <w:t>2022 год</w:t>
            </w:r>
          </w:p>
        </w:tc>
        <w:tc>
          <w:tcPr>
            <w:tcW w:w="911" w:type="pct"/>
            <w:shd w:val="clear" w:color="auto" w:fill="FFFFFF" w:themeFill="background1"/>
            <w:vAlign w:val="center"/>
          </w:tcPr>
          <w:p w:rsidR="00026C3E" w:rsidRPr="006C0D5E" w:rsidRDefault="00026C3E" w:rsidP="00DB642A">
            <w:pPr>
              <w:jc w:val="center"/>
            </w:pPr>
            <w:r>
              <w:t>2023 год</w:t>
            </w:r>
          </w:p>
        </w:tc>
        <w:tc>
          <w:tcPr>
            <w:tcW w:w="820" w:type="pct"/>
            <w:shd w:val="clear" w:color="auto" w:fill="FFFFFF" w:themeFill="background1"/>
            <w:vAlign w:val="center"/>
          </w:tcPr>
          <w:p w:rsidR="00026C3E" w:rsidRPr="006C0D5E" w:rsidRDefault="00026C3E" w:rsidP="00DB642A">
            <w:pPr>
              <w:jc w:val="center"/>
            </w:pPr>
            <w:r>
              <w:t>2024 год</w:t>
            </w:r>
          </w:p>
        </w:tc>
      </w:tr>
      <w:tr w:rsidR="00FB2070" w:rsidRPr="006C0D5E" w:rsidTr="00DB642A">
        <w:tc>
          <w:tcPr>
            <w:tcW w:w="1592" w:type="pct"/>
          </w:tcPr>
          <w:p w:rsidR="00FB2070" w:rsidRPr="006C0D5E" w:rsidRDefault="00FB2070" w:rsidP="009648A1">
            <w:pPr>
              <w:jc w:val="both"/>
            </w:pPr>
            <w:r w:rsidRPr="006C0D5E">
              <w:t>Подпрограмма  «Сохранение и развитие библиотечного дела» (Приложение 1).</w:t>
            </w:r>
          </w:p>
        </w:tc>
        <w:tc>
          <w:tcPr>
            <w:tcW w:w="839" w:type="pct"/>
            <w:vAlign w:val="center"/>
          </w:tcPr>
          <w:p w:rsidR="00FB2070" w:rsidRPr="003236A0" w:rsidRDefault="00FB2070" w:rsidP="00DB642A">
            <w:pPr>
              <w:jc w:val="center"/>
            </w:pPr>
            <w:r>
              <w:t>15 938 549,47</w:t>
            </w:r>
          </w:p>
        </w:tc>
        <w:tc>
          <w:tcPr>
            <w:tcW w:w="839" w:type="pct"/>
            <w:shd w:val="clear" w:color="auto" w:fill="FFFFFF" w:themeFill="background1"/>
            <w:vAlign w:val="center"/>
          </w:tcPr>
          <w:p w:rsidR="00FB2070" w:rsidRPr="00FB5391" w:rsidRDefault="00FB2070" w:rsidP="00DB642A">
            <w:pPr>
              <w:jc w:val="center"/>
            </w:pPr>
            <w:r w:rsidRPr="00FB5391">
              <w:t>17 632</w:t>
            </w:r>
            <w:r>
              <w:t> </w:t>
            </w:r>
            <w:r w:rsidRPr="00FB5391">
              <w:t>443</w:t>
            </w:r>
            <w:r>
              <w:t>,00</w:t>
            </w:r>
          </w:p>
        </w:tc>
        <w:tc>
          <w:tcPr>
            <w:tcW w:w="911" w:type="pct"/>
            <w:shd w:val="clear" w:color="auto" w:fill="FFFFFF" w:themeFill="background1"/>
            <w:vAlign w:val="center"/>
          </w:tcPr>
          <w:p w:rsidR="00FB2070" w:rsidRPr="00FB5391" w:rsidRDefault="00FB2070" w:rsidP="00DB642A">
            <w:pPr>
              <w:jc w:val="center"/>
            </w:pPr>
            <w:r w:rsidRPr="00FB5391">
              <w:t>19 277</w:t>
            </w:r>
            <w:r>
              <w:t> </w:t>
            </w:r>
            <w:r w:rsidRPr="00FB5391">
              <w:t>600</w:t>
            </w:r>
            <w:r>
              <w:t>,00</w:t>
            </w:r>
          </w:p>
        </w:tc>
        <w:tc>
          <w:tcPr>
            <w:tcW w:w="820" w:type="pct"/>
            <w:shd w:val="clear" w:color="auto" w:fill="FFFFFF" w:themeFill="background1"/>
            <w:vAlign w:val="center"/>
          </w:tcPr>
          <w:p w:rsidR="00FB2070" w:rsidRPr="00FB5391" w:rsidRDefault="00FB2070" w:rsidP="00DB642A">
            <w:pPr>
              <w:jc w:val="center"/>
            </w:pPr>
            <w:r w:rsidRPr="00FB5391">
              <w:t>19 277</w:t>
            </w:r>
            <w:r>
              <w:t> </w:t>
            </w:r>
            <w:r w:rsidRPr="00FB5391">
              <w:t>600</w:t>
            </w:r>
            <w:r>
              <w:t>,00</w:t>
            </w:r>
          </w:p>
        </w:tc>
      </w:tr>
      <w:tr w:rsidR="00FB2070" w:rsidRPr="006C0D5E" w:rsidTr="00DB642A">
        <w:trPr>
          <w:trHeight w:val="700"/>
        </w:trPr>
        <w:tc>
          <w:tcPr>
            <w:tcW w:w="1592" w:type="pct"/>
          </w:tcPr>
          <w:p w:rsidR="00FB2070" w:rsidRPr="006C0D5E" w:rsidRDefault="00FB2070" w:rsidP="009648A1">
            <w:pPr>
              <w:jc w:val="both"/>
            </w:pPr>
            <w:r>
              <w:t>Подпрограмма «</w:t>
            </w:r>
            <w:r w:rsidRPr="006C0D5E">
              <w:t>Сохр</w:t>
            </w:r>
            <w:r>
              <w:t>анение и развитие клубного дела»</w:t>
            </w:r>
            <w:r w:rsidRPr="006C0D5E">
              <w:t xml:space="preserve"> (Приложение 2).</w:t>
            </w:r>
          </w:p>
        </w:tc>
        <w:tc>
          <w:tcPr>
            <w:tcW w:w="839" w:type="pct"/>
            <w:vAlign w:val="center"/>
          </w:tcPr>
          <w:p w:rsidR="00FB2070" w:rsidRPr="003236A0" w:rsidRDefault="00FB2070" w:rsidP="00DB642A">
            <w:pPr>
              <w:jc w:val="center"/>
            </w:pPr>
            <w:r>
              <w:t>23 967 474,71</w:t>
            </w:r>
          </w:p>
        </w:tc>
        <w:tc>
          <w:tcPr>
            <w:tcW w:w="839" w:type="pct"/>
            <w:shd w:val="clear" w:color="auto" w:fill="FFFFFF" w:themeFill="background1"/>
            <w:vAlign w:val="center"/>
          </w:tcPr>
          <w:p w:rsidR="00FB2070" w:rsidRPr="00FB5391" w:rsidRDefault="00FB2070" w:rsidP="00DB642A">
            <w:pPr>
              <w:jc w:val="center"/>
            </w:pPr>
            <w:r w:rsidRPr="00FB5391">
              <w:t>24 678</w:t>
            </w:r>
            <w:r>
              <w:t> </w:t>
            </w:r>
            <w:r w:rsidRPr="00FB5391">
              <w:t>900</w:t>
            </w:r>
            <w:r>
              <w:t>,00</w:t>
            </w:r>
          </w:p>
        </w:tc>
        <w:tc>
          <w:tcPr>
            <w:tcW w:w="911" w:type="pct"/>
            <w:shd w:val="clear" w:color="auto" w:fill="FFFFFF" w:themeFill="background1"/>
            <w:vAlign w:val="center"/>
          </w:tcPr>
          <w:p w:rsidR="00FB2070" w:rsidRPr="00FB5391" w:rsidRDefault="00FB2070" w:rsidP="00DB642A">
            <w:pPr>
              <w:jc w:val="center"/>
            </w:pPr>
            <w:r w:rsidRPr="00FB5391">
              <w:t>27 795</w:t>
            </w:r>
            <w:r>
              <w:t> </w:t>
            </w:r>
            <w:r w:rsidRPr="00FB5391">
              <w:t>100</w:t>
            </w:r>
            <w:r>
              <w:t>,00</w:t>
            </w:r>
          </w:p>
        </w:tc>
        <w:tc>
          <w:tcPr>
            <w:tcW w:w="820" w:type="pct"/>
            <w:shd w:val="clear" w:color="auto" w:fill="FFFFFF" w:themeFill="background1"/>
            <w:vAlign w:val="center"/>
          </w:tcPr>
          <w:p w:rsidR="00FB2070" w:rsidRPr="00FB5391" w:rsidRDefault="00FB2070" w:rsidP="00DB642A">
            <w:pPr>
              <w:jc w:val="center"/>
            </w:pPr>
            <w:r w:rsidRPr="00FB5391">
              <w:t>27 795</w:t>
            </w:r>
            <w:r>
              <w:t> </w:t>
            </w:r>
            <w:r w:rsidRPr="00FB5391">
              <w:t>100</w:t>
            </w:r>
            <w:r>
              <w:t>,00</w:t>
            </w:r>
          </w:p>
        </w:tc>
      </w:tr>
      <w:tr w:rsidR="00FB2070" w:rsidRPr="006C0D5E" w:rsidTr="00DB642A">
        <w:tc>
          <w:tcPr>
            <w:tcW w:w="1592" w:type="pct"/>
          </w:tcPr>
          <w:p w:rsidR="00FB2070" w:rsidRPr="006C0D5E" w:rsidRDefault="00FB2070" w:rsidP="009648A1">
            <w:pPr>
              <w:jc w:val="both"/>
            </w:pPr>
            <w:r w:rsidRPr="006C0D5E">
              <w:t>Подпрограмма «Сохранение и развитие музейного дела, популяризация и государственная охрана объектов культурного наследия» (Приложение 3).</w:t>
            </w:r>
          </w:p>
        </w:tc>
        <w:tc>
          <w:tcPr>
            <w:tcW w:w="839" w:type="pct"/>
            <w:vAlign w:val="center"/>
          </w:tcPr>
          <w:p w:rsidR="00FB2070" w:rsidRPr="00002852" w:rsidRDefault="00FB2070" w:rsidP="00DB642A">
            <w:pPr>
              <w:jc w:val="center"/>
            </w:pPr>
            <w:r>
              <w:t>3 186 903,19</w:t>
            </w:r>
          </w:p>
        </w:tc>
        <w:tc>
          <w:tcPr>
            <w:tcW w:w="839" w:type="pct"/>
            <w:shd w:val="clear" w:color="auto" w:fill="FFFFFF" w:themeFill="background1"/>
            <w:vAlign w:val="center"/>
          </w:tcPr>
          <w:p w:rsidR="00FB2070" w:rsidRPr="00FB5391" w:rsidRDefault="00FB2070" w:rsidP="00DB642A">
            <w:pPr>
              <w:jc w:val="center"/>
            </w:pPr>
            <w:r w:rsidRPr="00FB5391">
              <w:t>4 367</w:t>
            </w:r>
            <w:r>
              <w:t> </w:t>
            </w:r>
            <w:r w:rsidRPr="00FB5391">
              <w:t>100</w:t>
            </w:r>
            <w:r>
              <w:t>,00</w:t>
            </w:r>
          </w:p>
        </w:tc>
        <w:tc>
          <w:tcPr>
            <w:tcW w:w="911" w:type="pct"/>
            <w:shd w:val="clear" w:color="auto" w:fill="FFFFFF" w:themeFill="background1"/>
            <w:vAlign w:val="center"/>
          </w:tcPr>
          <w:p w:rsidR="00FB2070" w:rsidRPr="00FB5391" w:rsidRDefault="00FB2070" w:rsidP="00DB642A">
            <w:pPr>
              <w:jc w:val="center"/>
            </w:pPr>
            <w:r w:rsidRPr="00FB5391">
              <w:t>57 331</w:t>
            </w:r>
            <w:r>
              <w:t> </w:t>
            </w:r>
            <w:r w:rsidRPr="00FB5391">
              <w:t>900</w:t>
            </w:r>
            <w:r>
              <w:t>,00</w:t>
            </w:r>
          </w:p>
        </w:tc>
        <w:tc>
          <w:tcPr>
            <w:tcW w:w="820" w:type="pct"/>
            <w:shd w:val="clear" w:color="auto" w:fill="FFFFFF" w:themeFill="background1"/>
            <w:vAlign w:val="center"/>
          </w:tcPr>
          <w:p w:rsidR="00FB2070" w:rsidRPr="00FB5391" w:rsidRDefault="00FB2070" w:rsidP="00DB642A">
            <w:pPr>
              <w:jc w:val="center"/>
            </w:pPr>
            <w:r w:rsidRPr="00FB5391">
              <w:t>5 047</w:t>
            </w:r>
            <w:r>
              <w:t> </w:t>
            </w:r>
            <w:r w:rsidRPr="00FB5391">
              <w:t>100</w:t>
            </w:r>
            <w:r>
              <w:t>,00</w:t>
            </w:r>
          </w:p>
        </w:tc>
      </w:tr>
      <w:tr w:rsidR="00FB2070" w:rsidRPr="006C0D5E" w:rsidTr="00DB642A">
        <w:tc>
          <w:tcPr>
            <w:tcW w:w="1592" w:type="pct"/>
          </w:tcPr>
          <w:p w:rsidR="00FB2070" w:rsidRPr="006C0D5E" w:rsidRDefault="00FB2070" w:rsidP="009648A1">
            <w:pPr>
              <w:jc w:val="both"/>
            </w:pPr>
            <w:r w:rsidRPr="006C0D5E">
              <w:t xml:space="preserve">Подпрограмма « Сохранение и развитие дополнительного образования детей в области </w:t>
            </w:r>
            <w:r w:rsidRPr="006C0D5E">
              <w:lastRenderedPageBreak/>
              <w:t>музыкального и изобразительного  искусства» (Приложение 4).</w:t>
            </w:r>
          </w:p>
        </w:tc>
        <w:tc>
          <w:tcPr>
            <w:tcW w:w="839" w:type="pct"/>
            <w:vAlign w:val="center"/>
          </w:tcPr>
          <w:p w:rsidR="00FB2070" w:rsidRPr="00EB400E" w:rsidRDefault="00FB2070" w:rsidP="00DB642A">
            <w:pPr>
              <w:jc w:val="center"/>
            </w:pPr>
            <w:r>
              <w:lastRenderedPageBreak/>
              <w:t>11 462 789,75</w:t>
            </w:r>
          </w:p>
        </w:tc>
        <w:tc>
          <w:tcPr>
            <w:tcW w:w="839" w:type="pct"/>
            <w:shd w:val="clear" w:color="auto" w:fill="FFFFFF" w:themeFill="background1"/>
            <w:vAlign w:val="center"/>
          </w:tcPr>
          <w:p w:rsidR="00FB2070" w:rsidRPr="00FB5391" w:rsidRDefault="00FB2070" w:rsidP="00DB642A">
            <w:pPr>
              <w:jc w:val="center"/>
            </w:pPr>
            <w:r w:rsidRPr="00FB5391">
              <w:t>12 684</w:t>
            </w:r>
            <w:r>
              <w:t> </w:t>
            </w:r>
            <w:r w:rsidRPr="00FB5391">
              <w:t>600</w:t>
            </w:r>
            <w:r>
              <w:t>,00</w:t>
            </w:r>
          </w:p>
        </w:tc>
        <w:tc>
          <w:tcPr>
            <w:tcW w:w="911" w:type="pct"/>
            <w:shd w:val="clear" w:color="auto" w:fill="FFFFFF" w:themeFill="background1"/>
            <w:vAlign w:val="center"/>
          </w:tcPr>
          <w:p w:rsidR="00FB2070" w:rsidRPr="00FB5391" w:rsidRDefault="00FB2070" w:rsidP="00DB642A">
            <w:pPr>
              <w:jc w:val="center"/>
            </w:pPr>
            <w:r w:rsidRPr="00FB5391">
              <w:t>15 600</w:t>
            </w:r>
            <w:r>
              <w:t> </w:t>
            </w:r>
            <w:r w:rsidRPr="00FB5391">
              <w:t>600</w:t>
            </w:r>
            <w:r>
              <w:t>,00</w:t>
            </w:r>
          </w:p>
        </w:tc>
        <w:tc>
          <w:tcPr>
            <w:tcW w:w="820" w:type="pct"/>
            <w:shd w:val="clear" w:color="auto" w:fill="FFFFFF" w:themeFill="background1"/>
            <w:vAlign w:val="center"/>
          </w:tcPr>
          <w:p w:rsidR="00FB2070" w:rsidRPr="00FB5391" w:rsidRDefault="00FB2070" w:rsidP="00DB642A">
            <w:pPr>
              <w:jc w:val="center"/>
            </w:pPr>
            <w:r w:rsidRPr="00FB5391">
              <w:t>19 520</w:t>
            </w:r>
            <w:r>
              <w:t> </w:t>
            </w:r>
            <w:r w:rsidRPr="00FB5391">
              <w:t>600</w:t>
            </w:r>
            <w:r>
              <w:t>,00</w:t>
            </w:r>
          </w:p>
        </w:tc>
      </w:tr>
      <w:tr w:rsidR="00FB2070" w:rsidRPr="006C0D5E" w:rsidTr="00DB642A">
        <w:tc>
          <w:tcPr>
            <w:tcW w:w="1592" w:type="pct"/>
          </w:tcPr>
          <w:p w:rsidR="00FB2070" w:rsidRPr="006C0D5E" w:rsidRDefault="00FB2070" w:rsidP="009648A1">
            <w:pPr>
              <w:jc w:val="both"/>
            </w:pPr>
            <w:r w:rsidRPr="006C0D5E">
              <w:lastRenderedPageBreak/>
              <w:t>ИТОГО</w:t>
            </w:r>
          </w:p>
        </w:tc>
        <w:tc>
          <w:tcPr>
            <w:tcW w:w="839" w:type="pct"/>
            <w:vAlign w:val="center"/>
          </w:tcPr>
          <w:p w:rsidR="00FB2070" w:rsidRDefault="00FB2070" w:rsidP="00DB642A">
            <w:pPr>
              <w:jc w:val="center"/>
            </w:pPr>
            <w:r>
              <w:t>54 555 717,12</w:t>
            </w:r>
          </w:p>
        </w:tc>
        <w:tc>
          <w:tcPr>
            <w:tcW w:w="839" w:type="pct"/>
            <w:shd w:val="clear" w:color="auto" w:fill="FFFFFF" w:themeFill="background1"/>
            <w:vAlign w:val="center"/>
          </w:tcPr>
          <w:p w:rsidR="00FB2070" w:rsidRPr="00FB5391" w:rsidRDefault="00FB2070" w:rsidP="00DB642A">
            <w:pPr>
              <w:jc w:val="center"/>
            </w:pPr>
            <w:r w:rsidRPr="00FB5391">
              <w:t>59 363 043,00</w:t>
            </w:r>
          </w:p>
        </w:tc>
        <w:tc>
          <w:tcPr>
            <w:tcW w:w="911" w:type="pct"/>
            <w:shd w:val="clear" w:color="auto" w:fill="FFFFFF" w:themeFill="background1"/>
            <w:vAlign w:val="center"/>
          </w:tcPr>
          <w:p w:rsidR="00FB2070" w:rsidRPr="00FB5391" w:rsidRDefault="00FB2070" w:rsidP="00DB642A">
            <w:pPr>
              <w:jc w:val="center"/>
            </w:pPr>
            <w:r w:rsidRPr="00FB5391">
              <w:t>120 005</w:t>
            </w:r>
            <w:r>
              <w:t> </w:t>
            </w:r>
            <w:r w:rsidRPr="00FB5391">
              <w:t>200</w:t>
            </w:r>
            <w:r>
              <w:t>,00</w:t>
            </w:r>
          </w:p>
        </w:tc>
        <w:tc>
          <w:tcPr>
            <w:tcW w:w="820" w:type="pct"/>
            <w:shd w:val="clear" w:color="auto" w:fill="FFFFFF" w:themeFill="background1"/>
            <w:vAlign w:val="center"/>
          </w:tcPr>
          <w:p w:rsidR="00FB2070" w:rsidRDefault="00FB2070" w:rsidP="00DB642A">
            <w:pPr>
              <w:jc w:val="center"/>
            </w:pPr>
            <w:r w:rsidRPr="00FB5391">
              <w:t>71 640</w:t>
            </w:r>
            <w:r>
              <w:t> </w:t>
            </w:r>
            <w:r w:rsidRPr="00FB5391">
              <w:t>400</w:t>
            </w:r>
            <w:r>
              <w:t>,00</w:t>
            </w:r>
          </w:p>
        </w:tc>
      </w:tr>
      <w:tr w:rsidR="00026C3E" w:rsidRPr="006C0D5E" w:rsidTr="00FB2070">
        <w:tc>
          <w:tcPr>
            <w:tcW w:w="1592" w:type="pct"/>
          </w:tcPr>
          <w:p w:rsidR="00026C3E" w:rsidRPr="006C0D5E" w:rsidRDefault="00026C3E" w:rsidP="009648A1">
            <w:r w:rsidRPr="006C0D5E">
              <w:t>Ожидаемые результаты реализации муниципальной программы</w:t>
            </w:r>
          </w:p>
        </w:tc>
        <w:tc>
          <w:tcPr>
            <w:tcW w:w="3408" w:type="pct"/>
            <w:gridSpan w:val="4"/>
          </w:tcPr>
          <w:p w:rsidR="00026C3E" w:rsidRPr="004D4E03" w:rsidRDefault="00026C3E" w:rsidP="009648A1">
            <w:pPr>
              <w:jc w:val="both"/>
            </w:pPr>
            <w:r w:rsidRPr="004D4E03">
              <w:t>Сохранение социальной стабильности и достигнутого уровня жизни вНязепетровском районе.</w:t>
            </w:r>
          </w:p>
          <w:p w:rsidR="00026C3E" w:rsidRPr="004D4E03" w:rsidRDefault="00026C3E" w:rsidP="009648A1">
            <w:pPr>
              <w:jc w:val="both"/>
            </w:pPr>
            <w:r w:rsidRPr="004D4E03">
              <w:t>Улучшение качества и объема услуг сферы культуры.</w:t>
            </w:r>
          </w:p>
          <w:p w:rsidR="00026C3E" w:rsidRPr="004D4E03" w:rsidRDefault="00026C3E" w:rsidP="009648A1">
            <w:pPr>
              <w:jc w:val="both"/>
            </w:pPr>
            <w:r w:rsidRPr="004D4E03">
              <w:t xml:space="preserve">Сохранение количества пользователей библиотек (тыс. человек). </w:t>
            </w:r>
          </w:p>
          <w:p w:rsidR="00026C3E" w:rsidRPr="004D4E03" w:rsidRDefault="00026C3E" w:rsidP="009648A1">
            <w:pPr>
              <w:jc w:val="both"/>
            </w:pPr>
            <w:r w:rsidRPr="004D4E03">
              <w:t xml:space="preserve">Обновление фондов библиотек (процентов). </w:t>
            </w:r>
          </w:p>
          <w:p w:rsidR="00026C3E" w:rsidRPr="004D4E03" w:rsidRDefault="00026C3E" w:rsidP="009648A1">
            <w:pPr>
              <w:jc w:val="both"/>
            </w:pPr>
            <w:r w:rsidRPr="004D4E03">
              <w:t xml:space="preserve">Увеличение объема электронного каталога библиотек (тыс. записей). </w:t>
            </w:r>
          </w:p>
          <w:p w:rsidR="00026C3E" w:rsidRPr="004D4E03" w:rsidRDefault="00026C3E" w:rsidP="009648A1">
            <w:pPr>
              <w:jc w:val="both"/>
            </w:pPr>
            <w:r w:rsidRPr="004D4E03">
              <w:t xml:space="preserve">Сохранение  количества и качества методических мероприятий и  методических материалов (единиц). </w:t>
            </w:r>
          </w:p>
          <w:p w:rsidR="00026C3E" w:rsidRPr="004D4E03" w:rsidRDefault="00026C3E" w:rsidP="009648A1">
            <w:pPr>
              <w:jc w:val="both"/>
            </w:pPr>
            <w:r w:rsidRPr="004D4E03">
              <w:t xml:space="preserve">Сохранение количества проведенных мероприятий (единиц). </w:t>
            </w:r>
          </w:p>
          <w:p w:rsidR="00026C3E" w:rsidRPr="004D4E03" w:rsidRDefault="00026C3E" w:rsidP="009648A1">
            <w:pPr>
              <w:jc w:val="both"/>
            </w:pPr>
            <w:r w:rsidRPr="004D4E03">
              <w:t xml:space="preserve">Увеличение единиц хранения основного фонда музея (единиц). </w:t>
            </w:r>
          </w:p>
          <w:p w:rsidR="00026C3E" w:rsidRPr="004D4E03" w:rsidRDefault="00026C3E" w:rsidP="009648A1">
            <w:pPr>
              <w:jc w:val="both"/>
            </w:pPr>
            <w:r w:rsidRPr="004D4E03">
              <w:t xml:space="preserve">Сохранение количества посетителей музея (тыс. человек). </w:t>
            </w:r>
          </w:p>
          <w:p w:rsidR="00026C3E" w:rsidRPr="004D4E03" w:rsidRDefault="00026C3E" w:rsidP="009648A1">
            <w:pPr>
              <w:jc w:val="both"/>
            </w:pPr>
            <w:r w:rsidRPr="004D4E03">
              <w:t xml:space="preserve">Сохранение количества зрителей на культурно-досуговых мероприятиях (спектаклях, концертах и других) (человек). </w:t>
            </w:r>
          </w:p>
          <w:p w:rsidR="00026C3E" w:rsidRPr="004D4E03" w:rsidRDefault="00026C3E" w:rsidP="009648A1">
            <w:pPr>
              <w:jc w:val="both"/>
            </w:pPr>
            <w:r w:rsidRPr="004D4E03">
              <w:t>Увеличение доли отремонтированных, находящихся в неудовлетворительном состоянии (аварийных и  требующих капитального ремонта) (процентов).</w:t>
            </w:r>
          </w:p>
          <w:p w:rsidR="00026C3E" w:rsidRPr="004D4E03" w:rsidRDefault="00026C3E" w:rsidP="009648A1">
            <w:pPr>
              <w:jc w:val="both"/>
            </w:pPr>
            <w:r w:rsidRPr="004D4E03">
              <w:t>Увеличение доли зданий учреждений культуры, приведенных в соответствие с нормами пожарной безопасности, по энергосбережению и повышению энергетической эффективности, в общем количестве зданий учреждений культуры (процентов).</w:t>
            </w:r>
          </w:p>
          <w:p w:rsidR="00026C3E" w:rsidRPr="004D4E03" w:rsidRDefault="00026C3E" w:rsidP="009648A1">
            <w:pPr>
              <w:jc w:val="both"/>
            </w:pPr>
            <w:r w:rsidRPr="004D4E03">
              <w:t>Увеличение количества приобретенных материально технических средств, музыкальных инструментов,  предметов старины.</w:t>
            </w:r>
          </w:p>
          <w:p w:rsidR="00026C3E" w:rsidRPr="004D4E03" w:rsidRDefault="00026C3E" w:rsidP="009648A1">
            <w:pPr>
              <w:jc w:val="both"/>
            </w:pPr>
            <w:r w:rsidRPr="004D4E03">
              <w:t>Проведение основных традиционных культурно-массовых мероприятий, что будет способствовать сохранению социальной стабильности и достигнутого уровня жизни вНязепетровском   районе.</w:t>
            </w:r>
          </w:p>
          <w:p w:rsidR="00026C3E" w:rsidRPr="006C0D5E" w:rsidRDefault="00026C3E" w:rsidP="009648A1">
            <w:pPr>
              <w:jc w:val="both"/>
            </w:pPr>
          </w:p>
        </w:tc>
      </w:tr>
    </w:tbl>
    <w:p w:rsidR="006B130C" w:rsidRPr="006C0D5E" w:rsidRDefault="006B130C" w:rsidP="006B130C">
      <w:pPr>
        <w:jc w:val="both"/>
        <w:rPr>
          <w:b/>
          <w:sz w:val="20"/>
          <w:szCs w:val="20"/>
        </w:rPr>
      </w:pPr>
    </w:p>
    <w:p w:rsidR="006B130C" w:rsidRPr="006C0D5E" w:rsidRDefault="006B130C" w:rsidP="006B130C">
      <w:pPr>
        <w:spacing w:after="200" w:line="276" w:lineRule="auto"/>
        <w:ind w:left="714"/>
        <w:contextualSpacing/>
        <w:jc w:val="both"/>
        <w:rPr>
          <w:b/>
        </w:rPr>
      </w:pPr>
    </w:p>
    <w:p w:rsidR="006B130C" w:rsidRPr="006C0D5E" w:rsidRDefault="006B130C" w:rsidP="006B130C">
      <w:pPr>
        <w:spacing w:after="200" w:line="276" w:lineRule="auto"/>
        <w:ind w:left="714"/>
        <w:contextualSpacing/>
        <w:jc w:val="both"/>
        <w:rPr>
          <w:b/>
        </w:rPr>
      </w:pPr>
      <w:r w:rsidRPr="006C0D5E">
        <w:rPr>
          <w:b/>
        </w:rPr>
        <w:t>1. Содержание проблемы и обоснование необходимости решения ее программными методами.</w:t>
      </w:r>
    </w:p>
    <w:p w:rsidR="006B130C" w:rsidRPr="006C0D5E" w:rsidRDefault="006B130C" w:rsidP="006B130C">
      <w:pPr>
        <w:ind w:firstLine="709"/>
        <w:jc w:val="both"/>
      </w:pPr>
      <w:r w:rsidRPr="006C0D5E">
        <w:t>Муниципальная  программа «Сохранение и развитие культуры Нязепетровского муницип</w:t>
      </w:r>
      <w:r>
        <w:t>ального района</w:t>
      </w:r>
      <w:r w:rsidRPr="006C0D5E">
        <w:t>» определяет цели, задачи и направления развития культуры Нязепетровского муниципального района, финансовое обеспечение и механизмы реализации мероприятий, показатели их результативности.</w:t>
      </w:r>
    </w:p>
    <w:p w:rsidR="006B130C" w:rsidRPr="006C0D5E" w:rsidRDefault="006B130C" w:rsidP="006B130C">
      <w:pPr>
        <w:ind w:firstLine="709"/>
        <w:jc w:val="both"/>
      </w:pPr>
      <w:r w:rsidRPr="006C0D5E">
        <w:t xml:space="preserve">Характеристика текущего состояния отрасли культуры вНязепетровском муниципальном районе: </w:t>
      </w:r>
    </w:p>
    <w:p w:rsidR="006B130C" w:rsidRPr="006C0D5E" w:rsidRDefault="006B130C" w:rsidP="006B130C">
      <w:pPr>
        <w:ind w:firstLine="709"/>
        <w:jc w:val="both"/>
      </w:pPr>
      <w:r w:rsidRPr="006C0D5E">
        <w:t xml:space="preserve">Сфера культуры представлена различными учреждениями, в том числе: </w:t>
      </w:r>
    </w:p>
    <w:p w:rsidR="006B130C" w:rsidRPr="006C0D5E" w:rsidRDefault="006B130C" w:rsidP="006B130C">
      <w:pPr>
        <w:ind w:firstLine="709"/>
        <w:jc w:val="both"/>
      </w:pPr>
      <w:r w:rsidRPr="006C0D5E">
        <w:t>Отдел культуры администрации Нязепетровского муниципального района, МБУК «Центр</w:t>
      </w:r>
      <w:r>
        <w:t>ализованная клубная система» с 6</w:t>
      </w:r>
      <w:r w:rsidRPr="006C0D5E">
        <w:t xml:space="preserve"> филиалами, МБУК  «Централизованная информацио</w:t>
      </w:r>
      <w:r>
        <w:t>нная  библиотечная система» с 15</w:t>
      </w:r>
      <w:r w:rsidRPr="006C0D5E">
        <w:t xml:space="preserve"> филиалами, МБУК «Музейно-выставочный центр», МБУ ДО  «Детская школа искусств</w:t>
      </w:r>
      <w:r>
        <w:t>г.Нязепетровска</w:t>
      </w:r>
      <w:r w:rsidRPr="006C0D5E">
        <w:t>».</w:t>
      </w:r>
    </w:p>
    <w:p w:rsidR="006B130C" w:rsidRPr="006C0D5E" w:rsidRDefault="006B130C" w:rsidP="006B130C">
      <w:pPr>
        <w:ind w:firstLine="709"/>
        <w:jc w:val="both"/>
      </w:pPr>
      <w:r w:rsidRPr="006C0D5E">
        <w:t xml:space="preserve">В настоящее время существует ряд не решенных проблем в отрасли культуры, в их числе: </w:t>
      </w:r>
    </w:p>
    <w:p w:rsidR="006B130C" w:rsidRPr="006C0D5E" w:rsidRDefault="006B130C" w:rsidP="006B130C">
      <w:pPr>
        <w:ind w:firstLine="709"/>
        <w:jc w:val="both"/>
      </w:pPr>
      <w:r w:rsidRPr="006C0D5E">
        <w:t xml:space="preserve">1) Слабая материально-техническая база учреждений культуры; </w:t>
      </w:r>
    </w:p>
    <w:p w:rsidR="006B130C" w:rsidRPr="006C0D5E" w:rsidRDefault="006B130C" w:rsidP="006B130C">
      <w:pPr>
        <w:ind w:firstLine="709"/>
        <w:jc w:val="both"/>
      </w:pPr>
      <w:r w:rsidRPr="006C0D5E">
        <w:lastRenderedPageBreak/>
        <w:t xml:space="preserve">2) Дефицит квалифицированных кадров; </w:t>
      </w:r>
    </w:p>
    <w:p w:rsidR="006B130C" w:rsidRPr="006C0D5E" w:rsidRDefault="006B130C" w:rsidP="006B130C">
      <w:pPr>
        <w:ind w:firstLine="709"/>
        <w:jc w:val="both"/>
      </w:pPr>
      <w:r w:rsidRPr="006C0D5E">
        <w:t xml:space="preserve">3) Низкий престиж профессий культуры; </w:t>
      </w:r>
    </w:p>
    <w:p w:rsidR="006B130C" w:rsidRPr="006C0D5E" w:rsidRDefault="006B130C" w:rsidP="006B130C">
      <w:pPr>
        <w:ind w:firstLine="709"/>
        <w:jc w:val="both"/>
      </w:pPr>
      <w:r w:rsidRPr="006C0D5E">
        <w:t xml:space="preserve">4) Ограничения в беспрепятственном доступе к качественным культурным продуктам людей, нуждающихся в особой поддержке государства; </w:t>
      </w:r>
    </w:p>
    <w:p w:rsidR="006B130C" w:rsidRPr="006C0D5E" w:rsidRDefault="006B130C" w:rsidP="006B130C">
      <w:pPr>
        <w:ind w:firstLine="709"/>
        <w:jc w:val="both"/>
      </w:pPr>
      <w:r w:rsidRPr="006C0D5E">
        <w:t xml:space="preserve">5) Недостаточный уровень межрегиональных культурных коммуникаций и недостаточное финансирование межрегиональных мероприятий. </w:t>
      </w:r>
    </w:p>
    <w:p w:rsidR="006B130C" w:rsidRPr="006C0D5E" w:rsidRDefault="006B130C" w:rsidP="006B130C">
      <w:pPr>
        <w:ind w:firstLine="709"/>
        <w:jc w:val="both"/>
      </w:pPr>
      <w:r w:rsidRPr="006C0D5E">
        <w:t xml:space="preserve">Решение этих проблем возможно только программными методами путем реализации в ближайшие годы комплекса первоочередных мероприятий. Программно-целевой метод решения проблем культуры позволяет ежегодно определить самые болевые точки отрасли, сосредоточить средства на решении той или иной проблемы, а также своевременно реагировать на быстро меняющиеся требования времени. </w:t>
      </w:r>
    </w:p>
    <w:p w:rsidR="006B130C" w:rsidRPr="006C0D5E" w:rsidRDefault="006B130C" w:rsidP="006B130C">
      <w:pPr>
        <w:ind w:firstLine="709"/>
        <w:jc w:val="both"/>
      </w:pPr>
      <w:r w:rsidRPr="006C0D5E">
        <w:t>Культура может создавать возможности для содержательного и насыщенного досуга, но для их реализации необходимы вложения в инфраструктуру. Учреждения нового типа должны быть саморазвивающимися, конкурентоспособными, создающими максимальные условия для удовлетворения изменившихся потребностей и запросов потребителей услуг.</w:t>
      </w:r>
    </w:p>
    <w:p w:rsidR="006B130C" w:rsidRPr="006C0D5E" w:rsidRDefault="006B130C" w:rsidP="006B130C">
      <w:pPr>
        <w:widowControl w:val="0"/>
        <w:ind w:firstLine="709"/>
        <w:jc w:val="both"/>
      </w:pPr>
      <w:r w:rsidRPr="006C0D5E">
        <w:t xml:space="preserve"> Достижение данной цели будет зависеть не только от специфики услуг, внешней конъюнктуры, но и в немалой степени от существующих кадровых и материально-технических ресурсов,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 новаторства, внедрения новых технологий распространения и потребления продуктов  культуры. </w:t>
      </w:r>
    </w:p>
    <w:p w:rsidR="006B130C" w:rsidRPr="006C0D5E" w:rsidRDefault="006B130C" w:rsidP="006B130C">
      <w:pPr>
        <w:ind w:firstLine="709"/>
        <w:jc w:val="both"/>
      </w:pPr>
      <w:r w:rsidRPr="006C0D5E">
        <w:t xml:space="preserve">Целью мероприятий, направленных на развитие библиотечного дела и обслуживания населения Нязепетровского муниципального района,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создания поисково-справочного аппарата. Необходимы активные меры по продвижению чтения среди населения и особенно молодежи, созданию комфортных условий для читателей, расширению перечня дополнительных услуг для пользователей. </w:t>
      </w:r>
    </w:p>
    <w:p w:rsidR="006B130C" w:rsidRPr="006C0D5E" w:rsidRDefault="006B130C" w:rsidP="006B130C">
      <w:pPr>
        <w:ind w:firstLine="709"/>
        <w:jc w:val="both"/>
      </w:pPr>
      <w:r w:rsidRPr="006C0D5E">
        <w:t xml:space="preserve">Основная цель развития музейного дела – стать мощным фактором имиджевой привлекательности Нязепетровского муниципального района в современных реалиях. Необходимо шире переходить к динамичным, современным, «бросающимся в глаза» формам музейной работы. Музейные технологии  Нязепетровского муниципального района отстают от накопленного мирового опыта, музей не должен быть скучным, он должен быть открытием при первом же посещении. </w:t>
      </w:r>
    </w:p>
    <w:p w:rsidR="006B130C" w:rsidRPr="006C0D5E" w:rsidRDefault="006B130C" w:rsidP="006B130C">
      <w:pPr>
        <w:ind w:firstLine="709"/>
        <w:jc w:val="both"/>
      </w:pPr>
      <w:r w:rsidRPr="006C0D5E">
        <w:t xml:space="preserve">Для дальнейшего развития культурно-досугового требуются модернизация сценического, светозвукового оборудования, решение вопросов, связанных с обеспечением художественных коллективов высококвалифицированными специалистами. В связи с отдаленностью региона от центральных районов России и высокой стоимостью </w:t>
      </w:r>
    </w:p>
    <w:p w:rsidR="006B130C" w:rsidRPr="006C0D5E" w:rsidRDefault="006B130C" w:rsidP="006B130C">
      <w:pPr>
        <w:ind w:firstLine="709"/>
        <w:jc w:val="both"/>
      </w:pPr>
      <w:r w:rsidRPr="006C0D5E">
        <w:t xml:space="preserve">Оплаты проезда необходима поддержка творческих коллективов для участия в международных, всероссийских, региональных фестивалях, смотрах и конкурсах. </w:t>
      </w:r>
    </w:p>
    <w:p w:rsidR="006B130C" w:rsidRPr="006C0D5E" w:rsidRDefault="006B130C" w:rsidP="006B130C">
      <w:pPr>
        <w:ind w:firstLine="709"/>
        <w:jc w:val="both"/>
      </w:pPr>
      <w:r w:rsidRPr="006C0D5E">
        <w:t xml:space="preserve">Существенной проблемой, оказывающей негативное влияние на темпы и перспективы развития отрасли, остается кадровый дефицит. Низкая заработная плата работников культуры влечет проблему старения кадров. Отсутствие молодых специалистов современным мышлением ощущается практически во всех видах деятельности.  Проблемы в сфере подготовки кадров для учреждений культуры  могут быть решены посредством создания условий для выявления и поддержки  одаренных детей и талантливой молодежи Нязепетровского муниципального района, создания условий для закрепления молодых специалистов в отрасли. </w:t>
      </w:r>
    </w:p>
    <w:p w:rsidR="006B130C" w:rsidRPr="006C0D5E" w:rsidRDefault="006B130C" w:rsidP="006B130C">
      <w:pPr>
        <w:ind w:firstLine="709"/>
        <w:jc w:val="both"/>
      </w:pPr>
      <w:r w:rsidRPr="006C0D5E">
        <w:t xml:space="preserve">Проблема сохранения самобытной традиционной культуры, поддержка и развитие самодеятельного народного творчества, являющегося показателем уровня духовного и интеллектуального развития населения, - одно из приоритетных направлений политики </w:t>
      </w:r>
      <w:r w:rsidRPr="006C0D5E">
        <w:lastRenderedPageBreak/>
        <w:t xml:space="preserve">Нязепетровского муниципального района в сфере культуры. Необходимы дополнительные меры  поддержки народным художественным промыслам, социально ориентированным культурным проектам, направленным на сохранение и возрождение культурного наследия, популяризацию культурных ценностей в сфере народного творчества, декоративно-прикладного искусства, театрального, музыкального, хореографического, фотографического искусства. </w:t>
      </w:r>
    </w:p>
    <w:p w:rsidR="006B130C" w:rsidRPr="006C0D5E" w:rsidRDefault="006B130C" w:rsidP="006B130C">
      <w:pPr>
        <w:ind w:firstLine="709"/>
        <w:jc w:val="both"/>
      </w:pPr>
      <w:r w:rsidRPr="006C0D5E">
        <w:t xml:space="preserve">Важнейшими условиями успешной реализации  программы являются: </w:t>
      </w:r>
    </w:p>
    <w:p w:rsidR="006B130C" w:rsidRPr="006C0D5E" w:rsidRDefault="006B130C" w:rsidP="006B130C">
      <w:pPr>
        <w:ind w:firstLine="709"/>
        <w:jc w:val="both"/>
      </w:pPr>
      <w:r w:rsidRPr="006C0D5E">
        <w:t xml:space="preserve">-  Признание стратегической роли и приоритета культуры для обеспечения социальной и межнациональной стабильности; </w:t>
      </w:r>
    </w:p>
    <w:p w:rsidR="006B130C" w:rsidRPr="006C0D5E" w:rsidRDefault="006B130C" w:rsidP="006B130C">
      <w:pPr>
        <w:ind w:firstLine="709"/>
        <w:jc w:val="both"/>
      </w:pPr>
      <w:r w:rsidRPr="006C0D5E">
        <w:t xml:space="preserve">-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 </w:t>
      </w:r>
    </w:p>
    <w:p w:rsidR="006B130C" w:rsidRPr="006C0D5E" w:rsidRDefault="006B130C" w:rsidP="006B130C">
      <w:pPr>
        <w:ind w:firstLine="709"/>
        <w:jc w:val="both"/>
      </w:pPr>
      <w:r w:rsidRPr="006C0D5E">
        <w:t xml:space="preserve">-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 </w:t>
      </w:r>
    </w:p>
    <w:p w:rsidR="006B130C" w:rsidRPr="006C0D5E" w:rsidRDefault="006B130C" w:rsidP="006B130C">
      <w:pPr>
        <w:widowControl w:val="0"/>
        <w:ind w:firstLine="709"/>
        <w:jc w:val="both"/>
      </w:pPr>
      <w:r w:rsidRPr="006C0D5E">
        <w:t>- Оптимизация  и повышение эффективности бюджетных расходов в сфере культуры, внедрение современных подходов бюджетного планирования, внутреннего и внешнего контроля.</w:t>
      </w:r>
    </w:p>
    <w:p w:rsidR="006B130C" w:rsidRPr="006C0D5E" w:rsidRDefault="006B130C" w:rsidP="006B130C">
      <w:pPr>
        <w:widowControl w:val="0"/>
        <w:ind w:firstLine="709"/>
        <w:jc w:val="both"/>
      </w:pPr>
      <w:r w:rsidRPr="006C0D5E">
        <w:t xml:space="preserve">Социальная эффективность государственной программы состоит в: </w:t>
      </w:r>
    </w:p>
    <w:p w:rsidR="006B130C" w:rsidRPr="006C0D5E" w:rsidRDefault="006B130C" w:rsidP="006B130C">
      <w:pPr>
        <w:widowControl w:val="0"/>
        <w:ind w:firstLine="709"/>
        <w:jc w:val="both"/>
      </w:pPr>
      <w:r w:rsidRPr="006C0D5E">
        <w:t>-Укрепление единого культурного пространства с целью формирования мировоззрения, общественного сознания, поведенческих образцов и норм;</w:t>
      </w:r>
    </w:p>
    <w:p w:rsidR="006B130C" w:rsidRPr="006C0D5E" w:rsidRDefault="006B130C" w:rsidP="006B130C">
      <w:pPr>
        <w:widowControl w:val="0"/>
        <w:ind w:firstLine="709"/>
        <w:jc w:val="both"/>
      </w:pPr>
      <w:r w:rsidRPr="006C0D5E">
        <w:t xml:space="preserve">- Поддержке разнообразия национальных культур, взаимной терпимости и самоуважения, развития межнациональных и межрегиональных культурных связей; </w:t>
      </w:r>
    </w:p>
    <w:p w:rsidR="006B130C" w:rsidRPr="006C0D5E" w:rsidRDefault="006B130C" w:rsidP="006B130C">
      <w:pPr>
        <w:ind w:firstLine="709"/>
        <w:jc w:val="both"/>
      </w:pPr>
      <w:r w:rsidRPr="006C0D5E">
        <w:t>- Переводе отрасли культуры  на инновационный путь развития, превращения культуры  в наиболее современную и привлекательную сферу общественной деятельности;</w:t>
      </w:r>
    </w:p>
    <w:p w:rsidR="006B130C" w:rsidRPr="006C0D5E" w:rsidRDefault="006B130C" w:rsidP="006B130C">
      <w:pPr>
        <w:ind w:firstLine="709"/>
        <w:jc w:val="both"/>
      </w:pPr>
      <w:r w:rsidRPr="006C0D5E">
        <w:t>- Широкого внедрения информационных технологий в сферу культуры;</w:t>
      </w:r>
    </w:p>
    <w:p w:rsidR="006B130C" w:rsidRPr="006C0D5E" w:rsidRDefault="006B130C" w:rsidP="006B130C">
      <w:pPr>
        <w:ind w:firstLine="709"/>
        <w:jc w:val="both"/>
      </w:pPr>
      <w:r w:rsidRPr="006C0D5E">
        <w:t xml:space="preserve">- Выравнивания уровня доступности культурных благ и художественного образования независимо от размера доходов, социального статус и места проживания; </w:t>
      </w:r>
    </w:p>
    <w:p w:rsidR="006B130C" w:rsidRPr="006C0D5E" w:rsidRDefault="006B130C" w:rsidP="006B130C">
      <w:pPr>
        <w:ind w:firstLine="709"/>
        <w:jc w:val="both"/>
      </w:pPr>
      <w:r w:rsidRPr="006C0D5E">
        <w:t xml:space="preserve">- Преодоления диспропорций, вызванных разной степенью обеспеченности </w:t>
      </w:r>
    </w:p>
    <w:p w:rsidR="006B130C" w:rsidRPr="006C0D5E" w:rsidRDefault="006B130C" w:rsidP="006B130C">
      <w:pPr>
        <w:ind w:firstLine="709"/>
        <w:jc w:val="both"/>
      </w:pPr>
      <w:r w:rsidRPr="006C0D5E">
        <w:t>населения учреждениями культуры в городе и сельской местности;</w:t>
      </w:r>
    </w:p>
    <w:p w:rsidR="006B130C" w:rsidRPr="006C0D5E" w:rsidRDefault="006B130C" w:rsidP="006B130C">
      <w:pPr>
        <w:ind w:firstLine="709"/>
        <w:jc w:val="both"/>
      </w:pPr>
      <w:r w:rsidRPr="006C0D5E">
        <w:t>- Формирования культурной среды, отвечающей растущим потребностям личности и общества;</w:t>
      </w:r>
    </w:p>
    <w:p w:rsidR="006B130C" w:rsidRPr="006C0D5E" w:rsidRDefault="006B130C" w:rsidP="006B130C">
      <w:pPr>
        <w:ind w:firstLine="709"/>
        <w:jc w:val="both"/>
      </w:pPr>
      <w:r w:rsidRPr="006C0D5E">
        <w:t xml:space="preserve">- Повышение качества, разнообразия и  эффективности услуг в сфере культуры; </w:t>
      </w:r>
    </w:p>
    <w:p w:rsidR="006B130C" w:rsidRPr="006C0D5E" w:rsidRDefault="006B130C" w:rsidP="006B130C">
      <w:pPr>
        <w:ind w:firstLine="709"/>
        <w:jc w:val="both"/>
      </w:pPr>
      <w:r w:rsidRPr="006C0D5E">
        <w:t>- Создания условий для участия всего населения Нязепетровского муниципального района в культурной жизни, а также вовлеченности детей, молодежи, инвалидов в активную социокультурную деятельность;</w:t>
      </w:r>
    </w:p>
    <w:p w:rsidR="006B130C" w:rsidRPr="006C0D5E" w:rsidRDefault="006B130C" w:rsidP="006B130C">
      <w:pPr>
        <w:ind w:firstLine="709"/>
        <w:jc w:val="both"/>
      </w:pPr>
      <w:r w:rsidRPr="006C0D5E">
        <w:t xml:space="preserve">- Создания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 </w:t>
      </w:r>
    </w:p>
    <w:p w:rsidR="006B130C" w:rsidRPr="006C0D5E" w:rsidRDefault="006B130C" w:rsidP="006B130C">
      <w:pPr>
        <w:ind w:firstLine="709"/>
        <w:jc w:val="both"/>
      </w:pPr>
      <w:r w:rsidRPr="006C0D5E">
        <w:t>- Стимулирования потребления культурных благ;</w:t>
      </w:r>
    </w:p>
    <w:p w:rsidR="006B130C" w:rsidRPr="006C0D5E" w:rsidRDefault="006B130C" w:rsidP="006B130C">
      <w:pPr>
        <w:ind w:firstLine="709"/>
        <w:jc w:val="both"/>
      </w:pPr>
      <w:r w:rsidRPr="006C0D5E">
        <w:t>- Увеличения уровня социального обеспечения работников культуры, финансовой поддержки социально-значимых проектов;</w:t>
      </w:r>
    </w:p>
    <w:p w:rsidR="006B130C" w:rsidRPr="006C0D5E" w:rsidRDefault="006B130C" w:rsidP="006B130C">
      <w:pPr>
        <w:ind w:firstLine="709"/>
        <w:jc w:val="both"/>
      </w:pPr>
      <w:r w:rsidRPr="006C0D5E">
        <w:t xml:space="preserve">- Укрепления имиджа Нязепетровского муниципального района. </w:t>
      </w:r>
    </w:p>
    <w:p w:rsidR="006B130C" w:rsidRPr="006C0D5E" w:rsidRDefault="006B130C" w:rsidP="006B130C">
      <w:pPr>
        <w:ind w:firstLine="709"/>
        <w:jc w:val="both"/>
      </w:pPr>
      <w:r w:rsidRPr="006C0D5E">
        <w:t xml:space="preserve"> Помимо социальной эффективности муниципальная  программа имеет бюджетную и экономическую эффективность: </w:t>
      </w:r>
    </w:p>
    <w:p w:rsidR="006B130C" w:rsidRPr="006C0D5E" w:rsidRDefault="006B130C" w:rsidP="006B130C">
      <w:pPr>
        <w:ind w:firstLine="709"/>
        <w:jc w:val="both"/>
      </w:pPr>
      <w:r w:rsidRPr="006C0D5E">
        <w:t xml:space="preserve">Бюджетная эффективность реализации муниципальной программы состоит в: </w:t>
      </w:r>
    </w:p>
    <w:p w:rsidR="006B130C" w:rsidRPr="006C0D5E" w:rsidRDefault="006B130C" w:rsidP="006B130C">
      <w:pPr>
        <w:ind w:firstLine="709"/>
        <w:jc w:val="both"/>
      </w:pPr>
      <w:r w:rsidRPr="006C0D5E">
        <w:t xml:space="preserve">- увеличении  поступлений в бюджет учреждений культуры за счет расширения перечня и увеличения объема предоставляемых платных услуг для населения вовремя проведения культурно-досуговых мероприятий; </w:t>
      </w:r>
    </w:p>
    <w:p w:rsidR="006B130C" w:rsidRPr="006C0D5E" w:rsidRDefault="006B130C" w:rsidP="006B130C">
      <w:pPr>
        <w:ind w:firstLine="709"/>
        <w:jc w:val="both"/>
      </w:pPr>
      <w:r w:rsidRPr="006C0D5E">
        <w:t xml:space="preserve">- уменьшении затрат на профилактику наркомании, алкоголизма, табакокурения. </w:t>
      </w:r>
    </w:p>
    <w:p w:rsidR="006B130C" w:rsidRPr="006C0D5E" w:rsidRDefault="006B130C" w:rsidP="006B130C">
      <w:pPr>
        <w:ind w:firstLine="709"/>
        <w:jc w:val="both"/>
      </w:pPr>
      <w:r w:rsidRPr="006C0D5E">
        <w:t xml:space="preserve">Экономическая эффективность реализации  муниципальной программы состоит в: </w:t>
      </w:r>
    </w:p>
    <w:p w:rsidR="006B130C" w:rsidRPr="006C0D5E" w:rsidRDefault="006B130C" w:rsidP="006B130C">
      <w:pPr>
        <w:ind w:firstLine="709"/>
        <w:jc w:val="both"/>
      </w:pPr>
      <w:r w:rsidRPr="006C0D5E">
        <w:lastRenderedPageBreak/>
        <w:t xml:space="preserve">- создании единого культурного информационного пространства, способствующего повышению  инвестиционной привлекательности Нязепетровского муниципального района; </w:t>
      </w:r>
    </w:p>
    <w:p w:rsidR="006B130C" w:rsidRPr="006C0D5E" w:rsidRDefault="006B130C" w:rsidP="006B130C">
      <w:pPr>
        <w:ind w:firstLine="709"/>
        <w:jc w:val="both"/>
      </w:pPr>
      <w:r w:rsidRPr="006C0D5E">
        <w:t xml:space="preserve">- повышении конкурентоспособности услуг, предоставляемых учреждениями культуры; </w:t>
      </w:r>
    </w:p>
    <w:p w:rsidR="006B130C" w:rsidRPr="006C0D5E" w:rsidRDefault="006B130C" w:rsidP="006B130C">
      <w:pPr>
        <w:ind w:firstLine="709"/>
        <w:jc w:val="both"/>
      </w:pPr>
      <w:r w:rsidRPr="006C0D5E">
        <w:t xml:space="preserve">- снижении миграционного процесса за счет развития благоприятной социальной инфраструктуры, повышения качества жизни человека; </w:t>
      </w:r>
    </w:p>
    <w:p w:rsidR="006B130C" w:rsidRPr="006C0D5E" w:rsidRDefault="006B130C" w:rsidP="006B130C">
      <w:pPr>
        <w:ind w:firstLine="709"/>
        <w:jc w:val="both"/>
      </w:pPr>
      <w:r w:rsidRPr="006C0D5E">
        <w:t xml:space="preserve">Реализация программы позволит: </w:t>
      </w:r>
    </w:p>
    <w:p w:rsidR="006B130C" w:rsidRPr="006C0D5E" w:rsidRDefault="006B130C" w:rsidP="006B130C">
      <w:pPr>
        <w:ind w:firstLine="709"/>
        <w:jc w:val="both"/>
      </w:pPr>
      <w:r w:rsidRPr="006C0D5E">
        <w:t>-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укрепить позитивный образ Нязепетровского муниципального района в Челябинской области.</w:t>
      </w:r>
    </w:p>
    <w:p w:rsidR="006B130C" w:rsidRPr="006C0D5E" w:rsidRDefault="006B130C" w:rsidP="006B130C">
      <w:pPr>
        <w:ind w:firstLine="709"/>
        <w:jc w:val="both"/>
      </w:pPr>
      <w:r w:rsidRPr="006C0D5E">
        <w:t>Острые проблемные вопросы:</w:t>
      </w:r>
    </w:p>
    <w:p w:rsidR="006B130C" w:rsidRPr="006C0D5E" w:rsidRDefault="006B130C" w:rsidP="006B130C">
      <w:pPr>
        <w:shd w:val="clear" w:color="auto" w:fill="FFFFFF"/>
        <w:ind w:firstLine="709"/>
        <w:jc w:val="both"/>
      </w:pPr>
      <w:r w:rsidRPr="006C0D5E">
        <w:rPr>
          <w:spacing w:val="-9"/>
        </w:rPr>
        <w:t xml:space="preserve">1. </w:t>
      </w:r>
      <w:r w:rsidRPr="006C0D5E">
        <w:rPr>
          <w:spacing w:val="-10"/>
        </w:rPr>
        <w:t xml:space="preserve">Отсутствие в МБУК «ЦИБС» автомобиля, ГСМ, что создает проблемы обслуживания </w:t>
      </w:r>
      <w:r w:rsidRPr="006C0D5E">
        <w:t>населения пунктами выдачи и передвижками и методических выездов на село.</w:t>
      </w:r>
    </w:p>
    <w:p w:rsidR="006B130C" w:rsidRPr="006C0D5E" w:rsidRDefault="006B130C" w:rsidP="006B130C">
      <w:pPr>
        <w:shd w:val="clear" w:color="auto" w:fill="FFFFFF"/>
        <w:tabs>
          <w:tab w:val="left" w:pos="567"/>
        </w:tabs>
        <w:ind w:firstLine="709"/>
        <w:jc w:val="both"/>
        <w:rPr>
          <w:spacing w:val="-10"/>
        </w:rPr>
      </w:pPr>
      <w:r>
        <w:rPr>
          <w:spacing w:val="-10"/>
        </w:rPr>
        <w:t xml:space="preserve"> 2</w:t>
      </w:r>
      <w:r w:rsidRPr="006C0D5E">
        <w:rPr>
          <w:spacing w:val="-10"/>
        </w:rPr>
        <w:t xml:space="preserve">. Отсутствие финансирования на комплектование книжного фонда и фонда музея за счет средств  местного </w:t>
      </w:r>
      <w:r w:rsidRPr="006C0D5E">
        <w:t>бюджета.</w:t>
      </w:r>
    </w:p>
    <w:p w:rsidR="006B130C" w:rsidRPr="006C0D5E" w:rsidRDefault="006B130C" w:rsidP="006B130C">
      <w:pPr>
        <w:shd w:val="clear" w:color="auto" w:fill="FFFFFF"/>
        <w:tabs>
          <w:tab w:val="left" w:pos="567"/>
        </w:tabs>
        <w:ind w:firstLine="709"/>
        <w:jc w:val="both"/>
        <w:rPr>
          <w:spacing w:val="-9"/>
        </w:rPr>
      </w:pPr>
      <w:r>
        <w:rPr>
          <w:spacing w:val="-11"/>
        </w:rPr>
        <w:t xml:space="preserve"> 3. Не значительное финансирование</w:t>
      </w:r>
      <w:r w:rsidRPr="006C0D5E">
        <w:rPr>
          <w:spacing w:val="-11"/>
        </w:rPr>
        <w:t xml:space="preserve"> на развитие материально-технической базы учреждений </w:t>
      </w:r>
      <w:r w:rsidRPr="006C0D5E">
        <w:rPr>
          <w:spacing w:val="-9"/>
        </w:rPr>
        <w:t>МБУК «ЦИБС» (оборудование, выполнение предписаний других организаций).</w:t>
      </w:r>
    </w:p>
    <w:p w:rsidR="006B130C" w:rsidRPr="006C0D5E" w:rsidRDefault="006B130C" w:rsidP="006B130C">
      <w:pPr>
        <w:shd w:val="clear" w:color="auto" w:fill="FFFFFF"/>
        <w:tabs>
          <w:tab w:val="left" w:pos="567"/>
        </w:tabs>
        <w:spacing w:line="240" w:lineRule="atLeast"/>
        <w:ind w:right="459"/>
        <w:rPr>
          <w:spacing w:val="-11"/>
        </w:rPr>
      </w:pPr>
    </w:p>
    <w:p w:rsidR="006B130C" w:rsidRPr="006C0D5E" w:rsidRDefault="006B130C" w:rsidP="006B130C">
      <w:pPr>
        <w:spacing w:after="200" w:line="276" w:lineRule="auto"/>
        <w:ind w:left="714"/>
        <w:jc w:val="both"/>
        <w:rPr>
          <w:b/>
        </w:rPr>
      </w:pPr>
      <w:r w:rsidRPr="006C0D5E">
        <w:rPr>
          <w:b/>
        </w:rPr>
        <w:t>2. Основные цели и задачи муниципальной программы.</w:t>
      </w:r>
    </w:p>
    <w:p w:rsidR="006B130C" w:rsidRDefault="006B130C" w:rsidP="006B130C">
      <w:pPr>
        <w:ind w:firstLine="709"/>
        <w:jc w:val="both"/>
      </w:pPr>
      <w:r>
        <w:t>Основные цели и задачи муниципальной программы представлены в паспорте программы.</w:t>
      </w:r>
    </w:p>
    <w:p w:rsidR="006B130C" w:rsidRPr="006C0D5E" w:rsidRDefault="006B130C" w:rsidP="006B130C">
      <w:pPr>
        <w:ind w:firstLine="709"/>
        <w:jc w:val="both"/>
      </w:pPr>
    </w:p>
    <w:p w:rsidR="006B130C" w:rsidRPr="006C0D5E" w:rsidRDefault="006B130C" w:rsidP="006B130C">
      <w:pPr>
        <w:spacing w:after="200" w:line="276" w:lineRule="auto"/>
        <w:ind w:left="714"/>
        <w:jc w:val="both"/>
        <w:rPr>
          <w:b/>
        </w:rPr>
      </w:pPr>
      <w:r w:rsidRPr="006C0D5E">
        <w:rPr>
          <w:b/>
        </w:rPr>
        <w:t>3. Сроки и этапы реализации муниципальной программы.</w:t>
      </w:r>
    </w:p>
    <w:p w:rsidR="006B130C" w:rsidRDefault="006B130C" w:rsidP="006B130C">
      <w:pPr>
        <w:widowControl w:val="0"/>
        <w:autoSpaceDE w:val="0"/>
        <w:autoSpaceDN w:val="0"/>
        <w:adjustRightInd w:val="0"/>
        <w:ind w:firstLine="709"/>
        <w:jc w:val="both"/>
      </w:pPr>
      <w:r>
        <w:t>С</w:t>
      </w:r>
      <w:r w:rsidR="0089794E">
        <w:t>рок реализации подпрограммы 2021-2024</w:t>
      </w:r>
      <w:r>
        <w:t xml:space="preserve"> годы.</w:t>
      </w:r>
      <w:r w:rsidRPr="00230227">
        <w:t xml:space="preserve"> </w:t>
      </w:r>
      <w:r w:rsidRPr="006C0D5E">
        <w:t>Этапы реализации подпрограммы не выделяются.</w:t>
      </w:r>
    </w:p>
    <w:p w:rsidR="006B130C" w:rsidRPr="006C0D5E" w:rsidRDefault="006B130C" w:rsidP="006B130C">
      <w:pPr>
        <w:jc w:val="both"/>
        <w:rPr>
          <w:b/>
          <w:highlight w:val="yellow"/>
        </w:rPr>
      </w:pPr>
    </w:p>
    <w:p w:rsidR="006B130C" w:rsidRPr="006C0D5E" w:rsidRDefault="006B130C" w:rsidP="006B130C">
      <w:pPr>
        <w:spacing w:after="200" w:line="276" w:lineRule="auto"/>
        <w:ind w:left="714"/>
        <w:contextualSpacing/>
        <w:jc w:val="both"/>
        <w:rPr>
          <w:b/>
        </w:rPr>
      </w:pPr>
      <w:r w:rsidRPr="006C0D5E">
        <w:rPr>
          <w:b/>
        </w:rPr>
        <w:t>4. Система мероприятий муниципальной программы:</w:t>
      </w:r>
    </w:p>
    <w:p w:rsidR="006B130C" w:rsidRPr="006C0D5E" w:rsidRDefault="006B130C" w:rsidP="006B130C">
      <w:pPr>
        <w:ind w:firstLine="709"/>
        <w:contextualSpacing/>
        <w:jc w:val="both"/>
      </w:pPr>
      <w:r w:rsidRPr="006C0D5E">
        <w:t>Система мероприятий муниципальной программы реализуется в рамках подпрограмм, обеспечивающих решение задач муниципальной программы (Приложение 1,2,3,4).</w:t>
      </w:r>
    </w:p>
    <w:p w:rsidR="006B130C" w:rsidRPr="006C0D5E" w:rsidRDefault="006B130C" w:rsidP="006B130C">
      <w:pPr>
        <w:spacing w:line="240" w:lineRule="atLeast"/>
        <w:ind w:left="720"/>
        <w:contextualSpacing/>
        <w:jc w:val="both"/>
      </w:pPr>
    </w:p>
    <w:p w:rsidR="006B130C" w:rsidRPr="006C0D5E" w:rsidRDefault="006B130C" w:rsidP="006B130C">
      <w:pPr>
        <w:spacing w:after="200" w:line="276" w:lineRule="auto"/>
        <w:ind w:left="714"/>
        <w:contextualSpacing/>
        <w:jc w:val="both"/>
        <w:rPr>
          <w:b/>
        </w:rPr>
      </w:pPr>
      <w:r w:rsidRPr="006C0D5E">
        <w:rPr>
          <w:b/>
        </w:rPr>
        <w:t>5. Ресурсное обеспечение муниципальной программы</w:t>
      </w:r>
    </w:p>
    <w:p w:rsidR="006B130C" w:rsidRDefault="006B130C" w:rsidP="006B130C">
      <w:pPr>
        <w:ind w:firstLine="709"/>
        <w:jc w:val="both"/>
      </w:pPr>
      <w:r>
        <w:t>Федеральный бюджет.</w:t>
      </w:r>
    </w:p>
    <w:p w:rsidR="006B130C" w:rsidRPr="006C0D5E" w:rsidRDefault="006B130C" w:rsidP="006B130C">
      <w:pPr>
        <w:ind w:firstLine="709"/>
        <w:jc w:val="both"/>
      </w:pPr>
      <w:r w:rsidRPr="006C0D5E">
        <w:t>Бюджет Челябинской области.</w:t>
      </w:r>
    </w:p>
    <w:p w:rsidR="006B130C" w:rsidRPr="006C0D5E" w:rsidRDefault="006B130C" w:rsidP="006B130C">
      <w:pPr>
        <w:ind w:firstLine="709"/>
        <w:jc w:val="both"/>
      </w:pPr>
      <w:r w:rsidRPr="006C0D5E">
        <w:t xml:space="preserve">Бюджет Нязепетровского муниципального района. </w:t>
      </w:r>
    </w:p>
    <w:p w:rsidR="006B130C" w:rsidRPr="006C0D5E" w:rsidRDefault="006B130C" w:rsidP="006B130C">
      <w:pPr>
        <w:ind w:firstLine="709"/>
        <w:jc w:val="both"/>
      </w:pPr>
      <w:r w:rsidRPr="006C0D5E">
        <w:t xml:space="preserve">Доходы от платных услуг учреждений культуры. </w:t>
      </w:r>
    </w:p>
    <w:p w:rsidR="006B130C" w:rsidRPr="006C0D5E" w:rsidRDefault="006B130C" w:rsidP="006B130C">
      <w:pPr>
        <w:ind w:firstLine="709"/>
        <w:jc w:val="both"/>
      </w:pPr>
      <w:r w:rsidRPr="006C0D5E">
        <w:t>Добровольные пожертвования граждан и организаций</w:t>
      </w:r>
      <w:r w:rsidRPr="006C0D5E">
        <w:rPr>
          <w:b/>
        </w:rPr>
        <w:t xml:space="preserve">. </w:t>
      </w:r>
    </w:p>
    <w:p w:rsidR="006B130C" w:rsidRPr="006C0D5E" w:rsidRDefault="006B130C" w:rsidP="006B130C">
      <w:pPr>
        <w:jc w:val="both"/>
        <w:rPr>
          <w:b/>
        </w:rPr>
      </w:pPr>
    </w:p>
    <w:p w:rsidR="006B130C" w:rsidRPr="006C0D5E" w:rsidRDefault="006B130C" w:rsidP="006B130C">
      <w:pPr>
        <w:spacing w:after="200" w:line="276" w:lineRule="auto"/>
        <w:ind w:left="714"/>
        <w:contextualSpacing/>
        <w:jc w:val="both"/>
        <w:rPr>
          <w:b/>
        </w:rPr>
      </w:pPr>
      <w:r w:rsidRPr="006C0D5E">
        <w:rPr>
          <w:b/>
        </w:rPr>
        <w:t>6. Организация управления и механизм реализации мероприятий муниципальной программы.</w:t>
      </w:r>
    </w:p>
    <w:p w:rsidR="006B130C" w:rsidRPr="006C0D5E" w:rsidRDefault="006B130C" w:rsidP="006B130C">
      <w:pPr>
        <w:ind w:firstLine="709"/>
        <w:jc w:val="both"/>
      </w:pPr>
      <w:r w:rsidRPr="006C0D5E">
        <w:t>Руководителем Программы является начальник отдела культуры администрации Нязепетровского муниципального района. Начальник отдела  несет персональную ответственность за ход ее реализации, конечные результаты, целевое и эффективное использование  выделяемых на реализацию Программы финансовых средств. Организует экспертные  проверки хода реализации Программы:</w:t>
      </w:r>
    </w:p>
    <w:p w:rsidR="006B130C" w:rsidRPr="006C0D5E" w:rsidRDefault="006B130C" w:rsidP="006B130C">
      <w:pPr>
        <w:ind w:firstLine="709"/>
        <w:jc w:val="both"/>
      </w:pPr>
      <w:r w:rsidRPr="006C0D5E">
        <w:t>- ежегодную отчетность о реализации программных мероприятий;</w:t>
      </w:r>
    </w:p>
    <w:p w:rsidR="006B130C" w:rsidRPr="006C0D5E" w:rsidRDefault="006B130C" w:rsidP="006B130C">
      <w:pPr>
        <w:ind w:firstLine="709"/>
        <w:jc w:val="both"/>
      </w:pPr>
      <w:r w:rsidRPr="006C0D5E">
        <w:t>- контроль  рационального использования исполнителями выделяемых финансовых средств;</w:t>
      </w:r>
    </w:p>
    <w:p w:rsidR="006B130C" w:rsidRPr="006C0D5E" w:rsidRDefault="006B130C" w:rsidP="006B130C">
      <w:pPr>
        <w:ind w:firstLine="709"/>
        <w:jc w:val="both"/>
      </w:pPr>
      <w:r w:rsidRPr="006C0D5E">
        <w:t>- контроль  сроков выполнения договоров, контрактов, соглашений;</w:t>
      </w:r>
    </w:p>
    <w:p w:rsidR="006B130C" w:rsidRPr="006C0D5E" w:rsidRDefault="006B130C" w:rsidP="006B130C">
      <w:pPr>
        <w:ind w:firstLine="709"/>
        <w:jc w:val="both"/>
      </w:pPr>
      <w:r w:rsidRPr="006C0D5E">
        <w:t>- контроль  качества реализуемых программных мероприятий.</w:t>
      </w:r>
    </w:p>
    <w:p w:rsidR="006B130C" w:rsidRPr="006C0D5E" w:rsidRDefault="006B130C" w:rsidP="006B130C">
      <w:pPr>
        <w:ind w:firstLine="709"/>
        <w:jc w:val="both"/>
      </w:pPr>
      <w:r w:rsidRPr="006C0D5E">
        <w:t xml:space="preserve">Исполнители отчитываются по использованию выделенных им финансовых средств, в соответствии с порядком, установленным отделом культуры администрации Нязепетровского </w:t>
      </w:r>
      <w:r w:rsidRPr="006C0D5E">
        <w:lastRenderedPageBreak/>
        <w:t>муниципального района. Механизм реализации предусматривает формирование ежегодных планов мероприятий по реализации Программы.  Составление смет и определение исполнителей мероприятий.</w:t>
      </w:r>
    </w:p>
    <w:p w:rsidR="006B130C" w:rsidRPr="006C0D5E" w:rsidRDefault="006B130C" w:rsidP="006B130C">
      <w:pPr>
        <w:jc w:val="both"/>
        <w:rPr>
          <w:b/>
        </w:rPr>
      </w:pPr>
    </w:p>
    <w:p w:rsidR="006B130C" w:rsidRPr="006C0D5E" w:rsidRDefault="006B130C" w:rsidP="006B130C">
      <w:pPr>
        <w:spacing w:after="200" w:line="276" w:lineRule="auto"/>
        <w:ind w:left="714"/>
        <w:contextualSpacing/>
        <w:jc w:val="both"/>
        <w:rPr>
          <w:b/>
        </w:rPr>
      </w:pPr>
      <w:r w:rsidRPr="006C0D5E">
        <w:rPr>
          <w:b/>
        </w:rPr>
        <w:t>7. Ожидаемые результаты реализации муниципальной программы.</w:t>
      </w:r>
    </w:p>
    <w:p w:rsidR="006B130C" w:rsidRPr="006C0D5E" w:rsidRDefault="006B130C" w:rsidP="006B130C">
      <w:pPr>
        <w:ind w:firstLine="709"/>
        <w:jc w:val="both"/>
      </w:pPr>
      <w:r>
        <w:t>Ожидаемые результаты реализации муниципальной программы представлены в паспорте программы.</w:t>
      </w:r>
    </w:p>
    <w:p w:rsidR="006B130C" w:rsidRPr="006C0D5E" w:rsidRDefault="006B130C" w:rsidP="006B130C">
      <w:pPr>
        <w:jc w:val="both"/>
        <w:rPr>
          <w:b/>
        </w:rPr>
      </w:pPr>
    </w:p>
    <w:p w:rsidR="006B130C" w:rsidRPr="006C0D5E" w:rsidRDefault="006B130C" w:rsidP="006B130C">
      <w:pPr>
        <w:spacing w:after="200" w:line="276" w:lineRule="auto"/>
        <w:ind w:left="714"/>
        <w:contextualSpacing/>
        <w:jc w:val="both"/>
        <w:rPr>
          <w:b/>
        </w:rPr>
      </w:pPr>
      <w:r w:rsidRPr="006C0D5E">
        <w:rPr>
          <w:b/>
        </w:rPr>
        <w:t>8. Финансово-экономическое обоснование муниципальной программы.</w:t>
      </w:r>
    </w:p>
    <w:p w:rsidR="006B130C" w:rsidRPr="006C0D5E" w:rsidRDefault="006B130C" w:rsidP="006B130C">
      <w:pPr>
        <w:ind w:firstLine="709"/>
        <w:jc w:val="both"/>
      </w:pPr>
      <w:r w:rsidRPr="006C0D5E">
        <w:t>Финансирование Программы осуществляется, согласно расчета нормативных затрат на мероприятия муниципальной программы, за счет средств:</w:t>
      </w:r>
    </w:p>
    <w:p w:rsidR="006B130C" w:rsidRPr="006C0D5E" w:rsidRDefault="006B130C" w:rsidP="006B130C">
      <w:pPr>
        <w:ind w:firstLine="709"/>
        <w:jc w:val="both"/>
      </w:pPr>
      <w:r w:rsidRPr="006C0D5E">
        <w:t xml:space="preserve">Бюджета Нязепетровского муниципального района в соответствии  с решением о бюджете муниципального района на соответствующий  финансовый год;   </w:t>
      </w:r>
    </w:p>
    <w:p w:rsidR="006B130C" w:rsidRPr="006C0D5E" w:rsidRDefault="006B130C" w:rsidP="006B130C">
      <w:pPr>
        <w:ind w:firstLine="709"/>
        <w:jc w:val="both"/>
      </w:pPr>
      <w:r w:rsidRPr="006C0D5E">
        <w:t xml:space="preserve">Областного бюджета, предусмотренного законом Челябинской области об областном бюджете.   </w:t>
      </w:r>
    </w:p>
    <w:p w:rsidR="006B130C" w:rsidRPr="006C0D5E" w:rsidRDefault="006B130C" w:rsidP="006B130C">
      <w:pPr>
        <w:jc w:val="both"/>
        <w:rPr>
          <w:b/>
        </w:rPr>
      </w:pPr>
    </w:p>
    <w:p w:rsidR="006B130C" w:rsidRPr="006C0D5E" w:rsidRDefault="006B130C" w:rsidP="006B130C">
      <w:pPr>
        <w:spacing w:after="200" w:line="276" w:lineRule="auto"/>
        <w:ind w:left="714"/>
        <w:jc w:val="both"/>
        <w:rPr>
          <w:b/>
        </w:rPr>
      </w:pPr>
      <w:r>
        <w:rPr>
          <w:b/>
        </w:rPr>
        <w:t>9</w:t>
      </w:r>
      <w:r w:rsidRPr="006C0D5E">
        <w:rPr>
          <w:b/>
        </w:rPr>
        <w:t>. Методика оценки эффективности реализации муниципальной программы.</w:t>
      </w:r>
    </w:p>
    <w:p w:rsidR="006B130C" w:rsidRPr="006C0D5E" w:rsidRDefault="006B130C" w:rsidP="006B130C">
      <w:pPr>
        <w:ind w:firstLine="709"/>
        <w:jc w:val="both"/>
      </w:pPr>
      <w:r w:rsidRPr="006C0D5E">
        <w:t>Эффективность программы оценивается по степени достижения запланированных индикаторов. Экспертизу проводит отдел культуры администрации Нязепетровского муниципального района. Результат экспертизы утверждается начальником отдела культуры администрации Нязепетровского муниципального района и выносится на обсуждение и оценку Главе администрации Нязепетровского района. Результаты оценки оформляются согласно приложению №7 к программе.</w:t>
      </w:r>
    </w:p>
    <w:p w:rsidR="006B130C" w:rsidRPr="006C0D5E" w:rsidRDefault="006B130C" w:rsidP="006B130C">
      <w:pPr>
        <w:ind w:right="-1" w:firstLine="708"/>
        <w:jc w:val="both"/>
      </w:pPr>
      <w:r w:rsidRPr="006C0D5E">
        <w:t>Оценка эффективности использования бюджетных средств на реализацию каждого мероприятия программы (О) рассчитывается по формуле:</w:t>
      </w:r>
    </w:p>
    <w:p w:rsidR="006B130C" w:rsidRPr="006C0D5E" w:rsidRDefault="006B130C" w:rsidP="006B130C">
      <w:pPr>
        <w:ind w:right="-1" w:firstLine="708"/>
        <w:jc w:val="both"/>
      </w:pPr>
    </w:p>
    <w:p w:rsidR="006B130C" w:rsidRPr="006C0D5E" w:rsidRDefault="006B130C" w:rsidP="006B130C">
      <w:pPr>
        <w:ind w:right="-1" w:firstLine="708"/>
        <w:jc w:val="center"/>
      </w:pPr>
      <m:oMath>
        <m:r>
          <m:rPr>
            <m:sty m:val="p"/>
          </m:rPr>
          <w:rPr>
            <w:rFonts w:ascii="Cambria Math" w:hAnsi="Cambria Math" w:cs="Cambria Math"/>
          </w:rPr>
          <m:t>О=</m:t>
        </m:r>
        <m:f>
          <m:fPr>
            <m:ctrlPr>
              <w:rPr>
                <w:rFonts w:ascii="Cambria Math" w:hAnsi="Cambria Math"/>
              </w:rPr>
            </m:ctrlPr>
          </m:fPr>
          <m:num>
            <m:r>
              <w:rPr>
                <w:rFonts w:ascii="Cambria Math" w:hAnsi="Cambria Math"/>
              </w:rPr>
              <m:t>ДИП</m:t>
            </m:r>
          </m:num>
          <m:den>
            <m:r>
              <m:rPr>
                <m:sty m:val="p"/>
              </m:rPr>
              <w:rPr>
                <w:rFonts w:ascii="Cambria Math" w:hAnsi="Cambria Math" w:cs="Cambria Math"/>
              </w:rPr>
              <m:t>ПИБС</m:t>
            </m:r>
          </m:den>
        </m:f>
      </m:oMath>
      <w:r w:rsidRPr="006C0D5E">
        <w:t>, где</w:t>
      </w:r>
    </w:p>
    <w:p w:rsidR="006B130C" w:rsidRPr="006C0D5E" w:rsidRDefault="006B130C" w:rsidP="006B130C">
      <w:pPr>
        <w:ind w:right="-1" w:firstLine="708"/>
        <w:jc w:val="both"/>
      </w:pPr>
      <w:r w:rsidRPr="006C0D5E">
        <w:t>ДИП – достижение плановых индикативных показателей,</w:t>
      </w:r>
    </w:p>
    <w:p w:rsidR="006B130C" w:rsidRPr="006C0D5E" w:rsidRDefault="006B130C" w:rsidP="006B130C">
      <w:pPr>
        <w:ind w:right="-1" w:firstLine="708"/>
        <w:jc w:val="both"/>
      </w:pPr>
      <w:r w:rsidRPr="006C0D5E">
        <w:t>ПИБС – полнота использования бюджетных средств.</w:t>
      </w:r>
    </w:p>
    <w:p w:rsidR="006B130C" w:rsidRPr="006C0D5E" w:rsidRDefault="006B130C" w:rsidP="006B130C">
      <w:pPr>
        <w:ind w:right="-1"/>
        <w:jc w:val="both"/>
      </w:pPr>
    </w:p>
    <w:p w:rsidR="006B130C" w:rsidRPr="006C0D5E" w:rsidRDefault="006B130C" w:rsidP="006B130C">
      <w:pPr>
        <w:ind w:right="-1"/>
        <w:jc w:val="both"/>
      </w:pPr>
      <w:r w:rsidRPr="006C0D5E">
        <w:t>Достижение индикативных плановых показателей (ДИП) рассчитывается по формуле:</w:t>
      </w:r>
    </w:p>
    <w:p w:rsidR="006B130C" w:rsidRPr="006C0D5E" w:rsidRDefault="006B130C" w:rsidP="006B130C">
      <w:pPr>
        <w:ind w:right="-1"/>
        <w:jc w:val="both"/>
      </w:pPr>
    </w:p>
    <w:p w:rsidR="006B130C" w:rsidRPr="006C0D5E" w:rsidRDefault="006B130C" w:rsidP="006B130C">
      <w:pPr>
        <w:ind w:left="708" w:right="-1"/>
        <w:jc w:val="center"/>
      </w:pPr>
      <m:oMath>
        <m:r>
          <m:rPr>
            <m:sty m:val="p"/>
          </m:rPr>
          <w:rPr>
            <w:rFonts w:ascii="Cambria Math" w:hAnsi="Cambria Math" w:cs="Cambria Math"/>
          </w:rPr>
          <m:t>ДИП=</m:t>
        </m:r>
        <m:f>
          <m:fPr>
            <m:ctrlPr>
              <w:rPr>
                <w:rFonts w:ascii="Cambria Math" w:hAnsi="Cambria Math"/>
              </w:rPr>
            </m:ctrlPr>
          </m:fPr>
          <m:num>
            <m:r>
              <m:rPr>
                <m:sty m:val="p"/>
              </m:rPr>
              <w:rPr>
                <w:rFonts w:ascii="Cambria Math" w:hAnsi="Cambria Math" w:cs="Cambria Math"/>
              </w:rPr>
              <m:t>ФИП</m:t>
            </m:r>
          </m:num>
          <m:den>
            <m:r>
              <m:rPr>
                <m:sty m:val="p"/>
              </m:rPr>
              <w:rPr>
                <w:rFonts w:ascii="Cambria Math" w:hAnsi="Cambria Math" w:cs="Cambria Math"/>
              </w:rPr>
              <m:t xml:space="preserve">ПИП </m:t>
            </m:r>
          </m:den>
        </m:f>
      </m:oMath>
      <w:r w:rsidRPr="006C0D5E">
        <w:t>, где</w:t>
      </w:r>
    </w:p>
    <w:p w:rsidR="006B130C" w:rsidRPr="006C0D5E" w:rsidRDefault="006B130C" w:rsidP="006B130C">
      <w:pPr>
        <w:ind w:left="708" w:right="-1"/>
        <w:jc w:val="both"/>
      </w:pPr>
      <w:r w:rsidRPr="006C0D5E">
        <w:t>ФИП – фактические значения индикативных показателей,</w:t>
      </w:r>
    </w:p>
    <w:p w:rsidR="006B130C" w:rsidRPr="006C0D5E" w:rsidRDefault="006B130C" w:rsidP="006B130C">
      <w:pPr>
        <w:ind w:left="708" w:right="-1"/>
        <w:jc w:val="both"/>
      </w:pPr>
      <w:r w:rsidRPr="006C0D5E">
        <w:t>ПИП – плановые значения индикативных показателей.</w:t>
      </w:r>
    </w:p>
    <w:p w:rsidR="006B130C" w:rsidRPr="006C0D5E" w:rsidRDefault="006B130C" w:rsidP="006B130C">
      <w:pPr>
        <w:ind w:right="-1"/>
        <w:jc w:val="both"/>
      </w:pPr>
    </w:p>
    <w:p w:rsidR="006B130C" w:rsidRPr="006C0D5E" w:rsidRDefault="006B130C" w:rsidP="006B130C">
      <w:pPr>
        <w:ind w:right="-1"/>
        <w:jc w:val="both"/>
      </w:pPr>
      <w:r w:rsidRPr="006C0D5E">
        <w:t>Полнота использования бюджетных средств (ПИБС) рассчитывается по формуле:</w:t>
      </w:r>
    </w:p>
    <w:p w:rsidR="006B130C" w:rsidRPr="006C0D5E" w:rsidRDefault="006B130C" w:rsidP="006B130C">
      <w:pPr>
        <w:ind w:left="708" w:right="-1"/>
        <w:jc w:val="both"/>
      </w:pPr>
    </w:p>
    <w:p w:rsidR="006B130C" w:rsidRPr="006C0D5E" w:rsidRDefault="006B130C" w:rsidP="006B130C">
      <w:pPr>
        <w:ind w:left="708" w:right="-1"/>
        <w:jc w:val="center"/>
      </w:pPr>
      <m:oMath>
        <m:r>
          <m:rPr>
            <m:sty m:val="p"/>
          </m:rPr>
          <w:rPr>
            <w:rFonts w:ascii="Cambria Math" w:hAnsi="Cambria Math" w:cs="Cambria Math"/>
          </w:rPr>
          <m:t>ПИБС=</m:t>
        </m:r>
        <m:f>
          <m:fPr>
            <m:ctrlPr>
              <w:rPr>
                <w:rFonts w:ascii="Cambria Math" w:hAnsi="Cambria Math"/>
              </w:rPr>
            </m:ctrlPr>
          </m:fPr>
          <m:num>
            <m:r>
              <m:rPr>
                <m:sty m:val="p"/>
              </m:rPr>
              <w:rPr>
                <w:rFonts w:ascii="Cambria Math" w:hAnsi="Cambria Math" w:cs="Cambria Math"/>
              </w:rPr>
              <m:t>ФОБС</m:t>
            </m:r>
          </m:num>
          <m:den>
            <m:r>
              <m:rPr>
                <m:sty m:val="p"/>
              </m:rPr>
              <w:rPr>
                <w:rFonts w:ascii="Cambria Math" w:hAnsi="Cambria Math" w:cs="Cambria Math"/>
              </w:rPr>
              <m:t xml:space="preserve">ПОБС </m:t>
            </m:r>
          </m:den>
        </m:f>
      </m:oMath>
      <w:r w:rsidRPr="006C0D5E">
        <w:t>,     где</w:t>
      </w:r>
    </w:p>
    <w:p w:rsidR="006B130C" w:rsidRPr="006C0D5E" w:rsidRDefault="006B130C" w:rsidP="006B130C">
      <w:pPr>
        <w:ind w:firstLine="709"/>
        <w:jc w:val="both"/>
      </w:pPr>
      <w:r w:rsidRPr="006C0D5E">
        <w:t xml:space="preserve">ФОБС – фактический объем бюджетных средств </w:t>
      </w:r>
    </w:p>
    <w:p w:rsidR="006B130C" w:rsidRPr="006C0D5E" w:rsidRDefault="006B130C" w:rsidP="006B130C">
      <w:pPr>
        <w:ind w:firstLine="709"/>
        <w:jc w:val="both"/>
      </w:pPr>
      <w:r w:rsidRPr="006C0D5E">
        <w:t>ПОБС – плановый объем бюджетных средств</w:t>
      </w:r>
    </w:p>
    <w:p w:rsidR="006B130C" w:rsidRPr="006C0D5E" w:rsidRDefault="006B130C" w:rsidP="006B130C">
      <w:pPr>
        <w:ind w:right="-1"/>
        <w:jc w:val="both"/>
      </w:pPr>
    </w:p>
    <w:p w:rsidR="006B130C" w:rsidRPr="006C0D5E" w:rsidRDefault="006B130C" w:rsidP="006B130C">
      <w:pPr>
        <w:ind w:right="-1"/>
        <w:jc w:val="both"/>
      </w:pPr>
      <w:r w:rsidRPr="006C0D5E">
        <w:t>Результирующая шкала оценки эффективности использования бюджетных средств на реализацию каждого мероприятия программы (О):</w:t>
      </w:r>
    </w:p>
    <w:p w:rsidR="006B130C" w:rsidRPr="006C0D5E" w:rsidRDefault="006B130C" w:rsidP="006B130C">
      <w:pPr>
        <w:ind w:right="-1"/>
        <w:jc w:val="both"/>
      </w:pPr>
    </w:p>
    <w:tbl>
      <w:tblPr>
        <w:tblStyle w:val="14"/>
        <w:tblW w:w="0" w:type="auto"/>
        <w:jc w:val="center"/>
        <w:tblLook w:val="04A0" w:firstRow="1" w:lastRow="0" w:firstColumn="1" w:lastColumn="0" w:noHBand="0" w:noVBand="1"/>
      </w:tblPr>
      <w:tblGrid>
        <w:gridCol w:w="2405"/>
        <w:gridCol w:w="2268"/>
      </w:tblGrid>
      <w:tr w:rsidR="006B130C" w:rsidRPr="006C0D5E" w:rsidTr="009648A1">
        <w:trPr>
          <w:jc w:val="center"/>
        </w:trPr>
        <w:tc>
          <w:tcPr>
            <w:tcW w:w="2405" w:type="dxa"/>
          </w:tcPr>
          <w:p w:rsidR="006B130C" w:rsidRPr="006C0D5E" w:rsidRDefault="006B130C" w:rsidP="009648A1">
            <w:pPr>
              <w:ind w:right="-1"/>
              <w:jc w:val="both"/>
            </w:pPr>
            <w:r w:rsidRPr="006C0D5E">
              <w:t xml:space="preserve">Значения </w:t>
            </w:r>
          </w:p>
        </w:tc>
        <w:tc>
          <w:tcPr>
            <w:tcW w:w="2268" w:type="dxa"/>
          </w:tcPr>
          <w:p w:rsidR="006B130C" w:rsidRPr="006C0D5E" w:rsidRDefault="006B130C" w:rsidP="009648A1">
            <w:pPr>
              <w:ind w:right="-1"/>
              <w:jc w:val="both"/>
            </w:pPr>
            <w:r w:rsidRPr="006C0D5E">
              <w:t xml:space="preserve">Оценка </w:t>
            </w:r>
          </w:p>
        </w:tc>
      </w:tr>
      <w:tr w:rsidR="006B130C" w:rsidRPr="006C0D5E" w:rsidTr="009648A1">
        <w:trPr>
          <w:jc w:val="center"/>
        </w:trPr>
        <w:tc>
          <w:tcPr>
            <w:tcW w:w="2405" w:type="dxa"/>
          </w:tcPr>
          <w:p w:rsidR="006B130C" w:rsidRPr="006C0D5E" w:rsidRDefault="006B130C" w:rsidP="009648A1">
            <w:pPr>
              <w:ind w:right="-1"/>
              <w:jc w:val="both"/>
            </w:pPr>
            <w:r w:rsidRPr="006C0D5E">
              <w:t xml:space="preserve">более 1,4 </w:t>
            </w:r>
          </w:p>
        </w:tc>
        <w:tc>
          <w:tcPr>
            <w:tcW w:w="2268" w:type="dxa"/>
          </w:tcPr>
          <w:p w:rsidR="006B130C" w:rsidRPr="006C0D5E" w:rsidRDefault="006B130C" w:rsidP="009648A1">
            <w:pPr>
              <w:ind w:right="-1"/>
              <w:jc w:val="both"/>
            </w:pPr>
            <w:r w:rsidRPr="006C0D5E">
              <w:t xml:space="preserve">Очень высокая </w:t>
            </w:r>
          </w:p>
        </w:tc>
      </w:tr>
      <w:tr w:rsidR="006B130C" w:rsidRPr="006C0D5E" w:rsidTr="009648A1">
        <w:trPr>
          <w:jc w:val="center"/>
        </w:trPr>
        <w:tc>
          <w:tcPr>
            <w:tcW w:w="2405" w:type="dxa"/>
          </w:tcPr>
          <w:p w:rsidR="006B130C" w:rsidRPr="006C0D5E" w:rsidRDefault="006B130C" w:rsidP="009648A1">
            <w:pPr>
              <w:ind w:right="-1"/>
              <w:jc w:val="both"/>
            </w:pPr>
            <w:r w:rsidRPr="006C0D5E">
              <w:t>от 1 до 1,4</w:t>
            </w:r>
          </w:p>
        </w:tc>
        <w:tc>
          <w:tcPr>
            <w:tcW w:w="2268" w:type="dxa"/>
          </w:tcPr>
          <w:p w:rsidR="006B130C" w:rsidRPr="006C0D5E" w:rsidRDefault="006B130C" w:rsidP="009648A1">
            <w:pPr>
              <w:ind w:right="-1"/>
              <w:jc w:val="both"/>
            </w:pPr>
            <w:r w:rsidRPr="006C0D5E">
              <w:t xml:space="preserve">Высокая </w:t>
            </w:r>
          </w:p>
        </w:tc>
      </w:tr>
      <w:tr w:rsidR="006B130C" w:rsidRPr="006C0D5E" w:rsidTr="009648A1">
        <w:trPr>
          <w:jc w:val="center"/>
        </w:trPr>
        <w:tc>
          <w:tcPr>
            <w:tcW w:w="2405" w:type="dxa"/>
          </w:tcPr>
          <w:p w:rsidR="006B130C" w:rsidRPr="006C0D5E" w:rsidRDefault="006B130C" w:rsidP="009648A1">
            <w:pPr>
              <w:ind w:right="-1"/>
              <w:jc w:val="both"/>
            </w:pPr>
            <w:r w:rsidRPr="006C0D5E">
              <w:t>от 0,5 до 1</w:t>
            </w:r>
          </w:p>
        </w:tc>
        <w:tc>
          <w:tcPr>
            <w:tcW w:w="2268" w:type="dxa"/>
          </w:tcPr>
          <w:p w:rsidR="006B130C" w:rsidRPr="006C0D5E" w:rsidRDefault="006B130C" w:rsidP="009648A1">
            <w:pPr>
              <w:ind w:right="-1"/>
              <w:jc w:val="both"/>
            </w:pPr>
            <w:r w:rsidRPr="006C0D5E">
              <w:t xml:space="preserve">Низкая </w:t>
            </w:r>
          </w:p>
        </w:tc>
      </w:tr>
      <w:tr w:rsidR="006B130C" w:rsidRPr="006C0D5E" w:rsidTr="009648A1">
        <w:trPr>
          <w:jc w:val="center"/>
        </w:trPr>
        <w:tc>
          <w:tcPr>
            <w:tcW w:w="2405" w:type="dxa"/>
          </w:tcPr>
          <w:p w:rsidR="006B130C" w:rsidRPr="006C0D5E" w:rsidRDefault="006B130C" w:rsidP="009648A1">
            <w:pPr>
              <w:ind w:right="-1"/>
              <w:jc w:val="both"/>
            </w:pPr>
            <w:r w:rsidRPr="006C0D5E">
              <w:lastRenderedPageBreak/>
              <w:t>менее 0,5</w:t>
            </w:r>
          </w:p>
        </w:tc>
        <w:tc>
          <w:tcPr>
            <w:tcW w:w="2268" w:type="dxa"/>
          </w:tcPr>
          <w:p w:rsidR="006B130C" w:rsidRPr="006C0D5E" w:rsidRDefault="006B130C" w:rsidP="009648A1">
            <w:pPr>
              <w:ind w:right="-1"/>
              <w:jc w:val="both"/>
            </w:pPr>
            <w:r w:rsidRPr="006C0D5E">
              <w:t xml:space="preserve">Крайне низкая </w:t>
            </w:r>
          </w:p>
        </w:tc>
      </w:tr>
    </w:tbl>
    <w:p w:rsidR="006B130C" w:rsidRPr="006C0D5E" w:rsidRDefault="006B130C" w:rsidP="006B130C">
      <w:pPr>
        <w:ind w:firstLine="709"/>
        <w:jc w:val="both"/>
      </w:pPr>
    </w:p>
    <w:p w:rsidR="006B130C" w:rsidRPr="006C0D5E" w:rsidRDefault="006B130C" w:rsidP="006B130C">
      <w:pPr>
        <w:jc w:val="both"/>
        <w:rPr>
          <w:b/>
        </w:rPr>
      </w:pPr>
    </w:p>
    <w:p w:rsidR="006B130C" w:rsidRPr="006C0D5E" w:rsidRDefault="006B130C" w:rsidP="006B130C">
      <w:pPr>
        <w:jc w:val="both"/>
        <w:rPr>
          <w:b/>
        </w:rPr>
      </w:pPr>
    </w:p>
    <w:p w:rsidR="006B130C" w:rsidRPr="006C0D5E" w:rsidRDefault="006B130C" w:rsidP="006B130C">
      <w:pPr>
        <w:jc w:val="both"/>
        <w:rPr>
          <w:b/>
        </w:rPr>
      </w:pPr>
    </w:p>
    <w:p w:rsidR="006B130C" w:rsidRPr="006C0D5E" w:rsidRDefault="006B130C" w:rsidP="006B130C">
      <w:pPr>
        <w:jc w:val="both"/>
        <w:rPr>
          <w:b/>
        </w:rPr>
      </w:pPr>
    </w:p>
    <w:p w:rsidR="006B130C" w:rsidRPr="006C0D5E" w:rsidRDefault="006B130C" w:rsidP="006B130C">
      <w:pPr>
        <w:jc w:val="both"/>
        <w:rPr>
          <w:b/>
        </w:rPr>
      </w:pPr>
    </w:p>
    <w:p w:rsidR="006B130C" w:rsidRPr="006C0D5E" w:rsidRDefault="006B130C" w:rsidP="006B130C">
      <w:pPr>
        <w:pageBreakBefore/>
        <w:jc w:val="right"/>
        <w:outlineLvl w:val="0"/>
      </w:pPr>
      <w:r w:rsidRPr="006C0D5E">
        <w:lastRenderedPageBreak/>
        <w:t>Приложение 1</w:t>
      </w:r>
    </w:p>
    <w:p w:rsidR="006B130C" w:rsidRPr="006C0D5E" w:rsidRDefault="006B130C" w:rsidP="006B130C">
      <w:pPr>
        <w:jc w:val="right"/>
      </w:pPr>
      <w:r w:rsidRPr="006C0D5E">
        <w:t xml:space="preserve">                                                                  к муниципальной программе</w:t>
      </w:r>
    </w:p>
    <w:p w:rsidR="006B130C" w:rsidRPr="006C0D5E" w:rsidRDefault="006B130C" w:rsidP="006B130C">
      <w:pPr>
        <w:jc w:val="right"/>
      </w:pPr>
      <w:r w:rsidRPr="006C0D5E">
        <w:t xml:space="preserve">                                                                         «Сохранение и развитие культуры</w:t>
      </w:r>
    </w:p>
    <w:p w:rsidR="006B130C" w:rsidRPr="006C0D5E" w:rsidRDefault="006B130C" w:rsidP="006B130C">
      <w:pPr>
        <w:jc w:val="right"/>
        <w:rPr>
          <w:b/>
        </w:rPr>
      </w:pPr>
      <w:r w:rsidRPr="006C0D5E">
        <w:t xml:space="preserve">                                                                                      Нязепетровского муниципального района»</w:t>
      </w:r>
    </w:p>
    <w:p w:rsidR="006B130C" w:rsidRPr="006C0D5E" w:rsidRDefault="006B130C" w:rsidP="006B130C">
      <w:pPr>
        <w:jc w:val="right"/>
        <w:rPr>
          <w:b/>
        </w:rPr>
      </w:pPr>
    </w:p>
    <w:p w:rsidR="006B130C" w:rsidRPr="006C0D5E" w:rsidRDefault="006B130C" w:rsidP="006B130C">
      <w:pPr>
        <w:jc w:val="center"/>
        <w:rPr>
          <w:b/>
        </w:rPr>
      </w:pPr>
      <w:r w:rsidRPr="006C0D5E">
        <w:rPr>
          <w:b/>
        </w:rPr>
        <w:t>Подпрограмма</w:t>
      </w:r>
    </w:p>
    <w:p w:rsidR="006B130C" w:rsidRPr="006C0D5E" w:rsidRDefault="006B130C" w:rsidP="006B130C">
      <w:pPr>
        <w:jc w:val="center"/>
        <w:rPr>
          <w:b/>
        </w:rPr>
      </w:pPr>
      <w:r w:rsidRPr="006C0D5E">
        <w:rPr>
          <w:b/>
        </w:rPr>
        <w:t xml:space="preserve"> «Сохранение и развитие библиотечного дела»</w:t>
      </w:r>
    </w:p>
    <w:p w:rsidR="006B130C" w:rsidRPr="006C0D5E" w:rsidRDefault="006B130C" w:rsidP="006B130C">
      <w:pPr>
        <w:jc w:val="center"/>
        <w:rPr>
          <w:b/>
        </w:rPr>
      </w:pPr>
    </w:p>
    <w:p w:rsidR="006B130C" w:rsidRPr="006C0D5E" w:rsidRDefault="006B130C" w:rsidP="006B130C">
      <w:pPr>
        <w:jc w:val="center"/>
        <w:rPr>
          <w:b/>
        </w:rPr>
      </w:pPr>
      <w:r w:rsidRPr="006C0D5E">
        <w:rPr>
          <w:b/>
        </w:rPr>
        <w:t>Паспорт</w:t>
      </w:r>
    </w:p>
    <w:p w:rsidR="006B130C" w:rsidRPr="006C0D5E" w:rsidRDefault="006B130C" w:rsidP="006B130C">
      <w:pPr>
        <w:jc w:val="center"/>
        <w:rPr>
          <w:b/>
        </w:rPr>
      </w:pPr>
      <w:r w:rsidRPr="006C0D5E">
        <w:rPr>
          <w:b/>
        </w:rPr>
        <w:t>подпрограммы  «Сохранение и развитие библиотечного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2019"/>
        <w:gridCol w:w="1757"/>
        <w:gridCol w:w="2019"/>
        <w:gridCol w:w="2019"/>
      </w:tblGrid>
      <w:tr w:rsidR="006B130C" w:rsidRPr="006C0D5E" w:rsidTr="009648A1">
        <w:tc>
          <w:tcPr>
            <w:tcW w:w="0" w:type="auto"/>
          </w:tcPr>
          <w:p w:rsidR="006B130C" w:rsidRPr="006C0D5E" w:rsidRDefault="006B130C" w:rsidP="009648A1">
            <w:r w:rsidRPr="006C0D5E">
              <w:t>Ответственный исполнитель подпрограммы</w:t>
            </w:r>
          </w:p>
        </w:tc>
        <w:tc>
          <w:tcPr>
            <w:tcW w:w="0" w:type="auto"/>
            <w:gridSpan w:val="4"/>
          </w:tcPr>
          <w:p w:rsidR="006B130C" w:rsidRPr="006C0D5E" w:rsidRDefault="006B130C" w:rsidP="009648A1">
            <w:pPr>
              <w:jc w:val="both"/>
            </w:pPr>
            <w:r w:rsidRPr="006C0D5E">
              <w:t>Муниципальное бюджетное учреждение культуры «Централизованная информационно-библиотечная система»</w:t>
            </w:r>
          </w:p>
        </w:tc>
      </w:tr>
      <w:tr w:rsidR="006B130C" w:rsidRPr="006C0D5E" w:rsidTr="009648A1">
        <w:tc>
          <w:tcPr>
            <w:tcW w:w="0" w:type="auto"/>
          </w:tcPr>
          <w:p w:rsidR="006B130C" w:rsidRPr="006C0D5E" w:rsidRDefault="006B130C" w:rsidP="009648A1">
            <w:r w:rsidRPr="006C0D5E">
              <w:t xml:space="preserve">Соисполнители подпрограммы </w:t>
            </w:r>
          </w:p>
        </w:tc>
        <w:tc>
          <w:tcPr>
            <w:tcW w:w="0" w:type="auto"/>
            <w:gridSpan w:val="4"/>
          </w:tcPr>
          <w:p w:rsidR="006B130C" w:rsidRPr="006C0D5E" w:rsidRDefault="006B130C" w:rsidP="009648A1">
            <w:pPr>
              <w:jc w:val="both"/>
            </w:pPr>
            <w:r w:rsidRPr="006C0D5E">
              <w:t>Нет</w:t>
            </w:r>
          </w:p>
        </w:tc>
      </w:tr>
      <w:tr w:rsidR="006B130C" w:rsidRPr="006C0D5E" w:rsidTr="009648A1">
        <w:tc>
          <w:tcPr>
            <w:tcW w:w="0" w:type="auto"/>
          </w:tcPr>
          <w:p w:rsidR="006B130C" w:rsidRPr="006C0D5E" w:rsidRDefault="006B130C" w:rsidP="009648A1">
            <w:r w:rsidRPr="006C0D5E">
              <w:t>Цели подпрограммы</w:t>
            </w:r>
          </w:p>
        </w:tc>
        <w:tc>
          <w:tcPr>
            <w:tcW w:w="0" w:type="auto"/>
            <w:gridSpan w:val="4"/>
          </w:tcPr>
          <w:p w:rsidR="006B130C" w:rsidRPr="006C0D5E" w:rsidRDefault="006B130C" w:rsidP="009648A1">
            <w:pPr>
              <w:jc w:val="both"/>
            </w:pPr>
            <w:r w:rsidRPr="006C0D5E">
              <w:t>Сохранение, развитие, модернизация муниципальных библиотек. </w:t>
            </w:r>
          </w:p>
          <w:p w:rsidR="006B130C" w:rsidRPr="006C0D5E" w:rsidRDefault="006B130C" w:rsidP="009648A1">
            <w:pPr>
              <w:jc w:val="both"/>
              <w:rPr>
                <w:b/>
              </w:rPr>
            </w:pPr>
            <w:r w:rsidRPr="006C0D5E">
              <w:t>Обеспечение организации и развития библиотечного обслуживания населения муниципального района, сохранности и комплектования библиотечных фондов.</w:t>
            </w:r>
          </w:p>
        </w:tc>
      </w:tr>
      <w:tr w:rsidR="006B130C" w:rsidRPr="006C0D5E" w:rsidTr="009648A1">
        <w:tc>
          <w:tcPr>
            <w:tcW w:w="0" w:type="auto"/>
          </w:tcPr>
          <w:p w:rsidR="006B130C" w:rsidRPr="006C0D5E" w:rsidRDefault="006B130C" w:rsidP="009648A1">
            <w:r w:rsidRPr="006C0D5E">
              <w:t>Задачи подпрограммы</w:t>
            </w:r>
          </w:p>
        </w:tc>
        <w:tc>
          <w:tcPr>
            <w:tcW w:w="0" w:type="auto"/>
            <w:gridSpan w:val="4"/>
          </w:tcPr>
          <w:p w:rsidR="006B130C" w:rsidRPr="006C0D5E" w:rsidRDefault="006B130C" w:rsidP="009648A1">
            <w:pPr>
              <w:widowControl w:val="0"/>
              <w:autoSpaceDE w:val="0"/>
              <w:autoSpaceDN w:val="0"/>
              <w:adjustRightInd w:val="0"/>
              <w:jc w:val="both"/>
            </w:pPr>
            <w:r w:rsidRPr="006C0D5E">
              <w:t>Обеспечение доступа населения муниципального района к информационно-библиотечным ресурсам.</w:t>
            </w:r>
          </w:p>
          <w:p w:rsidR="006B130C" w:rsidRPr="006C0D5E" w:rsidRDefault="006B130C" w:rsidP="009648A1">
            <w:pPr>
              <w:jc w:val="both"/>
            </w:pPr>
            <w:r w:rsidRPr="006C0D5E">
              <w:t>Создание условий для повышения качества и доступности библиотечных услуг, интеллектуального развития информирование информационной культуры населения муниципального района.</w:t>
            </w:r>
          </w:p>
          <w:p w:rsidR="006B130C" w:rsidRPr="006C0D5E" w:rsidRDefault="006B130C" w:rsidP="009648A1">
            <w:pPr>
              <w:jc w:val="both"/>
              <w:rPr>
                <w:sz w:val="28"/>
                <w:szCs w:val="28"/>
              </w:rPr>
            </w:pPr>
            <w:r w:rsidRPr="006C0D5E">
              <w:rPr>
                <w:color w:val="000000"/>
              </w:rPr>
              <w:t>Формирование кадрового состава сотрудников библиотек</w:t>
            </w:r>
            <w:r w:rsidRPr="006C0D5E">
              <w:rPr>
                <w:color w:val="000000"/>
                <w:sz w:val="28"/>
                <w:szCs w:val="28"/>
              </w:rPr>
              <w:t>.</w:t>
            </w:r>
            <w:r w:rsidRPr="006C0D5E">
              <w:rPr>
                <w:sz w:val="28"/>
                <w:szCs w:val="28"/>
              </w:rPr>
              <w:t> </w:t>
            </w:r>
          </w:p>
          <w:p w:rsidR="006B130C" w:rsidRPr="006C0D5E" w:rsidRDefault="006B130C" w:rsidP="009648A1">
            <w:pPr>
              <w:jc w:val="both"/>
              <w:rPr>
                <w:b/>
              </w:rPr>
            </w:pPr>
            <w:r w:rsidRPr="006C0D5E">
              <w:t>Улучшение материально-технической базы муниципальных библиотек за счет обеспечения их современным оборудованием и проведение ремонтов библиотек.</w:t>
            </w:r>
          </w:p>
        </w:tc>
      </w:tr>
      <w:tr w:rsidR="006B130C" w:rsidRPr="006C0D5E" w:rsidTr="009648A1">
        <w:tc>
          <w:tcPr>
            <w:tcW w:w="0" w:type="auto"/>
          </w:tcPr>
          <w:p w:rsidR="006B130C" w:rsidRPr="006C0D5E" w:rsidRDefault="006B130C" w:rsidP="009648A1">
            <w:pPr>
              <w:widowControl w:val="0"/>
              <w:autoSpaceDE w:val="0"/>
              <w:autoSpaceDN w:val="0"/>
              <w:adjustRightInd w:val="0"/>
            </w:pPr>
            <w:r w:rsidRPr="006C0D5E">
              <w:t>Целевые индикаторы и показатели подпрограммы</w:t>
            </w:r>
          </w:p>
          <w:p w:rsidR="006B130C" w:rsidRPr="006C0D5E" w:rsidRDefault="006B130C" w:rsidP="009648A1"/>
        </w:tc>
        <w:tc>
          <w:tcPr>
            <w:tcW w:w="0" w:type="auto"/>
            <w:gridSpan w:val="4"/>
          </w:tcPr>
          <w:p w:rsidR="006B130C" w:rsidRPr="00BE434B" w:rsidRDefault="006B130C" w:rsidP="009648A1">
            <w:pPr>
              <w:ind w:left="34"/>
              <w:jc w:val="both"/>
              <w:textAlignment w:val="baseline"/>
              <w:rPr>
                <w:bdr w:val="none" w:sz="0" w:space="0" w:color="auto" w:frame="1"/>
              </w:rPr>
            </w:pPr>
            <w:r w:rsidRPr="00BE434B">
              <w:rPr>
                <w:bdr w:val="none" w:sz="0" w:space="0" w:color="auto" w:frame="1"/>
              </w:rPr>
              <w:t>Количество посещений (человек):</w:t>
            </w:r>
          </w:p>
          <w:p w:rsidR="006B130C" w:rsidRPr="00BE434B" w:rsidRDefault="006B130C" w:rsidP="009648A1">
            <w:pPr>
              <w:ind w:left="34"/>
              <w:jc w:val="both"/>
              <w:textAlignment w:val="baseline"/>
              <w:rPr>
                <w:bdr w:val="none" w:sz="0" w:space="0" w:color="auto" w:frame="1"/>
              </w:rPr>
            </w:pPr>
            <w:r w:rsidRPr="00BE434B">
              <w:rPr>
                <w:bdr w:val="none" w:sz="0" w:space="0" w:color="auto" w:frame="1"/>
              </w:rPr>
              <w:t>2020 г. -</w:t>
            </w:r>
            <w:r w:rsidR="0089794E">
              <w:rPr>
                <w:bdr w:val="none" w:sz="0" w:space="0" w:color="auto" w:frame="1"/>
              </w:rPr>
              <w:t xml:space="preserve"> </w:t>
            </w:r>
            <w:r w:rsidRPr="00BE434B">
              <w:rPr>
                <w:bdr w:val="none" w:sz="0" w:space="0" w:color="auto" w:frame="1"/>
              </w:rPr>
              <w:t>74235</w:t>
            </w:r>
          </w:p>
          <w:p w:rsidR="006B130C" w:rsidRPr="00BE434B" w:rsidRDefault="006B130C" w:rsidP="009648A1">
            <w:pPr>
              <w:ind w:left="34"/>
              <w:jc w:val="both"/>
              <w:textAlignment w:val="baseline"/>
              <w:rPr>
                <w:bdr w:val="none" w:sz="0" w:space="0" w:color="auto" w:frame="1"/>
              </w:rPr>
            </w:pPr>
            <w:r w:rsidRPr="00BE434B">
              <w:rPr>
                <w:bdr w:val="none" w:sz="0" w:space="0" w:color="auto" w:frame="1"/>
              </w:rPr>
              <w:t>2021 г. -</w:t>
            </w:r>
            <w:r w:rsidR="0089794E">
              <w:rPr>
                <w:bdr w:val="none" w:sz="0" w:space="0" w:color="auto" w:frame="1"/>
              </w:rPr>
              <w:t xml:space="preserve"> </w:t>
            </w:r>
            <w:r w:rsidRPr="00BE434B">
              <w:rPr>
                <w:bdr w:val="none" w:sz="0" w:space="0" w:color="auto" w:frame="1"/>
              </w:rPr>
              <w:t>74977</w:t>
            </w:r>
          </w:p>
          <w:p w:rsidR="006B130C" w:rsidRDefault="006B130C" w:rsidP="009648A1">
            <w:pPr>
              <w:ind w:left="34"/>
              <w:jc w:val="both"/>
              <w:textAlignment w:val="baseline"/>
              <w:rPr>
                <w:bdr w:val="none" w:sz="0" w:space="0" w:color="auto" w:frame="1"/>
              </w:rPr>
            </w:pPr>
            <w:r w:rsidRPr="00BE434B">
              <w:rPr>
                <w:bdr w:val="none" w:sz="0" w:space="0" w:color="auto" w:frame="1"/>
              </w:rPr>
              <w:t>2022 г. -</w:t>
            </w:r>
            <w:r w:rsidR="0089794E">
              <w:rPr>
                <w:bdr w:val="none" w:sz="0" w:space="0" w:color="auto" w:frame="1"/>
              </w:rPr>
              <w:t xml:space="preserve"> </w:t>
            </w:r>
            <w:r w:rsidRPr="00BE434B">
              <w:rPr>
                <w:bdr w:val="none" w:sz="0" w:space="0" w:color="auto" w:frame="1"/>
              </w:rPr>
              <w:t>75727</w:t>
            </w:r>
          </w:p>
          <w:p w:rsidR="006B130C" w:rsidRDefault="006B130C" w:rsidP="009648A1">
            <w:pPr>
              <w:ind w:left="34"/>
              <w:jc w:val="both"/>
              <w:textAlignment w:val="baseline"/>
              <w:rPr>
                <w:bdr w:val="none" w:sz="0" w:space="0" w:color="auto" w:frame="1"/>
              </w:rPr>
            </w:pPr>
            <w:r>
              <w:rPr>
                <w:bdr w:val="none" w:sz="0" w:space="0" w:color="auto" w:frame="1"/>
              </w:rPr>
              <w:t>2023 г. -</w:t>
            </w:r>
            <w:r w:rsidR="0089794E">
              <w:rPr>
                <w:bdr w:val="none" w:sz="0" w:space="0" w:color="auto" w:frame="1"/>
              </w:rPr>
              <w:t xml:space="preserve"> </w:t>
            </w:r>
            <w:r>
              <w:rPr>
                <w:bdr w:val="none" w:sz="0" w:space="0" w:color="auto" w:frame="1"/>
              </w:rPr>
              <w:t>76484</w:t>
            </w:r>
          </w:p>
          <w:p w:rsidR="008E3125" w:rsidRPr="00BE434B" w:rsidRDefault="008E3125" w:rsidP="009648A1">
            <w:pPr>
              <w:ind w:left="34"/>
              <w:jc w:val="both"/>
              <w:textAlignment w:val="baseline"/>
              <w:rPr>
                <w:bdr w:val="none" w:sz="0" w:space="0" w:color="auto" w:frame="1"/>
              </w:rPr>
            </w:pPr>
            <w:r>
              <w:rPr>
                <w:bdr w:val="none" w:sz="0" w:space="0" w:color="auto" w:frame="1"/>
              </w:rPr>
              <w:t xml:space="preserve">2024 г. - </w:t>
            </w:r>
            <w:r w:rsidR="0089794E">
              <w:rPr>
                <w:bdr w:val="none" w:sz="0" w:space="0" w:color="auto" w:frame="1"/>
              </w:rPr>
              <w:t>77249</w:t>
            </w:r>
          </w:p>
          <w:p w:rsidR="006B130C" w:rsidRPr="006C0D5E" w:rsidRDefault="006B130C" w:rsidP="009648A1">
            <w:pPr>
              <w:ind w:left="34"/>
              <w:jc w:val="both"/>
              <w:textAlignment w:val="baseline"/>
              <w:rPr>
                <w:rFonts w:ascii="inherit" w:hAnsi="inherit" w:cs="Helvetica"/>
                <w:color w:val="000000"/>
              </w:rPr>
            </w:pPr>
            <w:r w:rsidRPr="00BE434B">
              <w:rPr>
                <w:bdr w:val="none" w:sz="0" w:space="0" w:color="auto" w:frame="1"/>
              </w:rPr>
              <w:t>Доп</w:t>
            </w:r>
            <w:r w:rsidR="00F65434">
              <w:rPr>
                <w:bdr w:val="none" w:sz="0" w:space="0" w:color="auto" w:frame="1"/>
              </w:rPr>
              <w:t>устимое (возможное) отклонение 4</w:t>
            </w:r>
            <w:r>
              <w:rPr>
                <w:bdr w:val="none" w:sz="0" w:space="0" w:color="auto" w:frame="1"/>
              </w:rPr>
              <w:t>0</w:t>
            </w:r>
            <w:r w:rsidRPr="00BE434B">
              <w:rPr>
                <w:bdr w:val="none" w:sz="0" w:space="0" w:color="auto" w:frame="1"/>
              </w:rPr>
              <w:t xml:space="preserve"> %.</w:t>
            </w:r>
          </w:p>
        </w:tc>
      </w:tr>
      <w:tr w:rsidR="006B130C" w:rsidRPr="006C0D5E" w:rsidTr="009648A1">
        <w:tc>
          <w:tcPr>
            <w:tcW w:w="0" w:type="auto"/>
          </w:tcPr>
          <w:p w:rsidR="006B130C" w:rsidRPr="006C0D5E" w:rsidRDefault="006B130C" w:rsidP="009648A1">
            <w:pPr>
              <w:rPr>
                <w:b/>
              </w:rPr>
            </w:pPr>
            <w:r w:rsidRPr="006C0D5E">
              <w:t>Этапы и сроки реализации подпрограммы</w:t>
            </w:r>
          </w:p>
        </w:tc>
        <w:tc>
          <w:tcPr>
            <w:tcW w:w="0" w:type="auto"/>
            <w:gridSpan w:val="4"/>
          </w:tcPr>
          <w:p w:rsidR="006B130C" w:rsidRPr="006C0D5E" w:rsidRDefault="0089794E" w:rsidP="009648A1">
            <w:pPr>
              <w:jc w:val="both"/>
            </w:pPr>
            <w:r>
              <w:t>2021-2024</w:t>
            </w:r>
            <w:r w:rsidR="006B130C" w:rsidRPr="006C0D5E">
              <w:t xml:space="preserve"> годы</w:t>
            </w:r>
          </w:p>
        </w:tc>
      </w:tr>
      <w:tr w:rsidR="0089794E" w:rsidRPr="006C0D5E" w:rsidTr="00DB642A">
        <w:tc>
          <w:tcPr>
            <w:tcW w:w="0" w:type="auto"/>
            <w:vMerge w:val="restart"/>
          </w:tcPr>
          <w:p w:rsidR="0089794E" w:rsidRPr="006C0D5E" w:rsidRDefault="0089794E" w:rsidP="009648A1">
            <w:r w:rsidRPr="006C0D5E">
              <w:t>Объем бюджетных ассигнований подпрограммы (руб.)</w:t>
            </w:r>
          </w:p>
        </w:tc>
        <w:tc>
          <w:tcPr>
            <w:tcW w:w="0" w:type="auto"/>
            <w:vAlign w:val="center"/>
          </w:tcPr>
          <w:p w:rsidR="0089794E" w:rsidRPr="006C0D5E" w:rsidRDefault="0089794E" w:rsidP="00DB642A">
            <w:pPr>
              <w:jc w:val="center"/>
            </w:pPr>
            <w:r>
              <w:t>2021 год</w:t>
            </w:r>
          </w:p>
        </w:tc>
        <w:tc>
          <w:tcPr>
            <w:tcW w:w="0" w:type="auto"/>
            <w:vAlign w:val="center"/>
          </w:tcPr>
          <w:p w:rsidR="0089794E" w:rsidRPr="006C0D5E" w:rsidRDefault="0089794E" w:rsidP="00DB642A">
            <w:pPr>
              <w:jc w:val="center"/>
            </w:pPr>
            <w:r>
              <w:t>2022 год</w:t>
            </w:r>
          </w:p>
        </w:tc>
        <w:tc>
          <w:tcPr>
            <w:tcW w:w="0" w:type="auto"/>
            <w:vAlign w:val="center"/>
          </w:tcPr>
          <w:p w:rsidR="0089794E" w:rsidRPr="006C0D5E" w:rsidRDefault="0089794E" w:rsidP="00DB642A">
            <w:pPr>
              <w:jc w:val="center"/>
            </w:pPr>
            <w:r>
              <w:t>2023 год</w:t>
            </w:r>
          </w:p>
        </w:tc>
        <w:tc>
          <w:tcPr>
            <w:tcW w:w="0" w:type="auto"/>
            <w:vAlign w:val="center"/>
          </w:tcPr>
          <w:p w:rsidR="0089794E" w:rsidRPr="006C0D5E" w:rsidRDefault="0089794E" w:rsidP="00DB642A">
            <w:pPr>
              <w:jc w:val="center"/>
            </w:pPr>
            <w:r>
              <w:t>2024 год</w:t>
            </w:r>
          </w:p>
        </w:tc>
      </w:tr>
      <w:tr w:rsidR="0089794E" w:rsidRPr="006C0D5E" w:rsidTr="00DB642A">
        <w:tc>
          <w:tcPr>
            <w:tcW w:w="0" w:type="auto"/>
            <w:vMerge/>
          </w:tcPr>
          <w:p w:rsidR="0089794E" w:rsidRPr="006C0D5E" w:rsidRDefault="0089794E" w:rsidP="009648A1"/>
        </w:tc>
        <w:tc>
          <w:tcPr>
            <w:tcW w:w="0" w:type="auto"/>
            <w:vAlign w:val="center"/>
          </w:tcPr>
          <w:p w:rsidR="0089794E" w:rsidRDefault="00275926" w:rsidP="00DB642A">
            <w:pPr>
              <w:jc w:val="center"/>
            </w:pPr>
            <w:r>
              <w:t>15 938 549,47</w:t>
            </w:r>
          </w:p>
        </w:tc>
        <w:tc>
          <w:tcPr>
            <w:tcW w:w="0" w:type="auto"/>
            <w:vAlign w:val="center"/>
          </w:tcPr>
          <w:p w:rsidR="0089794E" w:rsidRDefault="00FB2070" w:rsidP="00DB642A">
            <w:pPr>
              <w:jc w:val="center"/>
            </w:pPr>
            <w:r w:rsidRPr="00FB2070">
              <w:t>17 632</w:t>
            </w:r>
            <w:r>
              <w:t> </w:t>
            </w:r>
            <w:r w:rsidRPr="00FB2070">
              <w:t>443</w:t>
            </w:r>
            <w:r>
              <w:t>,00</w:t>
            </w:r>
          </w:p>
        </w:tc>
        <w:tc>
          <w:tcPr>
            <w:tcW w:w="0" w:type="auto"/>
            <w:vAlign w:val="center"/>
          </w:tcPr>
          <w:p w:rsidR="0089794E" w:rsidRDefault="0089794E" w:rsidP="00DB642A">
            <w:pPr>
              <w:jc w:val="center"/>
            </w:pPr>
            <w:r>
              <w:t>19 277</w:t>
            </w:r>
            <w:r w:rsidR="00FB2070">
              <w:t> </w:t>
            </w:r>
            <w:r>
              <w:t>600</w:t>
            </w:r>
            <w:r w:rsidR="00FB2070">
              <w:t>,00</w:t>
            </w:r>
          </w:p>
        </w:tc>
        <w:tc>
          <w:tcPr>
            <w:tcW w:w="0" w:type="auto"/>
            <w:vAlign w:val="center"/>
          </w:tcPr>
          <w:p w:rsidR="0089794E" w:rsidRDefault="0089794E" w:rsidP="00DB642A">
            <w:pPr>
              <w:jc w:val="center"/>
            </w:pPr>
            <w:r>
              <w:t>19 277</w:t>
            </w:r>
            <w:r w:rsidR="00FB2070">
              <w:t> </w:t>
            </w:r>
            <w:r>
              <w:t>600</w:t>
            </w:r>
            <w:r w:rsidR="00FB2070">
              <w:t>,00</w:t>
            </w:r>
          </w:p>
        </w:tc>
      </w:tr>
      <w:tr w:rsidR="0089794E" w:rsidRPr="006C0D5E" w:rsidTr="009648A1">
        <w:tc>
          <w:tcPr>
            <w:tcW w:w="0" w:type="auto"/>
          </w:tcPr>
          <w:p w:rsidR="0089794E" w:rsidRPr="006C0D5E" w:rsidRDefault="0089794E" w:rsidP="009648A1">
            <w:pPr>
              <w:widowControl w:val="0"/>
              <w:autoSpaceDE w:val="0"/>
              <w:autoSpaceDN w:val="0"/>
              <w:adjustRightInd w:val="0"/>
            </w:pPr>
            <w:r w:rsidRPr="006C0D5E">
              <w:t>Ожидаемые результаты реализации подпрограммы</w:t>
            </w:r>
          </w:p>
          <w:p w:rsidR="0089794E" w:rsidRPr="006C0D5E" w:rsidRDefault="0089794E" w:rsidP="009648A1"/>
        </w:tc>
        <w:tc>
          <w:tcPr>
            <w:tcW w:w="0" w:type="auto"/>
            <w:gridSpan w:val="4"/>
          </w:tcPr>
          <w:p w:rsidR="0089794E" w:rsidRPr="006C0D5E" w:rsidRDefault="0089794E" w:rsidP="009648A1">
            <w:pPr>
              <w:jc w:val="both"/>
              <w:textAlignment w:val="baseline"/>
              <w:rPr>
                <w:rFonts w:ascii="inherit" w:hAnsi="inherit" w:cs="Helvetica"/>
                <w:color w:val="000000"/>
              </w:rPr>
            </w:pPr>
            <w:r w:rsidRPr="006C0D5E">
              <w:rPr>
                <w:color w:val="000000"/>
                <w:bdr w:val="none" w:sz="0" w:space="0" w:color="auto" w:frame="1"/>
              </w:rPr>
              <w:t>Улучшение качества библиотечного обслуживания населения.</w:t>
            </w:r>
          </w:p>
          <w:p w:rsidR="0089794E" w:rsidRPr="006C0D5E" w:rsidRDefault="0089794E" w:rsidP="009648A1">
            <w:pPr>
              <w:jc w:val="both"/>
              <w:rPr>
                <w:color w:val="000000"/>
                <w:bdr w:val="none" w:sz="0" w:space="0" w:color="auto" w:frame="1"/>
              </w:rPr>
            </w:pPr>
            <w:r w:rsidRPr="006C0D5E">
              <w:rPr>
                <w:color w:val="000000"/>
                <w:bdr w:val="none" w:sz="0" w:space="0" w:color="auto" w:frame="1"/>
              </w:rPr>
              <w:t xml:space="preserve">Сохранение и развитие библиотек </w:t>
            </w:r>
            <w:r w:rsidRPr="006C0D5E">
              <w:t>Нязепетровского</w:t>
            </w:r>
            <w:r w:rsidRPr="006C0D5E">
              <w:rPr>
                <w:color w:val="000000"/>
                <w:bdr w:val="none" w:sz="0" w:space="0" w:color="auto" w:frame="1"/>
              </w:rPr>
              <w:t xml:space="preserve"> района как информационных, образовательных и культурных центров</w:t>
            </w:r>
          </w:p>
          <w:p w:rsidR="0089794E" w:rsidRPr="006C0D5E" w:rsidRDefault="0089794E" w:rsidP="009648A1">
            <w:pPr>
              <w:jc w:val="both"/>
              <w:textAlignment w:val="baseline"/>
              <w:rPr>
                <w:rFonts w:ascii="inherit" w:hAnsi="inherit" w:cs="Helvetica"/>
                <w:color w:val="000000"/>
              </w:rPr>
            </w:pPr>
            <w:r w:rsidRPr="006C0D5E">
              <w:rPr>
                <w:color w:val="000000"/>
                <w:bdr w:val="none" w:sz="0" w:space="0" w:color="auto" w:frame="1"/>
              </w:rPr>
              <w:t>Создание комфортных условий пользования библиотечными ресурсами для всех категорий населения;</w:t>
            </w:r>
          </w:p>
          <w:p w:rsidR="0089794E" w:rsidRPr="006C0D5E" w:rsidRDefault="0089794E" w:rsidP="009648A1">
            <w:pPr>
              <w:jc w:val="both"/>
              <w:rPr>
                <w:color w:val="000000"/>
                <w:bdr w:val="none" w:sz="0" w:space="0" w:color="auto" w:frame="1"/>
              </w:rPr>
            </w:pPr>
            <w:r w:rsidRPr="006C0D5E">
              <w:rPr>
                <w:color w:val="000000"/>
                <w:bdr w:val="none" w:sz="0" w:space="0" w:color="auto" w:frame="1"/>
              </w:rPr>
              <w:t>Рост посещаемости библиотек и количества выполненных запросов</w:t>
            </w:r>
          </w:p>
          <w:p w:rsidR="0089794E" w:rsidRPr="006C0D5E" w:rsidRDefault="0089794E" w:rsidP="009648A1">
            <w:pPr>
              <w:jc w:val="both"/>
              <w:rPr>
                <w:b/>
              </w:rPr>
            </w:pPr>
            <w:r w:rsidRPr="006C0D5E">
              <w:rPr>
                <w:color w:val="000000"/>
                <w:bdr w:val="none" w:sz="0" w:space="0" w:color="auto" w:frame="1"/>
              </w:rPr>
              <w:t>Реализация подпрограммы будет способствовать совершенствованию деятельности библиотек района, усилению их роли в обществе, расширению направлений и форм их работы.</w:t>
            </w:r>
          </w:p>
        </w:tc>
      </w:tr>
    </w:tbl>
    <w:p w:rsidR="006B130C" w:rsidRPr="006C0D5E" w:rsidRDefault="006B130C" w:rsidP="006B130C">
      <w:pPr>
        <w:jc w:val="center"/>
        <w:rPr>
          <w:b/>
        </w:rPr>
      </w:pPr>
    </w:p>
    <w:p w:rsidR="006B130C" w:rsidRPr="006C0D5E" w:rsidRDefault="006B130C" w:rsidP="006B130C">
      <w:pPr>
        <w:spacing w:after="200" w:line="276" w:lineRule="auto"/>
        <w:ind w:left="714"/>
        <w:contextualSpacing/>
        <w:rPr>
          <w:b/>
          <w:bCs/>
          <w:color w:val="000000"/>
        </w:rPr>
      </w:pPr>
      <w:r w:rsidRPr="006C0D5E">
        <w:rPr>
          <w:b/>
          <w:bCs/>
          <w:color w:val="000000"/>
        </w:rPr>
        <w:lastRenderedPageBreak/>
        <w:t xml:space="preserve">1. </w:t>
      </w:r>
      <w:r w:rsidRPr="006C0D5E">
        <w:rPr>
          <w:b/>
        </w:rPr>
        <w:t>Содержание проблемы и обоснование необходимости решения ее программными методами.</w:t>
      </w:r>
    </w:p>
    <w:p w:rsidR="006B130C" w:rsidRPr="006C0D5E" w:rsidRDefault="006B130C" w:rsidP="006B130C">
      <w:pPr>
        <w:ind w:firstLine="709"/>
        <w:jc w:val="both"/>
        <w:rPr>
          <w:bCs/>
          <w:color w:val="000000"/>
        </w:rPr>
      </w:pPr>
      <w:r w:rsidRPr="006C0D5E">
        <w:rPr>
          <w:bCs/>
          <w:color w:val="000000"/>
        </w:rPr>
        <w:t>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 78-ФЗ «О библиотечном деле». Данным законом определено, что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w:t>
      </w:r>
    </w:p>
    <w:p w:rsidR="006B130C" w:rsidRPr="006C0D5E" w:rsidRDefault="006B130C" w:rsidP="006B130C">
      <w:pPr>
        <w:widowControl w:val="0"/>
        <w:ind w:firstLine="709"/>
        <w:jc w:val="both"/>
        <w:rPr>
          <w:bCs/>
          <w:color w:val="000000"/>
        </w:rPr>
      </w:pPr>
      <w:r w:rsidRPr="006C0D5E">
        <w:t xml:space="preserve">Информационное и библиотечное обслуживание населения Нязепетровского муниципального района осуществляется на базе МБУК «Централизованная информационно-библиотечная </w:t>
      </w:r>
      <w:r>
        <w:t>система». В МБУК «ЦИБС» 17</w:t>
      </w:r>
      <w:r w:rsidRPr="006C0D5E">
        <w:t xml:space="preserve"> библиотек, из них: Центральная библиотека, Детская библиотека, </w:t>
      </w:r>
      <w:r>
        <w:t>13</w:t>
      </w:r>
      <w:r w:rsidRPr="006C0D5E">
        <w:t xml:space="preserve"> сельских филиалов (из них: 1 – модельная библиотека, 1 – Павленковская, историческая), 2 городских филиала, передвижек и пунктов выдачи, обслуживающих предприятия и</w:t>
      </w:r>
      <w:r>
        <w:t xml:space="preserve"> учреждения города и района</w:t>
      </w:r>
      <w:r w:rsidRPr="006C0D5E">
        <w:t>. Все библиотеки системы подключены к сети Интернет. Во всех библиотеках ЦИБС имеются компьютеры. У всех сельских библиотекарей есть своя электронная почта, что помогает быстрее взаимодействовать Центральной библиотеке с сельскими филиалами. В Отделе информационных услуг Центральной библиотеки установлена веб-камера и программа Скайп.</w:t>
      </w:r>
    </w:p>
    <w:p w:rsidR="006B130C" w:rsidRPr="006C0D5E" w:rsidRDefault="006B130C" w:rsidP="006B130C">
      <w:pPr>
        <w:ind w:firstLine="709"/>
        <w:jc w:val="both"/>
        <w:rPr>
          <w:rFonts w:ascii="Helvetica" w:hAnsi="Helvetica" w:cs="Helvetica"/>
          <w:b/>
          <w:color w:val="000000"/>
        </w:rPr>
      </w:pPr>
      <w:r w:rsidRPr="006C0D5E">
        <w:t>В целях привлечения пользователей к фондам библиотеки, заботы о чтении библиотекари МБУК «ЦИБС» применяют различные формы и методы библиотечной деятельности, ищут новые пути привлечения к информационному доступу. Предоставляют населению информацию в помощь образованию и самообразованию, досугу, социализации личности и развитию творческих способностей, проводят мероприятия, способствующие воспитанию духовности, патриотизма и гражданственности пользователей. Для более полного удовлетворения читательских интересов и запросов библиотекари широко используют возможности внутрисистемного книгообмена.</w:t>
      </w:r>
      <w:r w:rsidR="00E60AEC">
        <w:t xml:space="preserve"> </w:t>
      </w:r>
      <w:r w:rsidRPr="006C0D5E">
        <w:rPr>
          <w:color w:val="000000"/>
          <w:bdr w:val="none" w:sz="0" w:space="0" w:color="auto" w:frame="1"/>
        </w:rPr>
        <w:t xml:space="preserve">Библиотеки района в своей работе тесно взаимодействуют с местными органами власти и другими учреждениями, с общественными организациями и творческими коллективами. </w:t>
      </w:r>
      <w:r w:rsidRPr="006C0D5E">
        <w:rPr>
          <w:bCs/>
          <w:color w:val="000000"/>
        </w:rPr>
        <w:t>Библиотеки  в  полной  мере  стремятся  использовать  имеющиеся информационные и культурные ресурсы. Библиотеки являются центрами воспитания культуры каждого человека на основе популяризации лучших образцов мировой художественной литературы.  Традиционным стало проведение Дней литературы, Дня поэзии, Дня славянской письменности и культуры, Пушкинского дня России, юбилейных вечеров  писателей.  Кроме  того,  библиотеки  проводят  презентации, литературные  вечера,  организуют  встречи  населения  с  писателями, интересными людьми. Библиотеки становятся местом проведения досуга населения, помогают жителям раскрыть свои творческие способности. Во всех библиотеках работают различные клубы по интересам.</w:t>
      </w:r>
    </w:p>
    <w:p w:rsidR="006B130C" w:rsidRPr="006C0D5E" w:rsidRDefault="006B130C" w:rsidP="006B130C">
      <w:pPr>
        <w:shd w:val="clear" w:color="auto" w:fill="FFFFFF"/>
        <w:ind w:firstLine="709"/>
        <w:jc w:val="both"/>
        <w:textAlignment w:val="baseline"/>
        <w:rPr>
          <w:rFonts w:ascii="Helvetica" w:hAnsi="Helvetica" w:cs="Helvetica"/>
          <w:color w:val="000000"/>
        </w:rPr>
      </w:pPr>
      <w:r w:rsidRPr="006C0D5E">
        <w:rPr>
          <w:color w:val="000000"/>
          <w:bdr w:val="none" w:sz="0" w:space="0" w:color="auto" w:frame="1"/>
        </w:rPr>
        <w:t>Вместе с тем в библиотечной сфере района остается множество проблем, которые требуют радикальной модернизации, системных финансовых вложений, действенной организационной поддержки.</w:t>
      </w:r>
    </w:p>
    <w:p w:rsidR="006B130C" w:rsidRPr="006C0D5E" w:rsidRDefault="006B130C" w:rsidP="006B130C">
      <w:pPr>
        <w:shd w:val="clear" w:color="auto" w:fill="FFFFFF"/>
        <w:ind w:firstLine="709"/>
        <w:jc w:val="both"/>
        <w:textAlignment w:val="baseline"/>
        <w:rPr>
          <w:color w:val="000000"/>
          <w:bdr w:val="none" w:sz="0" w:space="0" w:color="auto" w:frame="1"/>
        </w:rPr>
      </w:pPr>
      <w:r w:rsidRPr="006C0D5E">
        <w:rPr>
          <w:color w:val="000000"/>
          <w:bdr w:val="none" w:sz="0" w:space="0" w:color="auto" w:frame="1"/>
        </w:rPr>
        <w:t xml:space="preserve">В настоящее время одним из самых уязвимых мест в деятельности библиотек является состояние материально-технической базы. Техническое оснащение и оборудование библиотек устарело, что не позволяет обеспечить качественный уровень предоставления библиотечных услуг. Требуется пополнение фондов библиотек не только  бумажными, но и  другими носителями информации, укомплектование компьютерной и множительной техникой. Нуждается в развитии процесс информатизации и компьютеризации библиотек. Сельским филиалам требуется капитальный ремонт. </w:t>
      </w:r>
      <w:r w:rsidRPr="006C0D5E">
        <w:t>Острой проблемой для муниципальных библиотек района остается приобретение мебели (стеллажей, витрин, кафедр выдачи литературы и т.д.) и библиотечной техники (дневников работы, читательских формуляров, каталожных карточек и пр.).</w:t>
      </w:r>
    </w:p>
    <w:p w:rsidR="006B130C" w:rsidRPr="006C0D5E" w:rsidRDefault="006B130C" w:rsidP="006B130C">
      <w:pPr>
        <w:shd w:val="clear" w:color="auto" w:fill="FFFFFF"/>
        <w:ind w:firstLine="567"/>
        <w:jc w:val="both"/>
        <w:textAlignment w:val="baseline"/>
        <w:rPr>
          <w:color w:val="000000"/>
          <w:bdr w:val="none" w:sz="0" w:space="0" w:color="auto" w:frame="1"/>
        </w:rPr>
      </w:pPr>
    </w:p>
    <w:p w:rsidR="006B130C" w:rsidRPr="006C0D5E" w:rsidRDefault="006B130C" w:rsidP="006B130C">
      <w:pPr>
        <w:shd w:val="clear" w:color="auto" w:fill="FFFFFF"/>
        <w:adjustRightInd w:val="0"/>
        <w:spacing w:after="200" w:line="276" w:lineRule="auto"/>
        <w:ind w:left="714"/>
        <w:contextualSpacing/>
        <w:rPr>
          <w:rFonts w:ascii="Calibri" w:hAnsi="Calibri"/>
          <w:color w:val="000000"/>
        </w:rPr>
      </w:pPr>
      <w:r w:rsidRPr="006C0D5E">
        <w:rPr>
          <w:b/>
          <w:bCs/>
          <w:color w:val="000000"/>
        </w:rPr>
        <w:t xml:space="preserve">2. Основные цели и задачи подпрограммы </w:t>
      </w:r>
    </w:p>
    <w:p w:rsidR="006B130C" w:rsidRDefault="006B130C" w:rsidP="006B130C">
      <w:pPr>
        <w:ind w:firstLine="709"/>
        <w:jc w:val="both"/>
      </w:pPr>
      <w:r>
        <w:lastRenderedPageBreak/>
        <w:t>Основные цели и задачи муниципальной подпрограммы представлены в паспорте подпрограммы.</w:t>
      </w:r>
    </w:p>
    <w:p w:rsidR="006B130C" w:rsidRPr="006C0D5E" w:rsidRDefault="006B130C" w:rsidP="006B130C">
      <w:pPr>
        <w:jc w:val="center"/>
        <w:rPr>
          <w:b/>
        </w:rPr>
      </w:pPr>
    </w:p>
    <w:p w:rsidR="006B130C" w:rsidRPr="006C0D5E" w:rsidRDefault="006B130C" w:rsidP="006B130C">
      <w:pPr>
        <w:spacing w:line="276" w:lineRule="auto"/>
        <w:ind w:left="714"/>
        <w:rPr>
          <w:b/>
        </w:rPr>
      </w:pPr>
      <w:r w:rsidRPr="006C0D5E">
        <w:rPr>
          <w:b/>
        </w:rPr>
        <w:t>3. Сроки и этапы реализации подпрограммы</w:t>
      </w:r>
    </w:p>
    <w:p w:rsidR="006B130C" w:rsidRDefault="006B130C" w:rsidP="006B130C">
      <w:pPr>
        <w:widowControl w:val="0"/>
        <w:autoSpaceDE w:val="0"/>
        <w:autoSpaceDN w:val="0"/>
        <w:adjustRightInd w:val="0"/>
        <w:ind w:firstLine="709"/>
        <w:jc w:val="both"/>
      </w:pPr>
      <w:r>
        <w:t>С</w:t>
      </w:r>
      <w:r w:rsidR="0089794E">
        <w:t>рок реализации подпрограммы 2021-2024</w:t>
      </w:r>
      <w:r>
        <w:t xml:space="preserve"> годы.</w:t>
      </w:r>
      <w:r w:rsidRPr="00230227">
        <w:t xml:space="preserve"> </w:t>
      </w:r>
      <w:r w:rsidRPr="006C0D5E">
        <w:t>Этапы реализации подпрограммы не выделяются.</w:t>
      </w:r>
    </w:p>
    <w:p w:rsidR="006B130C" w:rsidRPr="006C0D5E" w:rsidRDefault="006B130C" w:rsidP="006B130C">
      <w:pPr>
        <w:widowControl w:val="0"/>
        <w:autoSpaceDE w:val="0"/>
        <w:autoSpaceDN w:val="0"/>
        <w:adjustRightInd w:val="0"/>
        <w:ind w:firstLine="709"/>
        <w:jc w:val="both"/>
      </w:pPr>
    </w:p>
    <w:p w:rsidR="006B130C" w:rsidRPr="006C0D5E" w:rsidRDefault="006B130C" w:rsidP="006B130C">
      <w:pPr>
        <w:spacing w:line="276" w:lineRule="auto"/>
        <w:ind w:left="714"/>
        <w:rPr>
          <w:b/>
        </w:rPr>
      </w:pPr>
      <w:r w:rsidRPr="006C0D5E">
        <w:rPr>
          <w:b/>
        </w:rPr>
        <w:t>4. Система мероприятий подпрограммы</w:t>
      </w:r>
    </w:p>
    <w:p w:rsidR="006B130C" w:rsidRPr="006C0D5E" w:rsidRDefault="006B130C" w:rsidP="006B130C">
      <w:pPr>
        <w:spacing w:line="276" w:lineRule="auto"/>
        <w:ind w:firstLine="714"/>
        <w:jc w:val="both"/>
      </w:pPr>
      <w:r w:rsidRPr="006C0D5E">
        <w:t>Ответственный исполнитель мероприятий подпрограммы МБУК «Централизованная информационно-библиотечная система».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2181"/>
        <w:gridCol w:w="1277"/>
        <w:gridCol w:w="1558"/>
        <w:gridCol w:w="1560"/>
        <w:gridCol w:w="1558"/>
        <w:gridCol w:w="1558"/>
      </w:tblGrid>
      <w:tr w:rsidR="00011BC8" w:rsidRPr="006C0D5E" w:rsidTr="00011BC8">
        <w:trPr>
          <w:trHeight w:val="269"/>
        </w:trPr>
        <w:tc>
          <w:tcPr>
            <w:tcW w:w="235" w:type="pct"/>
          </w:tcPr>
          <w:p w:rsidR="0089794E" w:rsidRPr="006C0D5E" w:rsidRDefault="0089794E" w:rsidP="009648A1">
            <w:r w:rsidRPr="006C0D5E">
              <w:t>№</w:t>
            </w:r>
          </w:p>
        </w:tc>
        <w:tc>
          <w:tcPr>
            <w:tcW w:w="1072" w:type="pct"/>
          </w:tcPr>
          <w:p w:rsidR="0089794E" w:rsidRPr="006C0D5E" w:rsidRDefault="0089794E" w:rsidP="009648A1">
            <w:pPr>
              <w:jc w:val="center"/>
            </w:pPr>
            <w:r w:rsidRPr="006C0D5E">
              <w:t>Наименование мероприятия</w:t>
            </w:r>
          </w:p>
        </w:tc>
        <w:tc>
          <w:tcPr>
            <w:tcW w:w="628" w:type="pct"/>
          </w:tcPr>
          <w:p w:rsidR="0089794E" w:rsidRPr="006C0D5E" w:rsidRDefault="0089794E" w:rsidP="009648A1">
            <w:pPr>
              <w:jc w:val="center"/>
            </w:pPr>
            <w:r w:rsidRPr="006C0D5E">
              <w:t>Источник</w:t>
            </w:r>
          </w:p>
          <w:p w:rsidR="0089794E" w:rsidRPr="006C0D5E" w:rsidRDefault="0089794E" w:rsidP="009648A1">
            <w:pPr>
              <w:jc w:val="center"/>
            </w:pPr>
            <w:r w:rsidRPr="006C0D5E">
              <w:t xml:space="preserve">финансирования </w:t>
            </w:r>
          </w:p>
        </w:tc>
        <w:tc>
          <w:tcPr>
            <w:tcW w:w="766" w:type="pct"/>
          </w:tcPr>
          <w:p w:rsidR="0089794E" w:rsidRDefault="0089794E" w:rsidP="002C3ED9">
            <w:pPr>
              <w:contextualSpacing/>
              <w:jc w:val="center"/>
            </w:pPr>
            <w:r>
              <w:t>2021 год</w:t>
            </w:r>
          </w:p>
          <w:p w:rsidR="0089794E" w:rsidRPr="006C0D5E" w:rsidRDefault="0089794E" w:rsidP="002C3ED9">
            <w:pPr>
              <w:contextualSpacing/>
              <w:jc w:val="center"/>
            </w:pPr>
            <w:r>
              <w:t>Сумма, руб.</w:t>
            </w:r>
          </w:p>
        </w:tc>
        <w:tc>
          <w:tcPr>
            <w:tcW w:w="767" w:type="pct"/>
          </w:tcPr>
          <w:p w:rsidR="0089794E" w:rsidRDefault="0089794E" w:rsidP="002C3ED9">
            <w:pPr>
              <w:contextualSpacing/>
              <w:jc w:val="center"/>
            </w:pPr>
            <w:r>
              <w:t>2022 год</w:t>
            </w:r>
          </w:p>
          <w:p w:rsidR="0089794E" w:rsidRDefault="0089794E" w:rsidP="002C3ED9">
            <w:pPr>
              <w:contextualSpacing/>
              <w:jc w:val="center"/>
            </w:pPr>
            <w:r>
              <w:t>Сумма,</w:t>
            </w:r>
          </w:p>
          <w:p w:rsidR="0089794E" w:rsidRDefault="0089794E" w:rsidP="002C3ED9">
            <w:pPr>
              <w:contextualSpacing/>
              <w:jc w:val="center"/>
            </w:pPr>
            <w:r>
              <w:t>Руб.</w:t>
            </w:r>
          </w:p>
        </w:tc>
        <w:tc>
          <w:tcPr>
            <w:tcW w:w="766" w:type="pct"/>
          </w:tcPr>
          <w:p w:rsidR="0089794E" w:rsidRDefault="0089794E" w:rsidP="002C3ED9">
            <w:pPr>
              <w:contextualSpacing/>
              <w:jc w:val="center"/>
            </w:pPr>
            <w:r>
              <w:t>2023 год</w:t>
            </w:r>
          </w:p>
          <w:p w:rsidR="0089794E" w:rsidRPr="006C0D5E" w:rsidRDefault="0089794E" w:rsidP="002C3ED9">
            <w:pPr>
              <w:contextualSpacing/>
              <w:jc w:val="center"/>
            </w:pPr>
            <w:r>
              <w:t>Сумма, руб.</w:t>
            </w:r>
          </w:p>
        </w:tc>
        <w:tc>
          <w:tcPr>
            <w:tcW w:w="766" w:type="pct"/>
          </w:tcPr>
          <w:p w:rsidR="0089794E" w:rsidRDefault="0089794E" w:rsidP="0089794E">
            <w:pPr>
              <w:contextualSpacing/>
              <w:jc w:val="center"/>
            </w:pPr>
            <w:r>
              <w:t>2024 год</w:t>
            </w:r>
          </w:p>
          <w:p w:rsidR="0089794E" w:rsidRPr="006C0D5E" w:rsidRDefault="0089794E" w:rsidP="0089794E">
            <w:pPr>
              <w:contextualSpacing/>
              <w:jc w:val="center"/>
            </w:pPr>
            <w:r>
              <w:t>Сумма, руб.</w:t>
            </w:r>
          </w:p>
        </w:tc>
      </w:tr>
      <w:tr w:rsidR="00011BC8" w:rsidRPr="006C0D5E" w:rsidTr="00DB642A">
        <w:trPr>
          <w:trHeight w:val="269"/>
        </w:trPr>
        <w:tc>
          <w:tcPr>
            <w:tcW w:w="235" w:type="pct"/>
          </w:tcPr>
          <w:p w:rsidR="000F6885" w:rsidRPr="006C0D5E" w:rsidRDefault="000F6885" w:rsidP="002C3ED9">
            <w:r w:rsidRPr="006C0D5E">
              <w:t>1</w:t>
            </w:r>
          </w:p>
        </w:tc>
        <w:tc>
          <w:tcPr>
            <w:tcW w:w="1072" w:type="pct"/>
          </w:tcPr>
          <w:p w:rsidR="000F6885" w:rsidRPr="006C0D5E" w:rsidRDefault="000F6885" w:rsidP="002C3ED9">
            <w:r w:rsidRPr="006C0D5E">
              <w:t>Обеспечение выполнения муниципального задания МБУК «ЦИБС»</w:t>
            </w:r>
          </w:p>
        </w:tc>
        <w:tc>
          <w:tcPr>
            <w:tcW w:w="628" w:type="pct"/>
          </w:tcPr>
          <w:p w:rsidR="000F6885" w:rsidRPr="006C0D5E" w:rsidRDefault="000F6885" w:rsidP="002C3ED9">
            <w:r w:rsidRPr="006C0D5E">
              <w:t>местный бюджет</w:t>
            </w:r>
          </w:p>
        </w:tc>
        <w:tc>
          <w:tcPr>
            <w:tcW w:w="766" w:type="pct"/>
            <w:vAlign w:val="center"/>
          </w:tcPr>
          <w:p w:rsidR="000F6885" w:rsidRPr="00DB642A" w:rsidRDefault="00275926" w:rsidP="00DB642A">
            <w:pPr>
              <w:jc w:val="center"/>
              <w:rPr>
                <w:sz w:val="22"/>
                <w:szCs w:val="22"/>
              </w:rPr>
            </w:pPr>
            <w:r w:rsidRPr="00DB642A">
              <w:rPr>
                <w:sz w:val="22"/>
                <w:szCs w:val="22"/>
              </w:rPr>
              <w:t>15 838 549,47</w:t>
            </w:r>
          </w:p>
        </w:tc>
        <w:tc>
          <w:tcPr>
            <w:tcW w:w="767" w:type="pct"/>
            <w:vAlign w:val="center"/>
          </w:tcPr>
          <w:p w:rsidR="000F6885" w:rsidRPr="00DB642A" w:rsidRDefault="000F6885" w:rsidP="00DB642A">
            <w:pPr>
              <w:jc w:val="center"/>
              <w:rPr>
                <w:sz w:val="22"/>
                <w:szCs w:val="22"/>
              </w:rPr>
            </w:pPr>
            <w:r w:rsidRPr="00DB642A">
              <w:rPr>
                <w:sz w:val="22"/>
                <w:szCs w:val="22"/>
              </w:rPr>
              <w:t>17</w:t>
            </w:r>
            <w:r w:rsidR="00FB2070" w:rsidRPr="00DB642A">
              <w:rPr>
                <w:sz w:val="22"/>
                <w:szCs w:val="22"/>
              </w:rPr>
              <w:t> 278</w:t>
            </w:r>
            <w:r w:rsidR="00011BC8" w:rsidRPr="00DB642A">
              <w:rPr>
                <w:sz w:val="22"/>
                <w:szCs w:val="22"/>
              </w:rPr>
              <w:t> </w:t>
            </w:r>
            <w:r w:rsidR="00FB2070" w:rsidRPr="00DB642A">
              <w:rPr>
                <w:sz w:val="22"/>
                <w:szCs w:val="22"/>
              </w:rPr>
              <w:t>450</w:t>
            </w:r>
            <w:r w:rsidR="00011BC8" w:rsidRPr="00DB642A">
              <w:rPr>
                <w:sz w:val="22"/>
                <w:szCs w:val="22"/>
              </w:rPr>
              <w:t>,00</w:t>
            </w:r>
          </w:p>
        </w:tc>
        <w:tc>
          <w:tcPr>
            <w:tcW w:w="766" w:type="pct"/>
            <w:vAlign w:val="center"/>
          </w:tcPr>
          <w:p w:rsidR="000F6885" w:rsidRPr="00DB642A" w:rsidRDefault="000F6885" w:rsidP="00DB642A">
            <w:pPr>
              <w:jc w:val="center"/>
              <w:rPr>
                <w:sz w:val="22"/>
                <w:szCs w:val="22"/>
              </w:rPr>
            </w:pPr>
            <w:r w:rsidRPr="00DB642A">
              <w:rPr>
                <w:sz w:val="22"/>
                <w:szCs w:val="22"/>
              </w:rPr>
              <w:t>19</w:t>
            </w:r>
            <w:r w:rsidR="00011BC8" w:rsidRPr="00DB642A">
              <w:rPr>
                <w:sz w:val="22"/>
                <w:szCs w:val="22"/>
              </w:rPr>
              <w:t> 183 700,00</w:t>
            </w:r>
          </w:p>
        </w:tc>
        <w:tc>
          <w:tcPr>
            <w:tcW w:w="766" w:type="pct"/>
            <w:vAlign w:val="center"/>
          </w:tcPr>
          <w:p w:rsidR="000F6885" w:rsidRPr="00DB642A" w:rsidRDefault="000F6885" w:rsidP="00DB642A">
            <w:pPr>
              <w:jc w:val="center"/>
              <w:rPr>
                <w:sz w:val="22"/>
                <w:szCs w:val="22"/>
              </w:rPr>
            </w:pPr>
            <w:r w:rsidRPr="00DB642A">
              <w:rPr>
                <w:sz w:val="22"/>
                <w:szCs w:val="22"/>
              </w:rPr>
              <w:t>19</w:t>
            </w:r>
            <w:r w:rsidR="00011BC8" w:rsidRPr="00DB642A">
              <w:rPr>
                <w:sz w:val="22"/>
                <w:szCs w:val="22"/>
              </w:rPr>
              <w:t> 183 700,00</w:t>
            </w:r>
          </w:p>
        </w:tc>
      </w:tr>
      <w:tr w:rsidR="00011BC8" w:rsidRPr="006C0D5E" w:rsidTr="00DB642A">
        <w:trPr>
          <w:trHeight w:val="269"/>
        </w:trPr>
        <w:tc>
          <w:tcPr>
            <w:tcW w:w="235" w:type="pct"/>
          </w:tcPr>
          <w:p w:rsidR="000F6885" w:rsidRPr="006C0D5E" w:rsidRDefault="000F6885" w:rsidP="002C3ED9">
            <w:r>
              <w:t>2</w:t>
            </w:r>
          </w:p>
        </w:tc>
        <w:tc>
          <w:tcPr>
            <w:tcW w:w="1072" w:type="pct"/>
          </w:tcPr>
          <w:p w:rsidR="000F6885" w:rsidRPr="006C0D5E" w:rsidRDefault="000F6885" w:rsidP="002C3ED9">
            <w:r w:rsidRPr="0089794E">
              <w:t xml:space="preserve">Субсидия на иные цели </w:t>
            </w:r>
            <w:r w:rsidRPr="006C0D5E">
              <w:t xml:space="preserve">Софинансирование программы "Развитие культуры </w:t>
            </w:r>
            <w:r>
              <w:t>и туризма в Челябинской области</w:t>
            </w:r>
            <w:r w:rsidRPr="006C0D5E">
              <w:t>"</w:t>
            </w:r>
            <w:r>
              <w:t xml:space="preserve"> (комплектование)</w:t>
            </w:r>
          </w:p>
        </w:tc>
        <w:tc>
          <w:tcPr>
            <w:tcW w:w="628" w:type="pct"/>
          </w:tcPr>
          <w:p w:rsidR="000F6885" w:rsidRPr="006C0D5E" w:rsidRDefault="000F6885" w:rsidP="002C3ED9">
            <w:r w:rsidRPr="006C0D5E">
              <w:t>местный бюджет</w:t>
            </w:r>
            <w:r>
              <w:t xml:space="preserve"> ИЦ</w:t>
            </w:r>
          </w:p>
        </w:tc>
        <w:tc>
          <w:tcPr>
            <w:tcW w:w="766" w:type="pct"/>
            <w:vAlign w:val="center"/>
          </w:tcPr>
          <w:p w:rsidR="000F6885" w:rsidRPr="00DB642A" w:rsidRDefault="000F6885" w:rsidP="00DB642A">
            <w:pPr>
              <w:jc w:val="center"/>
              <w:rPr>
                <w:sz w:val="22"/>
                <w:szCs w:val="22"/>
              </w:rPr>
            </w:pPr>
            <w:r w:rsidRPr="00DB642A">
              <w:rPr>
                <w:sz w:val="22"/>
                <w:szCs w:val="22"/>
              </w:rPr>
              <w:t>-</w:t>
            </w:r>
          </w:p>
        </w:tc>
        <w:tc>
          <w:tcPr>
            <w:tcW w:w="767" w:type="pct"/>
            <w:vAlign w:val="center"/>
          </w:tcPr>
          <w:p w:rsidR="000F6885" w:rsidRPr="00DB642A" w:rsidRDefault="000F6885" w:rsidP="00DB642A">
            <w:pPr>
              <w:jc w:val="center"/>
              <w:rPr>
                <w:sz w:val="22"/>
                <w:szCs w:val="22"/>
              </w:rPr>
            </w:pPr>
            <w:r w:rsidRPr="00DB642A">
              <w:rPr>
                <w:sz w:val="22"/>
                <w:szCs w:val="22"/>
              </w:rPr>
              <w:t>9</w:t>
            </w:r>
            <w:r w:rsidR="00011BC8" w:rsidRPr="00DB642A">
              <w:rPr>
                <w:sz w:val="22"/>
                <w:szCs w:val="22"/>
              </w:rPr>
              <w:t> </w:t>
            </w:r>
            <w:r w:rsidRPr="00DB642A">
              <w:rPr>
                <w:sz w:val="22"/>
                <w:szCs w:val="22"/>
              </w:rPr>
              <w:t>500</w:t>
            </w:r>
            <w:r w:rsidR="00011BC8" w:rsidRPr="00DB642A">
              <w:rPr>
                <w:sz w:val="22"/>
                <w:szCs w:val="22"/>
              </w:rPr>
              <w:t>,00</w:t>
            </w:r>
          </w:p>
        </w:tc>
        <w:tc>
          <w:tcPr>
            <w:tcW w:w="766" w:type="pct"/>
            <w:vAlign w:val="center"/>
          </w:tcPr>
          <w:p w:rsidR="000F6885" w:rsidRPr="00DB642A" w:rsidRDefault="00011BC8" w:rsidP="00DB642A">
            <w:pPr>
              <w:jc w:val="center"/>
              <w:rPr>
                <w:sz w:val="22"/>
                <w:szCs w:val="22"/>
              </w:rPr>
            </w:pPr>
            <w:r w:rsidRPr="00DB642A">
              <w:rPr>
                <w:sz w:val="22"/>
                <w:szCs w:val="22"/>
              </w:rPr>
              <w:t>8 500,00</w:t>
            </w:r>
          </w:p>
        </w:tc>
        <w:tc>
          <w:tcPr>
            <w:tcW w:w="766" w:type="pct"/>
            <w:vAlign w:val="center"/>
          </w:tcPr>
          <w:p w:rsidR="000F6885" w:rsidRPr="00DB642A" w:rsidRDefault="00011BC8" w:rsidP="00DB642A">
            <w:pPr>
              <w:jc w:val="center"/>
              <w:rPr>
                <w:sz w:val="22"/>
                <w:szCs w:val="22"/>
              </w:rPr>
            </w:pPr>
            <w:r w:rsidRPr="00DB642A">
              <w:rPr>
                <w:sz w:val="22"/>
                <w:szCs w:val="22"/>
              </w:rPr>
              <w:t>8 500,00</w:t>
            </w:r>
          </w:p>
        </w:tc>
      </w:tr>
      <w:tr w:rsidR="00011BC8" w:rsidRPr="006C0D5E" w:rsidTr="00DB642A">
        <w:trPr>
          <w:trHeight w:val="143"/>
        </w:trPr>
        <w:tc>
          <w:tcPr>
            <w:tcW w:w="235" w:type="pct"/>
          </w:tcPr>
          <w:p w:rsidR="000F6885" w:rsidRDefault="000F6885" w:rsidP="002C3ED9">
            <w:r>
              <w:t>3</w:t>
            </w:r>
          </w:p>
        </w:tc>
        <w:tc>
          <w:tcPr>
            <w:tcW w:w="1072" w:type="pct"/>
          </w:tcPr>
          <w:p w:rsidR="000F6885" w:rsidRDefault="000F6885" w:rsidP="002C3ED9">
            <w:r>
              <w:t xml:space="preserve">Программа </w:t>
            </w:r>
            <w:r w:rsidRPr="006975DD">
              <w:t>"Развитие культуры и туризма в Челябинской области" (комплектование)</w:t>
            </w:r>
          </w:p>
        </w:tc>
        <w:tc>
          <w:tcPr>
            <w:tcW w:w="628" w:type="pct"/>
          </w:tcPr>
          <w:p w:rsidR="000F6885" w:rsidRPr="006C0D5E" w:rsidRDefault="000F6885" w:rsidP="002C3ED9">
            <w:r>
              <w:t xml:space="preserve">Областной </w:t>
            </w:r>
            <w:r w:rsidR="00011BC8">
              <w:t xml:space="preserve">и федеральный </w:t>
            </w:r>
            <w:r>
              <w:t>бюджет</w:t>
            </w:r>
          </w:p>
        </w:tc>
        <w:tc>
          <w:tcPr>
            <w:tcW w:w="766" w:type="pct"/>
            <w:vAlign w:val="center"/>
          </w:tcPr>
          <w:p w:rsidR="000F6885" w:rsidRPr="00DB642A" w:rsidRDefault="000F6885" w:rsidP="00DB642A">
            <w:pPr>
              <w:jc w:val="center"/>
              <w:rPr>
                <w:sz w:val="22"/>
                <w:szCs w:val="22"/>
              </w:rPr>
            </w:pPr>
            <w:r w:rsidRPr="00DB642A">
              <w:rPr>
                <w:sz w:val="22"/>
                <w:szCs w:val="22"/>
              </w:rPr>
              <w:t>-</w:t>
            </w:r>
          </w:p>
        </w:tc>
        <w:tc>
          <w:tcPr>
            <w:tcW w:w="767" w:type="pct"/>
            <w:vAlign w:val="center"/>
          </w:tcPr>
          <w:p w:rsidR="000F6885" w:rsidRPr="00DB642A" w:rsidRDefault="000F6885" w:rsidP="00DB642A">
            <w:pPr>
              <w:jc w:val="center"/>
              <w:rPr>
                <w:sz w:val="22"/>
                <w:szCs w:val="22"/>
              </w:rPr>
            </w:pPr>
            <w:r w:rsidRPr="00DB642A">
              <w:rPr>
                <w:sz w:val="22"/>
                <w:szCs w:val="22"/>
              </w:rPr>
              <w:t>94</w:t>
            </w:r>
            <w:r w:rsidR="00011BC8" w:rsidRPr="00DB642A">
              <w:rPr>
                <w:sz w:val="22"/>
                <w:szCs w:val="22"/>
              </w:rPr>
              <w:t> </w:t>
            </w:r>
            <w:r w:rsidRPr="00DB642A">
              <w:rPr>
                <w:sz w:val="22"/>
                <w:szCs w:val="22"/>
              </w:rPr>
              <w:t>100</w:t>
            </w:r>
            <w:r w:rsidR="00011BC8" w:rsidRPr="00DB642A">
              <w:rPr>
                <w:sz w:val="22"/>
                <w:szCs w:val="22"/>
              </w:rPr>
              <w:t>,00</w:t>
            </w:r>
          </w:p>
        </w:tc>
        <w:tc>
          <w:tcPr>
            <w:tcW w:w="766" w:type="pct"/>
            <w:vAlign w:val="center"/>
          </w:tcPr>
          <w:p w:rsidR="000F6885" w:rsidRPr="00DB642A" w:rsidRDefault="000F6885" w:rsidP="00DB642A">
            <w:pPr>
              <w:jc w:val="center"/>
              <w:rPr>
                <w:sz w:val="22"/>
                <w:szCs w:val="22"/>
              </w:rPr>
            </w:pPr>
            <w:r w:rsidRPr="00DB642A">
              <w:rPr>
                <w:sz w:val="22"/>
                <w:szCs w:val="22"/>
              </w:rPr>
              <w:t>85</w:t>
            </w:r>
            <w:r w:rsidR="00011BC8" w:rsidRPr="00DB642A">
              <w:rPr>
                <w:sz w:val="22"/>
                <w:szCs w:val="22"/>
              </w:rPr>
              <w:t> </w:t>
            </w:r>
            <w:r w:rsidRPr="00DB642A">
              <w:rPr>
                <w:sz w:val="22"/>
                <w:szCs w:val="22"/>
              </w:rPr>
              <w:t>400</w:t>
            </w:r>
            <w:r w:rsidR="00011BC8" w:rsidRPr="00DB642A">
              <w:rPr>
                <w:sz w:val="22"/>
                <w:szCs w:val="22"/>
              </w:rPr>
              <w:t>,00</w:t>
            </w:r>
          </w:p>
        </w:tc>
        <w:tc>
          <w:tcPr>
            <w:tcW w:w="766" w:type="pct"/>
            <w:vAlign w:val="center"/>
          </w:tcPr>
          <w:p w:rsidR="000F6885" w:rsidRPr="00DB642A" w:rsidRDefault="000F6885" w:rsidP="00DB642A">
            <w:pPr>
              <w:jc w:val="center"/>
              <w:rPr>
                <w:sz w:val="22"/>
                <w:szCs w:val="22"/>
              </w:rPr>
            </w:pPr>
            <w:r w:rsidRPr="00DB642A">
              <w:rPr>
                <w:sz w:val="22"/>
                <w:szCs w:val="22"/>
              </w:rPr>
              <w:t>85</w:t>
            </w:r>
            <w:r w:rsidR="00011BC8" w:rsidRPr="00DB642A">
              <w:rPr>
                <w:sz w:val="22"/>
                <w:szCs w:val="22"/>
              </w:rPr>
              <w:t> </w:t>
            </w:r>
            <w:r w:rsidRPr="00DB642A">
              <w:rPr>
                <w:sz w:val="22"/>
                <w:szCs w:val="22"/>
              </w:rPr>
              <w:t>400</w:t>
            </w:r>
            <w:r w:rsidR="00011BC8" w:rsidRPr="00DB642A">
              <w:rPr>
                <w:sz w:val="22"/>
                <w:szCs w:val="22"/>
              </w:rPr>
              <w:t>,00</w:t>
            </w:r>
          </w:p>
        </w:tc>
      </w:tr>
      <w:tr w:rsidR="00011BC8" w:rsidRPr="006C0D5E" w:rsidTr="00DB642A">
        <w:trPr>
          <w:trHeight w:val="143"/>
        </w:trPr>
        <w:tc>
          <w:tcPr>
            <w:tcW w:w="235" w:type="pct"/>
          </w:tcPr>
          <w:p w:rsidR="000F6885" w:rsidRPr="006C0D5E" w:rsidRDefault="000F6885" w:rsidP="002C3ED9">
            <w:r>
              <w:t>4</w:t>
            </w:r>
          </w:p>
        </w:tc>
        <w:tc>
          <w:tcPr>
            <w:tcW w:w="1072" w:type="pct"/>
          </w:tcPr>
          <w:p w:rsidR="000F6885" w:rsidRPr="0005112F" w:rsidRDefault="000F6885" w:rsidP="002C3ED9">
            <w:r w:rsidRPr="009A7928">
              <w:t>Выплата денежного вознаграждения победителям областного конкурса "Лучший библиотечный проект года"</w:t>
            </w:r>
          </w:p>
        </w:tc>
        <w:tc>
          <w:tcPr>
            <w:tcW w:w="628" w:type="pct"/>
          </w:tcPr>
          <w:p w:rsidR="000F6885" w:rsidRPr="0005112F" w:rsidRDefault="000F6885" w:rsidP="002C3ED9">
            <w:r>
              <w:t>Областной бюджет</w:t>
            </w:r>
          </w:p>
        </w:tc>
        <w:tc>
          <w:tcPr>
            <w:tcW w:w="766" w:type="pct"/>
            <w:vAlign w:val="center"/>
          </w:tcPr>
          <w:p w:rsidR="000F6885" w:rsidRPr="00DB642A" w:rsidRDefault="000F6885" w:rsidP="00DB642A">
            <w:pPr>
              <w:jc w:val="center"/>
              <w:rPr>
                <w:sz w:val="22"/>
                <w:szCs w:val="22"/>
              </w:rPr>
            </w:pPr>
            <w:r w:rsidRPr="00DB642A">
              <w:rPr>
                <w:sz w:val="22"/>
                <w:szCs w:val="22"/>
              </w:rPr>
              <w:t>100</w:t>
            </w:r>
            <w:r w:rsidR="00011BC8" w:rsidRPr="00DB642A">
              <w:rPr>
                <w:sz w:val="22"/>
                <w:szCs w:val="22"/>
              </w:rPr>
              <w:t> </w:t>
            </w:r>
            <w:r w:rsidRPr="00DB642A">
              <w:rPr>
                <w:sz w:val="22"/>
                <w:szCs w:val="22"/>
              </w:rPr>
              <w:t>000</w:t>
            </w:r>
            <w:r w:rsidR="00011BC8" w:rsidRPr="00DB642A">
              <w:rPr>
                <w:sz w:val="22"/>
                <w:szCs w:val="22"/>
              </w:rPr>
              <w:t>,00</w:t>
            </w:r>
          </w:p>
        </w:tc>
        <w:tc>
          <w:tcPr>
            <w:tcW w:w="767" w:type="pct"/>
            <w:vAlign w:val="center"/>
          </w:tcPr>
          <w:p w:rsidR="000F6885" w:rsidRPr="00DB642A" w:rsidRDefault="000F6885" w:rsidP="00DB642A">
            <w:pPr>
              <w:jc w:val="center"/>
              <w:rPr>
                <w:sz w:val="22"/>
                <w:szCs w:val="22"/>
              </w:rPr>
            </w:pPr>
            <w:r w:rsidRPr="00DB642A">
              <w:rPr>
                <w:sz w:val="22"/>
                <w:szCs w:val="22"/>
              </w:rPr>
              <w:t>-</w:t>
            </w:r>
          </w:p>
        </w:tc>
        <w:tc>
          <w:tcPr>
            <w:tcW w:w="766" w:type="pct"/>
            <w:vAlign w:val="center"/>
          </w:tcPr>
          <w:p w:rsidR="000F6885" w:rsidRPr="00DB642A" w:rsidRDefault="000F6885" w:rsidP="00DB642A">
            <w:pPr>
              <w:jc w:val="center"/>
              <w:rPr>
                <w:sz w:val="22"/>
                <w:szCs w:val="22"/>
              </w:rPr>
            </w:pPr>
            <w:r w:rsidRPr="00DB642A">
              <w:rPr>
                <w:sz w:val="22"/>
                <w:szCs w:val="22"/>
              </w:rPr>
              <w:t>-</w:t>
            </w:r>
          </w:p>
        </w:tc>
        <w:tc>
          <w:tcPr>
            <w:tcW w:w="766" w:type="pct"/>
            <w:vAlign w:val="center"/>
          </w:tcPr>
          <w:p w:rsidR="000F6885" w:rsidRPr="00DB642A" w:rsidRDefault="000F6885" w:rsidP="00DB642A">
            <w:pPr>
              <w:jc w:val="center"/>
              <w:rPr>
                <w:sz w:val="22"/>
                <w:szCs w:val="22"/>
              </w:rPr>
            </w:pPr>
            <w:r w:rsidRPr="00DB642A">
              <w:rPr>
                <w:sz w:val="22"/>
                <w:szCs w:val="22"/>
              </w:rPr>
              <w:t>-</w:t>
            </w:r>
          </w:p>
        </w:tc>
      </w:tr>
      <w:tr w:rsidR="00011BC8" w:rsidRPr="006C0D5E" w:rsidTr="00DB642A">
        <w:trPr>
          <w:trHeight w:val="143"/>
        </w:trPr>
        <w:tc>
          <w:tcPr>
            <w:tcW w:w="235" w:type="pct"/>
          </w:tcPr>
          <w:p w:rsidR="00011BC8" w:rsidRDefault="00011BC8" w:rsidP="002C3ED9">
            <w:r>
              <w:t>5</w:t>
            </w:r>
          </w:p>
        </w:tc>
        <w:tc>
          <w:tcPr>
            <w:tcW w:w="1072" w:type="pct"/>
          </w:tcPr>
          <w:p w:rsidR="00011BC8" w:rsidRPr="009A7928" w:rsidRDefault="00011BC8" w:rsidP="002C3ED9">
            <w:r>
              <w:t>Субсидии на иные цели (ремонт)</w:t>
            </w:r>
          </w:p>
        </w:tc>
        <w:tc>
          <w:tcPr>
            <w:tcW w:w="628" w:type="pct"/>
          </w:tcPr>
          <w:p w:rsidR="00011BC8" w:rsidRDefault="00011BC8" w:rsidP="002C3ED9">
            <w:r w:rsidRPr="00011BC8">
              <w:t>местный бюджет ИЦ</w:t>
            </w:r>
          </w:p>
        </w:tc>
        <w:tc>
          <w:tcPr>
            <w:tcW w:w="766" w:type="pct"/>
            <w:vAlign w:val="center"/>
          </w:tcPr>
          <w:p w:rsidR="00011BC8" w:rsidRPr="00DB642A" w:rsidRDefault="00011BC8" w:rsidP="00DB642A">
            <w:pPr>
              <w:jc w:val="center"/>
              <w:rPr>
                <w:sz w:val="22"/>
                <w:szCs w:val="22"/>
              </w:rPr>
            </w:pPr>
            <w:r w:rsidRPr="00DB642A">
              <w:rPr>
                <w:sz w:val="22"/>
                <w:szCs w:val="22"/>
              </w:rPr>
              <w:t>-</w:t>
            </w:r>
          </w:p>
        </w:tc>
        <w:tc>
          <w:tcPr>
            <w:tcW w:w="767" w:type="pct"/>
            <w:vAlign w:val="center"/>
          </w:tcPr>
          <w:p w:rsidR="00011BC8" w:rsidRPr="00DB642A" w:rsidRDefault="00011BC8" w:rsidP="00DB642A">
            <w:pPr>
              <w:jc w:val="center"/>
              <w:rPr>
                <w:sz w:val="22"/>
                <w:szCs w:val="22"/>
              </w:rPr>
            </w:pPr>
            <w:r w:rsidRPr="00DB642A">
              <w:rPr>
                <w:sz w:val="22"/>
                <w:szCs w:val="22"/>
              </w:rPr>
              <w:t>250 393,00</w:t>
            </w:r>
          </w:p>
        </w:tc>
        <w:tc>
          <w:tcPr>
            <w:tcW w:w="766" w:type="pct"/>
            <w:vAlign w:val="center"/>
          </w:tcPr>
          <w:p w:rsidR="00011BC8" w:rsidRPr="00DB642A" w:rsidRDefault="00011BC8" w:rsidP="00DB642A">
            <w:pPr>
              <w:jc w:val="center"/>
              <w:rPr>
                <w:sz w:val="22"/>
                <w:szCs w:val="22"/>
              </w:rPr>
            </w:pPr>
            <w:r w:rsidRPr="00DB642A">
              <w:rPr>
                <w:sz w:val="22"/>
                <w:szCs w:val="22"/>
              </w:rPr>
              <w:t>-</w:t>
            </w:r>
          </w:p>
        </w:tc>
        <w:tc>
          <w:tcPr>
            <w:tcW w:w="766" w:type="pct"/>
            <w:vAlign w:val="center"/>
          </w:tcPr>
          <w:p w:rsidR="00011BC8" w:rsidRPr="00DB642A" w:rsidRDefault="00011BC8" w:rsidP="00DB642A">
            <w:pPr>
              <w:jc w:val="center"/>
              <w:rPr>
                <w:sz w:val="22"/>
                <w:szCs w:val="22"/>
              </w:rPr>
            </w:pPr>
            <w:r w:rsidRPr="00DB642A">
              <w:rPr>
                <w:sz w:val="22"/>
                <w:szCs w:val="22"/>
              </w:rPr>
              <w:t>-</w:t>
            </w:r>
          </w:p>
        </w:tc>
      </w:tr>
      <w:tr w:rsidR="00011BC8" w:rsidRPr="006C0D5E" w:rsidTr="00DB642A">
        <w:trPr>
          <w:trHeight w:val="537"/>
        </w:trPr>
        <w:tc>
          <w:tcPr>
            <w:tcW w:w="235" w:type="pct"/>
          </w:tcPr>
          <w:p w:rsidR="000F6885" w:rsidRDefault="000F6885" w:rsidP="009648A1">
            <w:r>
              <w:t>5</w:t>
            </w:r>
          </w:p>
        </w:tc>
        <w:tc>
          <w:tcPr>
            <w:tcW w:w="1072" w:type="pct"/>
          </w:tcPr>
          <w:p w:rsidR="000F6885" w:rsidRPr="006C0D5E" w:rsidRDefault="000F6885" w:rsidP="002C3ED9">
            <w:r w:rsidRPr="006C0D5E">
              <w:rPr>
                <w:color w:val="000000"/>
                <w:bdr w:val="none" w:sz="0" w:space="0" w:color="auto" w:frame="1"/>
              </w:rPr>
              <w:t>ИТОГО</w:t>
            </w:r>
          </w:p>
        </w:tc>
        <w:tc>
          <w:tcPr>
            <w:tcW w:w="628" w:type="pct"/>
          </w:tcPr>
          <w:p w:rsidR="000F6885" w:rsidRPr="00DB2D92" w:rsidRDefault="000F6885" w:rsidP="002C3ED9">
            <w:pPr>
              <w:jc w:val="both"/>
            </w:pPr>
          </w:p>
        </w:tc>
        <w:tc>
          <w:tcPr>
            <w:tcW w:w="766" w:type="pct"/>
            <w:vAlign w:val="center"/>
          </w:tcPr>
          <w:p w:rsidR="000F6885" w:rsidRPr="00DB642A" w:rsidRDefault="00275926" w:rsidP="00DB642A">
            <w:pPr>
              <w:jc w:val="center"/>
              <w:rPr>
                <w:sz w:val="22"/>
                <w:szCs w:val="22"/>
              </w:rPr>
            </w:pPr>
            <w:r w:rsidRPr="00DB642A">
              <w:rPr>
                <w:sz w:val="22"/>
                <w:szCs w:val="22"/>
              </w:rPr>
              <w:t>15 938 549,47</w:t>
            </w:r>
          </w:p>
        </w:tc>
        <w:tc>
          <w:tcPr>
            <w:tcW w:w="767" w:type="pct"/>
            <w:vAlign w:val="center"/>
          </w:tcPr>
          <w:p w:rsidR="000F6885" w:rsidRPr="00DB642A" w:rsidRDefault="00FB2070" w:rsidP="00DB642A">
            <w:pPr>
              <w:jc w:val="center"/>
              <w:rPr>
                <w:sz w:val="22"/>
                <w:szCs w:val="22"/>
              </w:rPr>
            </w:pPr>
            <w:r w:rsidRPr="00DB642A">
              <w:rPr>
                <w:sz w:val="22"/>
                <w:szCs w:val="22"/>
              </w:rPr>
              <w:t>17 632</w:t>
            </w:r>
            <w:r w:rsidR="00011BC8" w:rsidRPr="00DB642A">
              <w:rPr>
                <w:sz w:val="22"/>
                <w:szCs w:val="22"/>
              </w:rPr>
              <w:t> </w:t>
            </w:r>
            <w:r w:rsidRPr="00DB642A">
              <w:rPr>
                <w:sz w:val="22"/>
                <w:szCs w:val="22"/>
              </w:rPr>
              <w:t>443</w:t>
            </w:r>
            <w:r w:rsidR="00011BC8" w:rsidRPr="00DB642A">
              <w:rPr>
                <w:sz w:val="22"/>
                <w:szCs w:val="22"/>
              </w:rPr>
              <w:t>,00</w:t>
            </w:r>
          </w:p>
        </w:tc>
        <w:tc>
          <w:tcPr>
            <w:tcW w:w="766" w:type="pct"/>
            <w:vAlign w:val="center"/>
          </w:tcPr>
          <w:p w:rsidR="000F6885" w:rsidRPr="00DB642A" w:rsidRDefault="000F6885" w:rsidP="00DB642A">
            <w:pPr>
              <w:jc w:val="center"/>
              <w:rPr>
                <w:sz w:val="22"/>
                <w:szCs w:val="22"/>
              </w:rPr>
            </w:pPr>
            <w:r w:rsidRPr="00DB642A">
              <w:rPr>
                <w:sz w:val="22"/>
                <w:szCs w:val="22"/>
              </w:rPr>
              <w:t>19 277</w:t>
            </w:r>
            <w:r w:rsidR="00011BC8" w:rsidRPr="00DB642A">
              <w:rPr>
                <w:sz w:val="22"/>
                <w:szCs w:val="22"/>
              </w:rPr>
              <w:t> </w:t>
            </w:r>
            <w:r w:rsidRPr="00DB642A">
              <w:rPr>
                <w:sz w:val="22"/>
                <w:szCs w:val="22"/>
              </w:rPr>
              <w:t>600</w:t>
            </w:r>
            <w:r w:rsidR="00011BC8" w:rsidRPr="00DB642A">
              <w:rPr>
                <w:sz w:val="22"/>
                <w:szCs w:val="22"/>
              </w:rPr>
              <w:t>,00</w:t>
            </w:r>
          </w:p>
        </w:tc>
        <w:tc>
          <w:tcPr>
            <w:tcW w:w="766" w:type="pct"/>
            <w:vAlign w:val="center"/>
          </w:tcPr>
          <w:p w:rsidR="000F6885" w:rsidRPr="00DB642A" w:rsidRDefault="000F6885" w:rsidP="00DB642A">
            <w:pPr>
              <w:jc w:val="center"/>
              <w:rPr>
                <w:sz w:val="22"/>
                <w:szCs w:val="22"/>
              </w:rPr>
            </w:pPr>
            <w:r w:rsidRPr="00DB642A">
              <w:rPr>
                <w:sz w:val="22"/>
                <w:szCs w:val="22"/>
              </w:rPr>
              <w:t>19 277</w:t>
            </w:r>
            <w:r w:rsidR="00011BC8" w:rsidRPr="00DB642A">
              <w:rPr>
                <w:sz w:val="22"/>
                <w:szCs w:val="22"/>
              </w:rPr>
              <w:t> </w:t>
            </w:r>
            <w:r w:rsidRPr="00DB642A">
              <w:rPr>
                <w:sz w:val="22"/>
                <w:szCs w:val="22"/>
              </w:rPr>
              <w:t>600</w:t>
            </w:r>
            <w:r w:rsidR="00011BC8" w:rsidRPr="00DB642A">
              <w:rPr>
                <w:sz w:val="22"/>
                <w:szCs w:val="22"/>
              </w:rPr>
              <w:t>,00</w:t>
            </w:r>
          </w:p>
        </w:tc>
      </w:tr>
    </w:tbl>
    <w:p w:rsidR="006B130C" w:rsidRDefault="006B130C" w:rsidP="006B130C">
      <w:pPr>
        <w:spacing w:after="200" w:line="276" w:lineRule="auto"/>
        <w:ind w:left="714"/>
        <w:contextualSpacing/>
        <w:rPr>
          <w:b/>
        </w:rPr>
      </w:pPr>
    </w:p>
    <w:p w:rsidR="006B130C" w:rsidRPr="006C0D5E" w:rsidRDefault="006B130C" w:rsidP="006B130C">
      <w:pPr>
        <w:spacing w:after="200" w:line="276" w:lineRule="auto"/>
        <w:ind w:left="714"/>
        <w:contextualSpacing/>
        <w:rPr>
          <w:b/>
        </w:rPr>
      </w:pPr>
      <w:r w:rsidRPr="006C0D5E">
        <w:rPr>
          <w:b/>
        </w:rPr>
        <w:t>5. Ресурсное обеспечение подпрограммы</w:t>
      </w:r>
    </w:p>
    <w:p w:rsidR="006B130C" w:rsidRPr="006C0D5E" w:rsidRDefault="006B130C" w:rsidP="006B130C">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ind w:firstLine="709"/>
        <w:jc w:val="both"/>
      </w:pPr>
      <w:r w:rsidRPr="006C0D5E">
        <w:lastRenderedPageBreak/>
        <w:t>Финансирование мероприятий подпрограммы осуществляется за счет средств местного  бюджета и внебюджетных средств. Объем средств, выделяемых из районного бюджета на реализацию мероприятий настоящей подпрограммы, ежегодно уточняется при формировании проекта районного бюджета на соответствующий финансовый год.</w:t>
      </w:r>
    </w:p>
    <w:p w:rsidR="006B130C" w:rsidRPr="006C0D5E" w:rsidRDefault="006B130C" w:rsidP="006B130C">
      <w:pPr>
        <w:ind w:firstLine="720"/>
        <w:jc w:val="center"/>
        <w:rPr>
          <w:b/>
        </w:rPr>
      </w:pPr>
    </w:p>
    <w:p w:rsidR="006B130C" w:rsidRPr="006C0D5E" w:rsidRDefault="006B130C" w:rsidP="006B130C">
      <w:pPr>
        <w:spacing w:line="276" w:lineRule="auto"/>
        <w:ind w:left="714"/>
        <w:rPr>
          <w:b/>
        </w:rPr>
      </w:pPr>
      <w:r w:rsidRPr="006C0D5E">
        <w:rPr>
          <w:b/>
        </w:rPr>
        <w:t>6. Организация управления и механизм реализации подпрограммы</w:t>
      </w:r>
    </w:p>
    <w:p w:rsidR="006B130C" w:rsidRPr="006C0D5E" w:rsidRDefault="006B130C" w:rsidP="006B130C">
      <w:pPr>
        <w:ind w:firstLine="709"/>
        <w:jc w:val="both"/>
      </w:pPr>
      <w:r w:rsidRPr="006C0D5E">
        <w:rPr>
          <w:color w:val="000000"/>
        </w:rPr>
        <w:t xml:space="preserve">Реализацию подпрограммы осуществляет </w:t>
      </w:r>
      <w:r w:rsidRPr="006C0D5E">
        <w:t>Муниципальное бюджетное учреждение культуры «Централизованная информационно-библиотечная система»</w:t>
      </w:r>
      <w:r w:rsidRPr="006C0D5E">
        <w:rPr>
          <w:color w:val="000000"/>
        </w:rPr>
        <w:t xml:space="preserve">. Директор МБУК «ЦИБС» </w:t>
      </w:r>
      <w:r w:rsidRPr="006C0D5E">
        <w:t xml:space="preserve"> несет персональную ответственность за ход ее реализации, конечные результаты, целевое и эффективное использование  выделяемых на реализацию подрограммы финансовых средств, отчитывается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w:t>
      </w:r>
    </w:p>
    <w:p w:rsidR="006B130C" w:rsidRPr="006C0D5E" w:rsidRDefault="006B130C" w:rsidP="006B130C">
      <w:pPr>
        <w:ind w:firstLine="709"/>
        <w:jc w:val="both"/>
      </w:pPr>
      <w:r w:rsidRPr="006C0D5E">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Pr="006C0D5E">
        <w:rPr>
          <w:szCs w:val="20"/>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rsidR="006B130C" w:rsidRPr="006C0D5E" w:rsidRDefault="006B130C" w:rsidP="006B130C">
      <w:pPr>
        <w:ind w:firstLine="709"/>
        <w:jc w:val="both"/>
        <w:rPr>
          <w:b/>
        </w:rPr>
      </w:pPr>
      <w:r w:rsidRPr="006C0D5E">
        <w:rPr>
          <w:color w:val="000000"/>
        </w:rPr>
        <w:t xml:space="preserve">Контроль за ходом реализации подпрограммы осуществляет – отдел культуры </w:t>
      </w:r>
      <w:r w:rsidRPr="006C0D5E">
        <w:t xml:space="preserve">Нязепетровского </w:t>
      </w:r>
      <w:r w:rsidRPr="006C0D5E">
        <w:rPr>
          <w:color w:val="000000"/>
        </w:rPr>
        <w:t>муниципального района.</w:t>
      </w:r>
    </w:p>
    <w:p w:rsidR="006B130C" w:rsidRPr="006C0D5E" w:rsidRDefault="006B130C" w:rsidP="006B130C">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ind w:firstLine="709"/>
        <w:jc w:val="both"/>
        <w:rPr>
          <w:szCs w:val="20"/>
        </w:rPr>
      </w:pPr>
    </w:p>
    <w:p w:rsidR="006B130C" w:rsidRPr="006C0D5E" w:rsidRDefault="006B130C" w:rsidP="006B130C">
      <w:pPr>
        <w:spacing w:line="276" w:lineRule="auto"/>
        <w:ind w:left="714"/>
        <w:jc w:val="both"/>
        <w:rPr>
          <w:b/>
        </w:rPr>
      </w:pPr>
      <w:r w:rsidRPr="006C0D5E">
        <w:rPr>
          <w:b/>
        </w:rPr>
        <w:t>7. Ожидаемые результаты реализации подпрограммы</w:t>
      </w:r>
    </w:p>
    <w:p w:rsidR="006B130C" w:rsidRPr="006C0D5E" w:rsidRDefault="006B130C" w:rsidP="006B130C">
      <w:pPr>
        <w:ind w:firstLine="709"/>
        <w:jc w:val="both"/>
      </w:pPr>
      <w:r w:rsidRPr="006C0D5E">
        <w:t>Ожидаемые результаты реализации подп</w:t>
      </w:r>
      <w:r>
        <w:t xml:space="preserve">рограммы </w:t>
      </w:r>
      <w:r w:rsidRPr="006C0D5E">
        <w:t xml:space="preserve">представлены в </w:t>
      </w:r>
      <w:r>
        <w:t>паспорте подпрограммы.</w:t>
      </w:r>
    </w:p>
    <w:p w:rsidR="006B130C" w:rsidRDefault="006B130C" w:rsidP="006B130C">
      <w:pPr>
        <w:spacing w:after="200" w:line="276" w:lineRule="auto"/>
        <w:ind w:left="714"/>
        <w:contextualSpacing/>
        <w:rPr>
          <w:b/>
        </w:rPr>
      </w:pPr>
    </w:p>
    <w:p w:rsidR="006B130C" w:rsidRPr="006C0D5E" w:rsidRDefault="006B130C" w:rsidP="006B130C">
      <w:pPr>
        <w:spacing w:after="200" w:line="276" w:lineRule="auto"/>
        <w:ind w:left="714"/>
        <w:contextualSpacing/>
        <w:rPr>
          <w:b/>
        </w:rPr>
      </w:pPr>
      <w:r w:rsidRPr="006C0D5E">
        <w:rPr>
          <w:b/>
        </w:rPr>
        <w:t>8. Финансово – экономическое обоснование подпрограммы</w:t>
      </w:r>
    </w:p>
    <w:p w:rsidR="006B130C" w:rsidRPr="006C0D5E" w:rsidRDefault="006B130C" w:rsidP="006B130C">
      <w:pPr>
        <w:ind w:firstLine="709"/>
        <w:jc w:val="both"/>
      </w:pPr>
      <w:r w:rsidRPr="006C0D5E">
        <w:t>Реализация мероприятий в рамках подпрограммы позволит осуществить конкретные проекты и снизить остроту выше указанных проблем при максимально эффективном управлении муниципальными финансами, а также даст возможность создать качественно новую систему информационно-библиотечного обслуживания вНязепетровском муниципальном районе. В конечном итоге реализация подпрограммы будет способствовать росту в МБУК «ЦИБС» числа посещений пользователей, книговыдачи и росту библиотечного фонда, по которым определяется эффективность работы библиотек.</w:t>
      </w:r>
    </w:p>
    <w:p w:rsidR="006B130C" w:rsidRPr="006C0D5E" w:rsidRDefault="006B130C" w:rsidP="006B130C">
      <w:pPr>
        <w:shd w:val="clear" w:color="auto" w:fill="FFFFFF"/>
        <w:ind w:firstLine="709"/>
        <w:jc w:val="both"/>
        <w:textAlignment w:val="baseline"/>
        <w:rPr>
          <w:rFonts w:ascii="Helvetica" w:hAnsi="Helvetica" w:cs="Helvetica"/>
          <w:color w:val="000000"/>
        </w:rPr>
      </w:pPr>
      <w:r w:rsidRPr="006C0D5E">
        <w:rPr>
          <w:color w:val="000000"/>
          <w:bdr w:val="none" w:sz="0" w:space="0" w:color="auto" w:frame="1"/>
        </w:rPr>
        <w:t>Экономические показатели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собственные средства библиотеки.</w:t>
      </w:r>
    </w:p>
    <w:p w:rsidR="006B130C" w:rsidRPr="006C0D5E" w:rsidRDefault="006B130C" w:rsidP="006B130C">
      <w:pPr>
        <w:pageBreakBefore/>
        <w:jc w:val="right"/>
        <w:outlineLvl w:val="0"/>
      </w:pPr>
      <w:r w:rsidRPr="006C0D5E">
        <w:lastRenderedPageBreak/>
        <w:t>Приложение 2</w:t>
      </w:r>
    </w:p>
    <w:p w:rsidR="006B130C" w:rsidRPr="006C0D5E" w:rsidRDefault="006B130C" w:rsidP="006B130C">
      <w:pPr>
        <w:jc w:val="right"/>
      </w:pPr>
      <w:r w:rsidRPr="006C0D5E">
        <w:t xml:space="preserve">                                                                  к муниципальной программе</w:t>
      </w:r>
    </w:p>
    <w:p w:rsidR="006B130C" w:rsidRPr="006C0D5E" w:rsidRDefault="006B130C" w:rsidP="006B130C">
      <w:pPr>
        <w:jc w:val="right"/>
      </w:pPr>
      <w:r w:rsidRPr="006C0D5E">
        <w:t xml:space="preserve">                                                                         «Сохранение и развитие культуры</w:t>
      </w:r>
    </w:p>
    <w:p w:rsidR="006B130C" w:rsidRPr="006C0D5E" w:rsidRDefault="006B130C" w:rsidP="006B130C">
      <w:pPr>
        <w:jc w:val="right"/>
        <w:rPr>
          <w:b/>
        </w:rPr>
      </w:pPr>
      <w:r w:rsidRPr="006C0D5E">
        <w:t xml:space="preserve">                                                                                      Нязепетровского муниципального района»</w:t>
      </w:r>
    </w:p>
    <w:p w:rsidR="006B130C" w:rsidRPr="006C0D5E" w:rsidRDefault="006B130C" w:rsidP="006B130C">
      <w:pPr>
        <w:jc w:val="right"/>
        <w:rPr>
          <w:sz w:val="28"/>
          <w:szCs w:val="28"/>
        </w:rPr>
      </w:pPr>
    </w:p>
    <w:p w:rsidR="006B130C" w:rsidRPr="006C0D5E" w:rsidRDefault="006B130C" w:rsidP="006B130C">
      <w:pPr>
        <w:jc w:val="center"/>
        <w:rPr>
          <w:b/>
        </w:rPr>
      </w:pPr>
      <w:r w:rsidRPr="006C0D5E">
        <w:rPr>
          <w:b/>
          <w:bCs/>
          <w:color w:val="000000"/>
          <w:bdr w:val="none" w:sz="0" w:space="0" w:color="auto" w:frame="1"/>
        </w:rPr>
        <w:t> </w:t>
      </w:r>
      <w:r w:rsidRPr="006C0D5E">
        <w:rPr>
          <w:b/>
        </w:rPr>
        <w:t>Подпрограмма</w:t>
      </w:r>
    </w:p>
    <w:p w:rsidR="006B130C" w:rsidRPr="006C0D5E" w:rsidRDefault="006B130C" w:rsidP="006B130C">
      <w:pPr>
        <w:jc w:val="center"/>
        <w:rPr>
          <w:b/>
        </w:rPr>
      </w:pPr>
      <w:r w:rsidRPr="006C0D5E">
        <w:rPr>
          <w:b/>
        </w:rPr>
        <w:t>«Сохр</w:t>
      </w:r>
      <w:r>
        <w:rPr>
          <w:b/>
        </w:rPr>
        <w:t>анение и развитие клубного дела</w:t>
      </w:r>
      <w:r w:rsidRPr="006C0D5E">
        <w:rPr>
          <w:b/>
        </w:rPr>
        <w:t>»</w:t>
      </w:r>
    </w:p>
    <w:p w:rsidR="006B130C" w:rsidRPr="006C0D5E" w:rsidRDefault="006B130C" w:rsidP="006B130C">
      <w:pPr>
        <w:jc w:val="center"/>
        <w:rPr>
          <w:b/>
        </w:rPr>
      </w:pPr>
    </w:p>
    <w:p w:rsidR="006B130C" w:rsidRPr="006C0D5E" w:rsidRDefault="006B130C" w:rsidP="006B130C">
      <w:pPr>
        <w:jc w:val="center"/>
        <w:rPr>
          <w:b/>
        </w:rPr>
      </w:pPr>
      <w:r w:rsidRPr="006C0D5E">
        <w:rPr>
          <w:b/>
        </w:rPr>
        <w:t>Паспорт</w:t>
      </w:r>
    </w:p>
    <w:p w:rsidR="006B130C" w:rsidRPr="006C0D5E" w:rsidRDefault="006B130C" w:rsidP="006B130C">
      <w:pPr>
        <w:jc w:val="center"/>
        <w:rPr>
          <w:b/>
        </w:rPr>
      </w:pPr>
      <w:r w:rsidRPr="006C0D5E">
        <w:rPr>
          <w:b/>
        </w:rPr>
        <w:t xml:space="preserve"> подпрограммы «Сохранение и развитие клубного 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1790"/>
        <w:gridCol w:w="1802"/>
        <w:gridCol w:w="1802"/>
        <w:gridCol w:w="1764"/>
      </w:tblGrid>
      <w:tr w:rsidR="006B130C" w:rsidRPr="006C0D5E" w:rsidTr="009648A1">
        <w:tc>
          <w:tcPr>
            <w:tcW w:w="1469" w:type="pct"/>
          </w:tcPr>
          <w:p w:rsidR="006B130C" w:rsidRPr="006C0D5E" w:rsidRDefault="006B130C" w:rsidP="009648A1">
            <w:r w:rsidRPr="006C0D5E">
              <w:t>Ответственный исполнитель подпрограммы</w:t>
            </w:r>
          </w:p>
        </w:tc>
        <w:tc>
          <w:tcPr>
            <w:tcW w:w="3531" w:type="pct"/>
            <w:gridSpan w:val="4"/>
          </w:tcPr>
          <w:p w:rsidR="006B130C" w:rsidRPr="006C0D5E" w:rsidRDefault="006B130C" w:rsidP="009648A1">
            <w:pPr>
              <w:jc w:val="both"/>
            </w:pPr>
            <w:r w:rsidRPr="006C0D5E">
              <w:t>Муниципальное бюджетное учреждение культуры «Централизованная клубная система»</w:t>
            </w:r>
          </w:p>
        </w:tc>
      </w:tr>
      <w:tr w:rsidR="006B130C" w:rsidRPr="006C0D5E" w:rsidTr="009648A1">
        <w:tc>
          <w:tcPr>
            <w:tcW w:w="1469" w:type="pct"/>
          </w:tcPr>
          <w:p w:rsidR="006B130C" w:rsidRPr="006C0D5E" w:rsidRDefault="006B130C" w:rsidP="009648A1">
            <w:r w:rsidRPr="006C0D5E">
              <w:t>Соискатели подпрограммы</w:t>
            </w:r>
          </w:p>
        </w:tc>
        <w:tc>
          <w:tcPr>
            <w:tcW w:w="3531" w:type="pct"/>
            <w:gridSpan w:val="4"/>
          </w:tcPr>
          <w:p w:rsidR="006B130C" w:rsidRPr="006C0D5E" w:rsidRDefault="006B130C" w:rsidP="009648A1">
            <w:pPr>
              <w:jc w:val="both"/>
            </w:pPr>
            <w:r w:rsidRPr="006C0D5E">
              <w:t>Нет</w:t>
            </w:r>
          </w:p>
        </w:tc>
      </w:tr>
      <w:tr w:rsidR="006B130C" w:rsidRPr="006C0D5E" w:rsidTr="009648A1">
        <w:tc>
          <w:tcPr>
            <w:tcW w:w="1469" w:type="pct"/>
          </w:tcPr>
          <w:p w:rsidR="006B130C" w:rsidRPr="006C0D5E" w:rsidRDefault="006B130C" w:rsidP="009648A1">
            <w:r w:rsidRPr="006C0D5E">
              <w:t>Цели подпрограммы</w:t>
            </w:r>
          </w:p>
        </w:tc>
        <w:tc>
          <w:tcPr>
            <w:tcW w:w="3531" w:type="pct"/>
            <w:gridSpan w:val="4"/>
          </w:tcPr>
          <w:p w:rsidR="006B130C" w:rsidRPr="006C0D5E" w:rsidRDefault="006B130C" w:rsidP="009648A1">
            <w:pPr>
              <w:jc w:val="both"/>
            </w:pPr>
            <w:r w:rsidRPr="006C0D5E">
              <w:t>Совершенствование  условий  для  организации досуга населения и обеспечения жителей  района услугами клубных учреждений.</w:t>
            </w:r>
          </w:p>
        </w:tc>
      </w:tr>
      <w:tr w:rsidR="006B130C" w:rsidRPr="006C0D5E" w:rsidTr="009648A1">
        <w:tc>
          <w:tcPr>
            <w:tcW w:w="1469" w:type="pct"/>
          </w:tcPr>
          <w:p w:rsidR="006B130C" w:rsidRPr="006C0D5E" w:rsidRDefault="006B130C" w:rsidP="009648A1">
            <w:r w:rsidRPr="006C0D5E">
              <w:t>Задачи подпрограммы</w:t>
            </w:r>
          </w:p>
        </w:tc>
        <w:tc>
          <w:tcPr>
            <w:tcW w:w="3531" w:type="pct"/>
            <w:gridSpan w:val="4"/>
          </w:tcPr>
          <w:p w:rsidR="006B130C" w:rsidRPr="006C0D5E" w:rsidRDefault="006B130C" w:rsidP="009648A1">
            <w:pPr>
              <w:jc w:val="both"/>
            </w:pPr>
            <w:r w:rsidRPr="006C0D5E">
              <w:t>Привлечение  населения  к  активному  участию  в культурной жизни района.</w:t>
            </w:r>
          </w:p>
          <w:p w:rsidR="006B130C" w:rsidRPr="006C0D5E" w:rsidRDefault="006B130C" w:rsidP="009648A1">
            <w:pPr>
              <w:jc w:val="both"/>
            </w:pPr>
            <w:r w:rsidRPr="006C0D5E">
              <w:t>Развитие нестационарных форм обслуживания малонаселенных и удаленных территорий района.</w:t>
            </w:r>
          </w:p>
          <w:p w:rsidR="006B130C" w:rsidRPr="006C0D5E" w:rsidRDefault="006B130C" w:rsidP="009648A1">
            <w:pPr>
              <w:jc w:val="both"/>
            </w:pPr>
            <w:r w:rsidRPr="006C0D5E">
              <w:t>Сохранение и развитие творческого потенциала Нязепетровского муниципального района.</w:t>
            </w:r>
          </w:p>
          <w:p w:rsidR="006B130C" w:rsidRPr="006C0D5E" w:rsidRDefault="006B130C" w:rsidP="009648A1">
            <w:pPr>
              <w:jc w:val="both"/>
            </w:pPr>
            <w:r w:rsidRPr="006C0D5E">
              <w:t>Улучшение материально-технической базы клубных учреждений.</w:t>
            </w:r>
          </w:p>
        </w:tc>
      </w:tr>
      <w:tr w:rsidR="006B130C" w:rsidRPr="006C0D5E" w:rsidTr="009648A1">
        <w:tc>
          <w:tcPr>
            <w:tcW w:w="1469" w:type="pct"/>
          </w:tcPr>
          <w:p w:rsidR="006B130C" w:rsidRPr="006C0D5E" w:rsidRDefault="006B130C" w:rsidP="009648A1">
            <w:pPr>
              <w:widowControl w:val="0"/>
              <w:autoSpaceDE w:val="0"/>
              <w:autoSpaceDN w:val="0"/>
              <w:adjustRightInd w:val="0"/>
            </w:pPr>
            <w:r w:rsidRPr="006C0D5E">
              <w:t>Целевые индикаторы и показатели подпрограммы</w:t>
            </w:r>
          </w:p>
          <w:p w:rsidR="006B130C" w:rsidRPr="006C0D5E" w:rsidRDefault="006B130C" w:rsidP="009648A1"/>
        </w:tc>
        <w:tc>
          <w:tcPr>
            <w:tcW w:w="3531" w:type="pct"/>
            <w:gridSpan w:val="4"/>
          </w:tcPr>
          <w:p w:rsidR="006B130C" w:rsidRDefault="006B130C" w:rsidP="009648A1">
            <w:pPr>
              <w:jc w:val="both"/>
              <w:rPr>
                <w:bdr w:val="none" w:sz="0" w:space="0" w:color="auto" w:frame="1"/>
              </w:rPr>
            </w:pPr>
            <w:r>
              <w:rPr>
                <w:color w:val="000000" w:themeColor="text1"/>
              </w:rPr>
              <w:t xml:space="preserve">1) </w:t>
            </w:r>
            <w:r>
              <w:rPr>
                <w:bdr w:val="none" w:sz="0" w:space="0" w:color="auto" w:frame="1"/>
              </w:rPr>
              <w:t>Показ кинофильмов:</w:t>
            </w:r>
          </w:p>
          <w:p w:rsidR="006B130C" w:rsidRPr="007B4E04" w:rsidRDefault="006B130C" w:rsidP="009648A1">
            <w:pPr>
              <w:jc w:val="both"/>
              <w:rPr>
                <w:color w:val="000000" w:themeColor="text1"/>
              </w:rPr>
            </w:pPr>
            <w:r w:rsidRPr="007B4E04">
              <w:rPr>
                <w:color w:val="000000" w:themeColor="text1"/>
              </w:rPr>
              <w:t>Число зрителей (человек):</w:t>
            </w:r>
          </w:p>
          <w:p w:rsidR="006B130C" w:rsidRPr="007B4E04" w:rsidRDefault="006B130C" w:rsidP="009648A1">
            <w:pPr>
              <w:ind w:left="34"/>
              <w:jc w:val="both"/>
              <w:textAlignment w:val="baseline"/>
              <w:rPr>
                <w:color w:val="000000" w:themeColor="text1"/>
                <w:bdr w:val="none" w:sz="0" w:space="0" w:color="auto" w:frame="1"/>
              </w:rPr>
            </w:pPr>
            <w:r w:rsidRPr="007B4E04">
              <w:rPr>
                <w:color w:val="000000" w:themeColor="text1"/>
                <w:bdr w:val="none" w:sz="0" w:space="0" w:color="auto" w:frame="1"/>
              </w:rPr>
              <w:t xml:space="preserve">2021 г. </w:t>
            </w:r>
            <w:r w:rsidR="006975DD">
              <w:rPr>
                <w:color w:val="000000" w:themeColor="text1"/>
                <w:bdr w:val="none" w:sz="0" w:space="0" w:color="auto" w:frame="1"/>
              </w:rPr>
              <w:t>–</w:t>
            </w:r>
            <w:r>
              <w:rPr>
                <w:color w:val="000000" w:themeColor="text1"/>
                <w:bdr w:val="none" w:sz="0" w:space="0" w:color="auto" w:frame="1"/>
              </w:rPr>
              <w:t xml:space="preserve"> 4300</w:t>
            </w:r>
            <w:r w:rsidR="006975DD">
              <w:rPr>
                <w:color w:val="000000" w:themeColor="text1"/>
                <w:bdr w:val="none" w:sz="0" w:space="0" w:color="auto" w:frame="1"/>
              </w:rPr>
              <w:t xml:space="preserve"> </w:t>
            </w:r>
          </w:p>
          <w:p w:rsidR="006B130C" w:rsidRDefault="006B130C" w:rsidP="009648A1">
            <w:pPr>
              <w:ind w:left="34"/>
              <w:jc w:val="both"/>
              <w:textAlignment w:val="baseline"/>
              <w:rPr>
                <w:color w:val="000000" w:themeColor="text1"/>
                <w:bdr w:val="none" w:sz="0" w:space="0" w:color="auto" w:frame="1"/>
              </w:rPr>
            </w:pPr>
            <w:r w:rsidRPr="007B4E04">
              <w:rPr>
                <w:color w:val="000000" w:themeColor="text1"/>
                <w:bdr w:val="none" w:sz="0" w:space="0" w:color="auto" w:frame="1"/>
              </w:rPr>
              <w:t xml:space="preserve">2022 г. </w:t>
            </w:r>
            <w:r>
              <w:rPr>
                <w:color w:val="000000" w:themeColor="text1"/>
                <w:bdr w:val="none" w:sz="0" w:space="0" w:color="auto" w:frame="1"/>
              </w:rPr>
              <w:t xml:space="preserve">– </w:t>
            </w:r>
            <w:r w:rsidR="003A45BF">
              <w:rPr>
                <w:color w:val="000000" w:themeColor="text1"/>
                <w:bdr w:val="none" w:sz="0" w:space="0" w:color="auto" w:frame="1"/>
              </w:rPr>
              <w:t>7000</w:t>
            </w:r>
          </w:p>
          <w:p w:rsidR="006B130C" w:rsidRDefault="006B130C" w:rsidP="009648A1">
            <w:pPr>
              <w:ind w:left="34"/>
              <w:jc w:val="both"/>
              <w:textAlignment w:val="baseline"/>
              <w:rPr>
                <w:color w:val="000000" w:themeColor="text1"/>
                <w:bdr w:val="none" w:sz="0" w:space="0" w:color="auto" w:frame="1"/>
              </w:rPr>
            </w:pPr>
            <w:r>
              <w:rPr>
                <w:color w:val="000000" w:themeColor="text1"/>
                <w:bdr w:val="none" w:sz="0" w:space="0" w:color="auto" w:frame="1"/>
              </w:rPr>
              <w:t>2023</w:t>
            </w:r>
            <w:r w:rsidRPr="007B4E04">
              <w:rPr>
                <w:color w:val="000000" w:themeColor="text1"/>
                <w:bdr w:val="none" w:sz="0" w:space="0" w:color="auto" w:frame="1"/>
              </w:rPr>
              <w:t xml:space="preserve"> г. </w:t>
            </w:r>
            <w:r w:rsidR="006975DD">
              <w:rPr>
                <w:color w:val="000000" w:themeColor="text1"/>
                <w:bdr w:val="none" w:sz="0" w:space="0" w:color="auto" w:frame="1"/>
              </w:rPr>
              <w:t>–</w:t>
            </w:r>
            <w:r>
              <w:rPr>
                <w:color w:val="000000" w:themeColor="text1"/>
                <w:bdr w:val="none" w:sz="0" w:space="0" w:color="auto" w:frame="1"/>
              </w:rPr>
              <w:t xml:space="preserve"> </w:t>
            </w:r>
            <w:r w:rsidR="003A45BF">
              <w:rPr>
                <w:color w:val="000000" w:themeColor="text1"/>
                <w:bdr w:val="none" w:sz="0" w:space="0" w:color="auto" w:frame="1"/>
              </w:rPr>
              <w:t>7000</w:t>
            </w:r>
          </w:p>
          <w:p w:rsidR="006975DD" w:rsidRDefault="003A45BF" w:rsidP="009648A1">
            <w:pPr>
              <w:ind w:left="34"/>
              <w:jc w:val="both"/>
              <w:textAlignment w:val="baseline"/>
              <w:rPr>
                <w:color w:val="000000" w:themeColor="text1"/>
                <w:bdr w:val="none" w:sz="0" w:space="0" w:color="auto" w:frame="1"/>
              </w:rPr>
            </w:pPr>
            <w:r>
              <w:rPr>
                <w:color w:val="000000" w:themeColor="text1"/>
                <w:bdr w:val="none" w:sz="0" w:space="0" w:color="auto" w:frame="1"/>
              </w:rPr>
              <w:t>2024 г. – 7</w:t>
            </w:r>
            <w:r w:rsidR="006975DD">
              <w:rPr>
                <w:color w:val="000000" w:themeColor="text1"/>
                <w:bdr w:val="none" w:sz="0" w:space="0" w:color="auto" w:frame="1"/>
              </w:rPr>
              <w:t>000</w:t>
            </w:r>
          </w:p>
          <w:p w:rsidR="006B130C" w:rsidRPr="00D45508" w:rsidRDefault="006B130C" w:rsidP="009648A1">
            <w:pPr>
              <w:jc w:val="both"/>
              <w:rPr>
                <w:bdr w:val="none" w:sz="0" w:space="0" w:color="auto" w:frame="1"/>
              </w:rPr>
            </w:pPr>
            <w:r w:rsidRPr="00D45508">
              <w:rPr>
                <w:bdr w:val="none" w:sz="0" w:space="0" w:color="auto" w:frame="1"/>
              </w:rPr>
              <w:t>Доп</w:t>
            </w:r>
            <w:r w:rsidR="00E6308A">
              <w:rPr>
                <w:bdr w:val="none" w:sz="0" w:space="0" w:color="auto" w:frame="1"/>
              </w:rPr>
              <w:t>устимое (возможное) отклонение 3</w:t>
            </w:r>
            <w:r>
              <w:rPr>
                <w:bdr w:val="none" w:sz="0" w:space="0" w:color="auto" w:frame="1"/>
              </w:rPr>
              <w:t>0</w:t>
            </w:r>
            <w:r w:rsidRPr="00D45508">
              <w:rPr>
                <w:bdr w:val="none" w:sz="0" w:space="0" w:color="auto" w:frame="1"/>
              </w:rPr>
              <w:t xml:space="preserve"> %.</w:t>
            </w:r>
          </w:p>
          <w:p w:rsidR="006B130C" w:rsidRPr="00EC6952" w:rsidRDefault="006B130C" w:rsidP="009648A1">
            <w:pPr>
              <w:jc w:val="both"/>
            </w:pPr>
            <w:r>
              <w:t>2</w:t>
            </w:r>
            <w:r w:rsidRPr="006F5619">
              <w:t xml:space="preserve">) </w:t>
            </w:r>
            <w:r w:rsidRPr="000E3400">
              <w:t>Организация деятельности клубных формирований и формирований самодеятельного народного творчества</w:t>
            </w:r>
            <w:r>
              <w:t xml:space="preserve"> </w:t>
            </w:r>
            <w:r>
              <w:rPr>
                <w:bdr w:val="none" w:sz="0" w:space="0" w:color="auto" w:frame="1"/>
              </w:rPr>
              <w:t>платно</w:t>
            </w:r>
            <w:r w:rsidRPr="00EC6952">
              <w:t>:</w:t>
            </w:r>
          </w:p>
          <w:p w:rsidR="006B130C" w:rsidRPr="00867068" w:rsidRDefault="006B130C" w:rsidP="009648A1">
            <w:pPr>
              <w:jc w:val="both"/>
            </w:pPr>
            <w:r w:rsidRPr="00867068">
              <w:t xml:space="preserve">Количество клубных формирований (единиц): </w:t>
            </w:r>
          </w:p>
          <w:p w:rsidR="006B130C" w:rsidRPr="00867068" w:rsidRDefault="006B130C" w:rsidP="009648A1">
            <w:pPr>
              <w:ind w:left="34"/>
              <w:jc w:val="both"/>
              <w:textAlignment w:val="baseline"/>
              <w:rPr>
                <w:bdr w:val="none" w:sz="0" w:space="0" w:color="auto" w:frame="1"/>
              </w:rPr>
            </w:pPr>
            <w:r w:rsidRPr="00867068">
              <w:rPr>
                <w:bdr w:val="none" w:sz="0" w:space="0" w:color="auto" w:frame="1"/>
              </w:rPr>
              <w:t>2021 г. - 7</w:t>
            </w:r>
          </w:p>
          <w:p w:rsidR="006B130C" w:rsidRDefault="006B130C" w:rsidP="009648A1">
            <w:pPr>
              <w:ind w:left="34"/>
              <w:jc w:val="both"/>
              <w:textAlignment w:val="baseline"/>
              <w:rPr>
                <w:bdr w:val="none" w:sz="0" w:space="0" w:color="auto" w:frame="1"/>
              </w:rPr>
            </w:pPr>
            <w:r w:rsidRPr="00867068">
              <w:rPr>
                <w:bdr w:val="none" w:sz="0" w:space="0" w:color="auto" w:frame="1"/>
              </w:rPr>
              <w:t>2022 г. – 7</w:t>
            </w:r>
          </w:p>
          <w:p w:rsidR="006975DD" w:rsidRDefault="006B130C" w:rsidP="006975DD">
            <w:pPr>
              <w:ind w:left="34"/>
              <w:jc w:val="both"/>
              <w:textAlignment w:val="baseline"/>
              <w:rPr>
                <w:bdr w:val="none" w:sz="0" w:space="0" w:color="auto" w:frame="1"/>
              </w:rPr>
            </w:pPr>
            <w:r>
              <w:rPr>
                <w:bdr w:val="none" w:sz="0" w:space="0" w:color="auto" w:frame="1"/>
              </w:rPr>
              <w:t xml:space="preserve">2023 г. – 7 </w:t>
            </w:r>
          </w:p>
          <w:p w:rsidR="006975DD" w:rsidRPr="00867068" w:rsidRDefault="006975DD" w:rsidP="006975DD">
            <w:pPr>
              <w:ind w:left="34"/>
              <w:jc w:val="both"/>
              <w:textAlignment w:val="baseline"/>
              <w:rPr>
                <w:bdr w:val="none" w:sz="0" w:space="0" w:color="auto" w:frame="1"/>
              </w:rPr>
            </w:pPr>
            <w:r>
              <w:rPr>
                <w:bdr w:val="none" w:sz="0" w:space="0" w:color="auto" w:frame="1"/>
              </w:rPr>
              <w:t>2024</w:t>
            </w:r>
            <w:r w:rsidRPr="00867068">
              <w:rPr>
                <w:bdr w:val="none" w:sz="0" w:space="0" w:color="auto" w:frame="1"/>
              </w:rPr>
              <w:t xml:space="preserve"> г. </w:t>
            </w:r>
            <w:r w:rsidR="00E6308A" w:rsidRPr="00E6308A">
              <w:rPr>
                <w:bdr w:val="none" w:sz="0" w:space="0" w:color="auto" w:frame="1"/>
              </w:rPr>
              <w:t>–</w:t>
            </w:r>
            <w:r w:rsidRPr="00867068">
              <w:rPr>
                <w:bdr w:val="none" w:sz="0" w:space="0" w:color="auto" w:frame="1"/>
              </w:rPr>
              <w:t xml:space="preserve"> 7</w:t>
            </w:r>
          </w:p>
          <w:p w:rsidR="006B130C" w:rsidRPr="00867068" w:rsidRDefault="006B130C" w:rsidP="009648A1">
            <w:pPr>
              <w:ind w:left="34"/>
              <w:jc w:val="both"/>
              <w:textAlignment w:val="baseline"/>
              <w:rPr>
                <w:bdr w:val="none" w:sz="0" w:space="0" w:color="auto" w:frame="1"/>
              </w:rPr>
            </w:pPr>
            <w:r w:rsidRPr="00867068">
              <w:rPr>
                <w:bdr w:val="none" w:sz="0" w:space="0" w:color="auto" w:frame="1"/>
              </w:rPr>
              <w:t>Допуст</w:t>
            </w:r>
            <w:r>
              <w:rPr>
                <w:bdr w:val="none" w:sz="0" w:space="0" w:color="auto" w:frame="1"/>
              </w:rPr>
              <w:t>имое (возможное) отклонение 1 единица.</w:t>
            </w:r>
          </w:p>
          <w:p w:rsidR="006B130C" w:rsidRPr="00867068" w:rsidRDefault="006B130C" w:rsidP="009648A1">
            <w:pPr>
              <w:ind w:left="34"/>
              <w:jc w:val="both"/>
              <w:textAlignment w:val="baseline"/>
              <w:rPr>
                <w:bdr w:val="none" w:sz="0" w:space="0" w:color="auto" w:frame="1"/>
              </w:rPr>
            </w:pPr>
            <w:r w:rsidRPr="00867068">
              <w:rPr>
                <w:bdr w:val="none" w:sz="0" w:space="0" w:color="auto" w:frame="1"/>
              </w:rPr>
              <w:t xml:space="preserve">Количество </w:t>
            </w:r>
            <w:r>
              <w:rPr>
                <w:bdr w:val="none" w:sz="0" w:space="0" w:color="auto" w:frame="1"/>
              </w:rPr>
              <w:t>участников</w:t>
            </w:r>
            <w:r w:rsidRPr="00867068">
              <w:rPr>
                <w:bdr w:val="none" w:sz="0" w:space="0" w:color="auto" w:frame="1"/>
              </w:rPr>
              <w:t xml:space="preserve"> (человек):</w:t>
            </w:r>
          </w:p>
          <w:p w:rsidR="006B130C" w:rsidRPr="00867068" w:rsidRDefault="006B130C" w:rsidP="009648A1">
            <w:pPr>
              <w:ind w:left="34"/>
              <w:jc w:val="both"/>
              <w:textAlignment w:val="baseline"/>
              <w:rPr>
                <w:bdr w:val="none" w:sz="0" w:space="0" w:color="auto" w:frame="1"/>
              </w:rPr>
            </w:pPr>
            <w:r w:rsidRPr="00867068">
              <w:rPr>
                <w:bdr w:val="none" w:sz="0" w:space="0" w:color="auto" w:frame="1"/>
              </w:rPr>
              <w:t xml:space="preserve">2021 г. </w:t>
            </w:r>
            <w:r w:rsidR="00E6308A" w:rsidRPr="00E6308A">
              <w:rPr>
                <w:bdr w:val="none" w:sz="0" w:space="0" w:color="auto" w:frame="1"/>
              </w:rPr>
              <w:t>–</w:t>
            </w:r>
            <w:r w:rsidRPr="00867068">
              <w:rPr>
                <w:bdr w:val="none" w:sz="0" w:space="0" w:color="auto" w:frame="1"/>
              </w:rPr>
              <w:t xml:space="preserve"> 80</w:t>
            </w:r>
          </w:p>
          <w:p w:rsidR="006B130C" w:rsidRDefault="006B130C" w:rsidP="009648A1">
            <w:pPr>
              <w:ind w:left="34"/>
              <w:jc w:val="both"/>
              <w:textAlignment w:val="baseline"/>
              <w:rPr>
                <w:bdr w:val="none" w:sz="0" w:space="0" w:color="auto" w:frame="1"/>
              </w:rPr>
            </w:pPr>
            <w:r w:rsidRPr="00867068">
              <w:rPr>
                <w:bdr w:val="none" w:sz="0" w:space="0" w:color="auto" w:frame="1"/>
              </w:rPr>
              <w:t xml:space="preserve">2022 г. </w:t>
            </w:r>
            <w:r>
              <w:rPr>
                <w:bdr w:val="none" w:sz="0" w:space="0" w:color="auto" w:frame="1"/>
              </w:rPr>
              <w:t>–</w:t>
            </w:r>
            <w:r w:rsidRPr="00867068">
              <w:rPr>
                <w:bdr w:val="none" w:sz="0" w:space="0" w:color="auto" w:frame="1"/>
              </w:rPr>
              <w:t xml:space="preserve"> 80</w:t>
            </w:r>
            <w:r>
              <w:rPr>
                <w:bdr w:val="none" w:sz="0" w:space="0" w:color="auto" w:frame="1"/>
              </w:rPr>
              <w:t xml:space="preserve"> </w:t>
            </w:r>
          </w:p>
          <w:p w:rsidR="006975DD" w:rsidRDefault="006B130C" w:rsidP="006975DD">
            <w:pPr>
              <w:ind w:left="34"/>
              <w:jc w:val="both"/>
              <w:textAlignment w:val="baseline"/>
              <w:rPr>
                <w:bdr w:val="none" w:sz="0" w:space="0" w:color="auto" w:frame="1"/>
              </w:rPr>
            </w:pPr>
            <w:r>
              <w:rPr>
                <w:bdr w:val="none" w:sz="0" w:space="0" w:color="auto" w:frame="1"/>
              </w:rPr>
              <w:t xml:space="preserve">2023 г. – 80 </w:t>
            </w:r>
          </w:p>
          <w:p w:rsidR="006975DD" w:rsidRPr="00867068" w:rsidRDefault="006975DD" w:rsidP="006975DD">
            <w:pPr>
              <w:ind w:left="34"/>
              <w:jc w:val="both"/>
              <w:textAlignment w:val="baseline"/>
              <w:rPr>
                <w:bdr w:val="none" w:sz="0" w:space="0" w:color="auto" w:frame="1"/>
              </w:rPr>
            </w:pPr>
            <w:r>
              <w:rPr>
                <w:bdr w:val="none" w:sz="0" w:space="0" w:color="auto" w:frame="1"/>
              </w:rPr>
              <w:t>2024</w:t>
            </w:r>
            <w:r w:rsidRPr="00867068">
              <w:rPr>
                <w:bdr w:val="none" w:sz="0" w:space="0" w:color="auto" w:frame="1"/>
              </w:rPr>
              <w:t xml:space="preserve"> г. </w:t>
            </w:r>
            <w:r w:rsidR="00E6308A" w:rsidRPr="00E6308A">
              <w:rPr>
                <w:bdr w:val="none" w:sz="0" w:space="0" w:color="auto" w:frame="1"/>
              </w:rPr>
              <w:t>–</w:t>
            </w:r>
            <w:r w:rsidRPr="00867068">
              <w:rPr>
                <w:bdr w:val="none" w:sz="0" w:space="0" w:color="auto" w:frame="1"/>
              </w:rPr>
              <w:t xml:space="preserve"> 80</w:t>
            </w:r>
          </w:p>
          <w:p w:rsidR="006B130C" w:rsidRPr="00867068" w:rsidRDefault="006B130C" w:rsidP="009648A1">
            <w:pPr>
              <w:ind w:left="34"/>
              <w:jc w:val="both"/>
              <w:textAlignment w:val="baseline"/>
              <w:rPr>
                <w:bdr w:val="none" w:sz="0" w:space="0" w:color="auto" w:frame="1"/>
              </w:rPr>
            </w:pPr>
            <w:r w:rsidRPr="00867068">
              <w:rPr>
                <w:bdr w:val="none" w:sz="0" w:space="0" w:color="auto" w:frame="1"/>
              </w:rPr>
              <w:t>Доп</w:t>
            </w:r>
            <w:r w:rsidR="00E6308A">
              <w:rPr>
                <w:bdr w:val="none" w:sz="0" w:space="0" w:color="auto" w:frame="1"/>
              </w:rPr>
              <w:t>устимое (возможное) отклонение 3</w:t>
            </w:r>
            <w:r>
              <w:rPr>
                <w:bdr w:val="none" w:sz="0" w:space="0" w:color="auto" w:frame="1"/>
              </w:rPr>
              <w:t>0</w:t>
            </w:r>
            <w:r w:rsidRPr="00867068">
              <w:rPr>
                <w:bdr w:val="none" w:sz="0" w:space="0" w:color="auto" w:frame="1"/>
              </w:rPr>
              <w:t xml:space="preserve"> %.</w:t>
            </w:r>
          </w:p>
          <w:p w:rsidR="006B130C" w:rsidRDefault="006B130C" w:rsidP="009648A1">
            <w:pPr>
              <w:jc w:val="both"/>
            </w:pPr>
            <w:r w:rsidRPr="00867068">
              <w:rPr>
                <w:bdr w:val="none" w:sz="0" w:space="0" w:color="auto" w:frame="1"/>
              </w:rPr>
              <w:t>5)</w:t>
            </w:r>
            <w:r w:rsidRPr="00867068">
              <w:t xml:space="preserve"> </w:t>
            </w:r>
            <w:r w:rsidRPr="000E3400">
              <w:t>Организация деятельности клубных формирований и формирований самодеятельного народного творчества</w:t>
            </w:r>
            <w:r>
              <w:t xml:space="preserve"> бес</w:t>
            </w:r>
            <w:r w:rsidRPr="005B6B47">
              <w:t>платно:</w:t>
            </w:r>
          </w:p>
          <w:p w:rsidR="006B130C" w:rsidRPr="00867068" w:rsidRDefault="006B130C" w:rsidP="009648A1">
            <w:pPr>
              <w:jc w:val="both"/>
            </w:pPr>
            <w:r w:rsidRPr="00867068">
              <w:t xml:space="preserve">Количество клубных формирований (единиц): </w:t>
            </w:r>
          </w:p>
          <w:p w:rsidR="006B130C" w:rsidRPr="00867068" w:rsidRDefault="006B130C" w:rsidP="009648A1">
            <w:pPr>
              <w:ind w:left="34"/>
              <w:jc w:val="both"/>
              <w:textAlignment w:val="baseline"/>
              <w:rPr>
                <w:bdr w:val="none" w:sz="0" w:space="0" w:color="auto" w:frame="1"/>
              </w:rPr>
            </w:pPr>
            <w:r w:rsidRPr="00867068">
              <w:rPr>
                <w:bdr w:val="none" w:sz="0" w:space="0" w:color="auto" w:frame="1"/>
              </w:rPr>
              <w:t xml:space="preserve">2021 г. </w:t>
            </w:r>
            <w:r w:rsidR="00E6308A" w:rsidRPr="00E6308A">
              <w:rPr>
                <w:bdr w:val="none" w:sz="0" w:space="0" w:color="auto" w:frame="1"/>
              </w:rPr>
              <w:t>–</w:t>
            </w:r>
            <w:r w:rsidRPr="00867068">
              <w:rPr>
                <w:bdr w:val="none" w:sz="0" w:space="0" w:color="auto" w:frame="1"/>
              </w:rPr>
              <w:t xml:space="preserve"> 48</w:t>
            </w:r>
          </w:p>
          <w:p w:rsidR="006B130C" w:rsidRDefault="006B130C" w:rsidP="009648A1">
            <w:pPr>
              <w:ind w:left="34"/>
              <w:jc w:val="both"/>
              <w:textAlignment w:val="baseline"/>
              <w:rPr>
                <w:bdr w:val="none" w:sz="0" w:space="0" w:color="auto" w:frame="1"/>
              </w:rPr>
            </w:pPr>
            <w:r w:rsidRPr="00867068">
              <w:rPr>
                <w:bdr w:val="none" w:sz="0" w:space="0" w:color="auto" w:frame="1"/>
              </w:rPr>
              <w:t xml:space="preserve">2022 </w:t>
            </w:r>
            <w:r w:rsidR="00E6308A">
              <w:rPr>
                <w:bdr w:val="none" w:sz="0" w:space="0" w:color="auto" w:frame="1"/>
              </w:rPr>
              <w:t>г. – 40</w:t>
            </w:r>
          </w:p>
          <w:p w:rsidR="006975DD" w:rsidRDefault="00E6308A" w:rsidP="006975DD">
            <w:pPr>
              <w:ind w:left="34"/>
              <w:jc w:val="both"/>
              <w:textAlignment w:val="baseline"/>
              <w:rPr>
                <w:bdr w:val="none" w:sz="0" w:space="0" w:color="auto" w:frame="1"/>
              </w:rPr>
            </w:pPr>
            <w:r>
              <w:rPr>
                <w:bdr w:val="none" w:sz="0" w:space="0" w:color="auto" w:frame="1"/>
              </w:rPr>
              <w:t>2023 г. – 40</w:t>
            </w:r>
            <w:r w:rsidR="006B130C">
              <w:rPr>
                <w:bdr w:val="none" w:sz="0" w:space="0" w:color="auto" w:frame="1"/>
              </w:rPr>
              <w:t xml:space="preserve"> </w:t>
            </w:r>
          </w:p>
          <w:p w:rsidR="006975DD" w:rsidRPr="00867068" w:rsidRDefault="006975DD" w:rsidP="006975DD">
            <w:pPr>
              <w:ind w:left="34"/>
              <w:jc w:val="both"/>
              <w:textAlignment w:val="baseline"/>
              <w:rPr>
                <w:bdr w:val="none" w:sz="0" w:space="0" w:color="auto" w:frame="1"/>
              </w:rPr>
            </w:pPr>
            <w:r w:rsidRPr="00867068">
              <w:rPr>
                <w:bdr w:val="none" w:sz="0" w:space="0" w:color="auto" w:frame="1"/>
              </w:rPr>
              <w:t>20</w:t>
            </w:r>
            <w:r>
              <w:rPr>
                <w:bdr w:val="none" w:sz="0" w:space="0" w:color="auto" w:frame="1"/>
              </w:rPr>
              <w:t>24</w:t>
            </w:r>
            <w:r w:rsidR="00E6308A">
              <w:rPr>
                <w:bdr w:val="none" w:sz="0" w:space="0" w:color="auto" w:frame="1"/>
              </w:rPr>
              <w:t xml:space="preserve"> г. </w:t>
            </w:r>
            <w:r w:rsidR="00E6308A" w:rsidRPr="00E6308A">
              <w:rPr>
                <w:bdr w:val="none" w:sz="0" w:space="0" w:color="auto" w:frame="1"/>
              </w:rPr>
              <w:t>–</w:t>
            </w:r>
            <w:r w:rsidR="00E6308A">
              <w:rPr>
                <w:bdr w:val="none" w:sz="0" w:space="0" w:color="auto" w:frame="1"/>
              </w:rPr>
              <w:t xml:space="preserve"> 40</w:t>
            </w:r>
          </w:p>
          <w:p w:rsidR="006B130C" w:rsidRPr="00867068" w:rsidRDefault="006B130C" w:rsidP="009648A1">
            <w:pPr>
              <w:ind w:left="34"/>
              <w:jc w:val="both"/>
              <w:textAlignment w:val="baseline"/>
              <w:rPr>
                <w:bdr w:val="none" w:sz="0" w:space="0" w:color="auto" w:frame="1"/>
              </w:rPr>
            </w:pPr>
            <w:r w:rsidRPr="00867068">
              <w:rPr>
                <w:bdr w:val="none" w:sz="0" w:space="0" w:color="auto" w:frame="1"/>
              </w:rPr>
              <w:lastRenderedPageBreak/>
              <w:t>Допуст</w:t>
            </w:r>
            <w:r>
              <w:rPr>
                <w:bdr w:val="none" w:sz="0" w:space="0" w:color="auto" w:frame="1"/>
              </w:rPr>
              <w:t>имое (возможное) отклонение 2 единицы.</w:t>
            </w:r>
          </w:p>
          <w:p w:rsidR="006B130C" w:rsidRPr="00867068" w:rsidRDefault="006B130C" w:rsidP="009648A1">
            <w:pPr>
              <w:ind w:left="34"/>
              <w:jc w:val="both"/>
              <w:textAlignment w:val="baseline"/>
              <w:rPr>
                <w:bdr w:val="none" w:sz="0" w:space="0" w:color="auto" w:frame="1"/>
              </w:rPr>
            </w:pPr>
            <w:r w:rsidRPr="00867068">
              <w:rPr>
                <w:bdr w:val="none" w:sz="0" w:space="0" w:color="auto" w:frame="1"/>
              </w:rPr>
              <w:t xml:space="preserve">Количество </w:t>
            </w:r>
            <w:r>
              <w:rPr>
                <w:bdr w:val="none" w:sz="0" w:space="0" w:color="auto" w:frame="1"/>
              </w:rPr>
              <w:t>участников</w:t>
            </w:r>
            <w:r w:rsidRPr="00867068">
              <w:rPr>
                <w:bdr w:val="none" w:sz="0" w:space="0" w:color="auto" w:frame="1"/>
              </w:rPr>
              <w:t xml:space="preserve"> (человек):</w:t>
            </w:r>
          </w:p>
          <w:p w:rsidR="006B130C" w:rsidRPr="00867068" w:rsidRDefault="00E6308A" w:rsidP="009648A1">
            <w:pPr>
              <w:ind w:left="34"/>
              <w:jc w:val="both"/>
              <w:textAlignment w:val="baseline"/>
              <w:rPr>
                <w:bdr w:val="none" w:sz="0" w:space="0" w:color="auto" w:frame="1"/>
              </w:rPr>
            </w:pPr>
            <w:r>
              <w:rPr>
                <w:bdr w:val="none" w:sz="0" w:space="0" w:color="auto" w:frame="1"/>
              </w:rPr>
              <w:t xml:space="preserve">2021 г. </w:t>
            </w:r>
            <w:r w:rsidRPr="00E6308A">
              <w:rPr>
                <w:bdr w:val="none" w:sz="0" w:space="0" w:color="auto" w:frame="1"/>
              </w:rPr>
              <w:t>–</w:t>
            </w:r>
            <w:r>
              <w:rPr>
                <w:bdr w:val="none" w:sz="0" w:space="0" w:color="auto" w:frame="1"/>
              </w:rPr>
              <w:t xml:space="preserve"> 6</w:t>
            </w:r>
            <w:r w:rsidR="006B130C" w:rsidRPr="00867068">
              <w:rPr>
                <w:bdr w:val="none" w:sz="0" w:space="0" w:color="auto" w:frame="1"/>
              </w:rPr>
              <w:t>00</w:t>
            </w:r>
          </w:p>
          <w:p w:rsidR="006B130C" w:rsidRDefault="006B130C" w:rsidP="009648A1">
            <w:pPr>
              <w:ind w:left="34"/>
              <w:jc w:val="both"/>
              <w:textAlignment w:val="baseline"/>
              <w:rPr>
                <w:bdr w:val="none" w:sz="0" w:space="0" w:color="auto" w:frame="1"/>
              </w:rPr>
            </w:pPr>
            <w:r w:rsidRPr="00867068">
              <w:rPr>
                <w:bdr w:val="none" w:sz="0" w:space="0" w:color="auto" w:frame="1"/>
              </w:rPr>
              <w:t xml:space="preserve">2022 г. </w:t>
            </w:r>
            <w:r>
              <w:rPr>
                <w:bdr w:val="none" w:sz="0" w:space="0" w:color="auto" w:frame="1"/>
              </w:rPr>
              <w:t>–</w:t>
            </w:r>
            <w:r w:rsidR="00E6308A">
              <w:rPr>
                <w:bdr w:val="none" w:sz="0" w:space="0" w:color="auto" w:frame="1"/>
              </w:rPr>
              <w:t xml:space="preserve"> 4</w:t>
            </w:r>
            <w:r w:rsidRPr="00867068">
              <w:rPr>
                <w:bdr w:val="none" w:sz="0" w:space="0" w:color="auto" w:frame="1"/>
              </w:rPr>
              <w:t>00</w:t>
            </w:r>
          </w:p>
          <w:p w:rsidR="006975DD" w:rsidRDefault="00E6308A" w:rsidP="006975DD">
            <w:pPr>
              <w:ind w:left="34"/>
              <w:jc w:val="both"/>
              <w:textAlignment w:val="baseline"/>
              <w:rPr>
                <w:bdr w:val="none" w:sz="0" w:space="0" w:color="auto" w:frame="1"/>
              </w:rPr>
            </w:pPr>
            <w:r>
              <w:rPr>
                <w:bdr w:val="none" w:sz="0" w:space="0" w:color="auto" w:frame="1"/>
              </w:rPr>
              <w:t>2023 г. – 4</w:t>
            </w:r>
            <w:r w:rsidR="006B130C">
              <w:rPr>
                <w:bdr w:val="none" w:sz="0" w:space="0" w:color="auto" w:frame="1"/>
              </w:rPr>
              <w:t xml:space="preserve">00 </w:t>
            </w:r>
          </w:p>
          <w:p w:rsidR="006975DD" w:rsidRPr="00867068" w:rsidRDefault="006975DD" w:rsidP="006975DD">
            <w:pPr>
              <w:ind w:left="34"/>
              <w:jc w:val="both"/>
              <w:textAlignment w:val="baseline"/>
              <w:rPr>
                <w:bdr w:val="none" w:sz="0" w:space="0" w:color="auto" w:frame="1"/>
              </w:rPr>
            </w:pPr>
            <w:r>
              <w:rPr>
                <w:bdr w:val="none" w:sz="0" w:space="0" w:color="auto" w:frame="1"/>
              </w:rPr>
              <w:t>2024</w:t>
            </w:r>
            <w:r w:rsidRPr="00867068">
              <w:rPr>
                <w:bdr w:val="none" w:sz="0" w:space="0" w:color="auto" w:frame="1"/>
              </w:rPr>
              <w:t xml:space="preserve"> г. </w:t>
            </w:r>
            <w:r w:rsidR="00E6308A" w:rsidRPr="00E6308A">
              <w:rPr>
                <w:bdr w:val="none" w:sz="0" w:space="0" w:color="auto" w:frame="1"/>
              </w:rPr>
              <w:t>–</w:t>
            </w:r>
            <w:r w:rsidR="00E6308A">
              <w:rPr>
                <w:bdr w:val="none" w:sz="0" w:space="0" w:color="auto" w:frame="1"/>
              </w:rPr>
              <w:t xml:space="preserve"> 4</w:t>
            </w:r>
            <w:r w:rsidRPr="00867068">
              <w:rPr>
                <w:bdr w:val="none" w:sz="0" w:space="0" w:color="auto" w:frame="1"/>
              </w:rPr>
              <w:t>00</w:t>
            </w:r>
          </w:p>
          <w:p w:rsidR="006B130C" w:rsidRDefault="006B130C" w:rsidP="009648A1">
            <w:pPr>
              <w:ind w:left="34"/>
              <w:jc w:val="both"/>
              <w:textAlignment w:val="baseline"/>
              <w:rPr>
                <w:bdr w:val="none" w:sz="0" w:space="0" w:color="auto" w:frame="1"/>
              </w:rPr>
            </w:pPr>
            <w:r w:rsidRPr="00867068">
              <w:rPr>
                <w:bdr w:val="none" w:sz="0" w:space="0" w:color="auto" w:frame="1"/>
              </w:rPr>
              <w:t>Доп</w:t>
            </w:r>
            <w:r w:rsidR="00E6308A">
              <w:rPr>
                <w:bdr w:val="none" w:sz="0" w:space="0" w:color="auto" w:frame="1"/>
              </w:rPr>
              <w:t>устимое (возможное) отклонение 3</w:t>
            </w:r>
            <w:r>
              <w:rPr>
                <w:bdr w:val="none" w:sz="0" w:space="0" w:color="auto" w:frame="1"/>
              </w:rPr>
              <w:t>0</w:t>
            </w:r>
            <w:r w:rsidRPr="00867068">
              <w:rPr>
                <w:bdr w:val="none" w:sz="0" w:space="0" w:color="auto" w:frame="1"/>
              </w:rPr>
              <w:t xml:space="preserve"> %.</w:t>
            </w:r>
          </w:p>
          <w:p w:rsidR="006B130C" w:rsidRDefault="006B130C" w:rsidP="009648A1">
            <w:pPr>
              <w:ind w:left="34"/>
              <w:jc w:val="both"/>
              <w:textAlignment w:val="baseline"/>
              <w:rPr>
                <w:bdr w:val="none" w:sz="0" w:space="0" w:color="auto" w:frame="1"/>
              </w:rPr>
            </w:pPr>
            <w:r>
              <w:rPr>
                <w:bdr w:val="none" w:sz="0" w:space="0" w:color="auto" w:frame="1"/>
              </w:rPr>
              <w:t xml:space="preserve">6) </w:t>
            </w:r>
            <w:r w:rsidRPr="000E3400">
              <w:rPr>
                <w:bdr w:val="none" w:sz="0" w:space="0" w:color="auto" w:frame="1"/>
              </w:rPr>
              <w:t xml:space="preserve">Организация и проведение культурно-массовых мероприятий </w:t>
            </w:r>
            <w:r>
              <w:rPr>
                <w:bdr w:val="none" w:sz="0" w:space="0" w:color="auto" w:frame="1"/>
              </w:rPr>
              <w:t>(единиц) платно:</w:t>
            </w:r>
          </w:p>
          <w:p w:rsidR="006B130C" w:rsidRPr="007D2EA1" w:rsidRDefault="006B130C" w:rsidP="009648A1">
            <w:pPr>
              <w:ind w:left="34"/>
              <w:jc w:val="both"/>
              <w:textAlignment w:val="baseline"/>
              <w:rPr>
                <w:bdr w:val="none" w:sz="0" w:space="0" w:color="auto" w:frame="1"/>
              </w:rPr>
            </w:pPr>
            <w:r>
              <w:rPr>
                <w:bdr w:val="none" w:sz="0" w:space="0" w:color="auto" w:frame="1"/>
              </w:rPr>
              <w:t xml:space="preserve">2021 г. </w:t>
            </w:r>
            <w:r w:rsidR="00E6308A" w:rsidRPr="00E6308A">
              <w:rPr>
                <w:bdr w:val="none" w:sz="0" w:space="0" w:color="auto" w:frame="1"/>
              </w:rPr>
              <w:t>–</w:t>
            </w:r>
            <w:r>
              <w:rPr>
                <w:bdr w:val="none" w:sz="0" w:space="0" w:color="auto" w:frame="1"/>
              </w:rPr>
              <w:t xml:space="preserve"> 450</w:t>
            </w:r>
          </w:p>
          <w:p w:rsidR="006B130C" w:rsidRDefault="00E6308A" w:rsidP="009648A1">
            <w:pPr>
              <w:ind w:left="34"/>
              <w:jc w:val="both"/>
              <w:textAlignment w:val="baseline"/>
              <w:rPr>
                <w:bdr w:val="none" w:sz="0" w:space="0" w:color="auto" w:frame="1"/>
              </w:rPr>
            </w:pPr>
            <w:r>
              <w:rPr>
                <w:bdr w:val="none" w:sz="0" w:space="0" w:color="auto" w:frame="1"/>
              </w:rPr>
              <w:t>2022 г. – 30</w:t>
            </w:r>
            <w:r w:rsidR="006B130C">
              <w:rPr>
                <w:bdr w:val="none" w:sz="0" w:space="0" w:color="auto" w:frame="1"/>
              </w:rPr>
              <w:t>0</w:t>
            </w:r>
          </w:p>
          <w:p w:rsidR="006975DD" w:rsidRDefault="00E6308A" w:rsidP="006975DD">
            <w:pPr>
              <w:ind w:left="34"/>
              <w:jc w:val="both"/>
              <w:textAlignment w:val="baseline"/>
              <w:rPr>
                <w:bdr w:val="none" w:sz="0" w:space="0" w:color="auto" w:frame="1"/>
              </w:rPr>
            </w:pPr>
            <w:r>
              <w:rPr>
                <w:bdr w:val="none" w:sz="0" w:space="0" w:color="auto" w:frame="1"/>
              </w:rPr>
              <w:t>2023 г. – 30</w:t>
            </w:r>
            <w:r w:rsidR="006B130C">
              <w:rPr>
                <w:bdr w:val="none" w:sz="0" w:space="0" w:color="auto" w:frame="1"/>
              </w:rPr>
              <w:t xml:space="preserve">0 </w:t>
            </w:r>
          </w:p>
          <w:p w:rsidR="006975DD" w:rsidRPr="007D2EA1" w:rsidRDefault="006975DD" w:rsidP="006975DD">
            <w:pPr>
              <w:ind w:left="34"/>
              <w:jc w:val="both"/>
              <w:textAlignment w:val="baseline"/>
              <w:rPr>
                <w:bdr w:val="none" w:sz="0" w:space="0" w:color="auto" w:frame="1"/>
              </w:rPr>
            </w:pPr>
            <w:r>
              <w:rPr>
                <w:bdr w:val="none" w:sz="0" w:space="0" w:color="auto" w:frame="1"/>
              </w:rPr>
              <w:t xml:space="preserve">2024 г. </w:t>
            </w:r>
            <w:r w:rsidR="00E6308A" w:rsidRPr="00E6308A">
              <w:rPr>
                <w:bdr w:val="none" w:sz="0" w:space="0" w:color="auto" w:frame="1"/>
              </w:rPr>
              <w:t>–</w:t>
            </w:r>
            <w:r w:rsidR="00E6308A">
              <w:rPr>
                <w:bdr w:val="none" w:sz="0" w:space="0" w:color="auto" w:frame="1"/>
              </w:rPr>
              <w:t xml:space="preserve"> 30</w:t>
            </w:r>
            <w:r>
              <w:rPr>
                <w:bdr w:val="none" w:sz="0" w:space="0" w:color="auto" w:frame="1"/>
              </w:rPr>
              <w:t>0</w:t>
            </w:r>
          </w:p>
          <w:p w:rsidR="006B130C" w:rsidRDefault="006B130C" w:rsidP="009648A1">
            <w:pPr>
              <w:ind w:left="34"/>
              <w:jc w:val="both"/>
              <w:textAlignment w:val="baseline"/>
              <w:rPr>
                <w:bdr w:val="none" w:sz="0" w:space="0" w:color="auto" w:frame="1"/>
              </w:rPr>
            </w:pPr>
            <w:r w:rsidRPr="007D2EA1">
              <w:rPr>
                <w:bdr w:val="none" w:sz="0" w:space="0" w:color="auto" w:frame="1"/>
              </w:rPr>
              <w:t>Доп</w:t>
            </w:r>
            <w:r w:rsidR="00E6308A">
              <w:rPr>
                <w:bdr w:val="none" w:sz="0" w:space="0" w:color="auto" w:frame="1"/>
              </w:rPr>
              <w:t>устимое (возможное) отклонение 3</w:t>
            </w:r>
            <w:r>
              <w:rPr>
                <w:bdr w:val="none" w:sz="0" w:space="0" w:color="auto" w:frame="1"/>
              </w:rPr>
              <w:t>0</w:t>
            </w:r>
            <w:r w:rsidRPr="007D2EA1">
              <w:rPr>
                <w:bdr w:val="none" w:sz="0" w:space="0" w:color="auto" w:frame="1"/>
              </w:rPr>
              <w:t xml:space="preserve"> %.</w:t>
            </w:r>
          </w:p>
          <w:p w:rsidR="006B130C" w:rsidRPr="007D2EA1" w:rsidRDefault="006B130C" w:rsidP="009648A1">
            <w:pPr>
              <w:ind w:left="34"/>
              <w:jc w:val="both"/>
              <w:textAlignment w:val="baseline"/>
              <w:rPr>
                <w:bdr w:val="none" w:sz="0" w:space="0" w:color="auto" w:frame="1"/>
              </w:rPr>
            </w:pPr>
            <w:r>
              <w:rPr>
                <w:bdr w:val="none" w:sz="0" w:space="0" w:color="auto" w:frame="1"/>
              </w:rPr>
              <w:t>7)</w:t>
            </w:r>
            <w:r>
              <w:t xml:space="preserve"> </w:t>
            </w:r>
            <w:r w:rsidRPr="000E3400">
              <w:rPr>
                <w:bdr w:val="none" w:sz="0" w:space="0" w:color="auto" w:frame="1"/>
              </w:rPr>
              <w:t xml:space="preserve">Организация и проведение культурно-массовых мероприятий </w:t>
            </w:r>
            <w:r w:rsidRPr="007D2EA1">
              <w:rPr>
                <w:bdr w:val="none" w:sz="0" w:space="0" w:color="auto" w:frame="1"/>
              </w:rPr>
              <w:t xml:space="preserve">(единиц) </w:t>
            </w:r>
            <w:r>
              <w:rPr>
                <w:bdr w:val="none" w:sz="0" w:space="0" w:color="auto" w:frame="1"/>
              </w:rPr>
              <w:t>бес</w:t>
            </w:r>
            <w:r w:rsidRPr="007D2EA1">
              <w:rPr>
                <w:bdr w:val="none" w:sz="0" w:space="0" w:color="auto" w:frame="1"/>
              </w:rPr>
              <w:t>платно:</w:t>
            </w:r>
          </w:p>
          <w:p w:rsidR="006B130C" w:rsidRPr="007D2EA1" w:rsidRDefault="006B130C" w:rsidP="009648A1">
            <w:pPr>
              <w:ind w:left="34"/>
              <w:jc w:val="both"/>
              <w:textAlignment w:val="baseline"/>
              <w:rPr>
                <w:bdr w:val="none" w:sz="0" w:space="0" w:color="auto" w:frame="1"/>
              </w:rPr>
            </w:pPr>
            <w:r>
              <w:rPr>
                <w:bdr w:val="none" w:sz="0" w:space="0" w:color="auto" w:frame="1"/>
              </w:rPr>
              <w:t xml:space="preserve">2021 г. </w:t>
            </w:r>
            <w:r w:rsidR="00E6308A" w:rsidRPr="00E6308A">
              <w:rPr>
                <w:bdr w:val="none" w:sz="0" w:space="0" w:color="auto" w:frame="1"/>
              </w:rPr>
              <w:t>–</w:t>
            </w:r>
            <w:r>
              <w:rPr>
                <w:bdr w:val="none" w:sz="0" w:space="0" w:color="auto" w:frame="1"/>
              </w:rPr>
              <w:t xml:space="preserve"> 670</w:t>
            </w:r>
          </w:p>
          <w:p w:rsidR="006B130C" w:rsidRDefault="006B130C" w:rsidP="009648A1">
            <w:pPr>
              <w:ind w:left="34"/>
              <w:jc w:val="both"/>
              <w:textAlignment w:val="baseline"/>
              <w:rPr>
                <w:bdr w:val="none" w:sz="0" w:space="0" w:color="auto" w:frame="1"/>
              </w:rPr>
            </w:pPr>
            <w:r>
              <w:rPr>
                <w:bdr w:val="none" w:sz="0" w:space="0" w:color="auto" w:frame="1"/>
              </w:rPr>
              <w:t>2022 г. – 670</w:t>
            </w:r>
          </w:p>
          <w:p w:rsidR="006975DD" w:rsidRDefault="006B130C" w:rsidP="006975DD">
            <w:pPr>
              <w:ind w:left="34"/>
              <w:jc w:val="both"/>
              <w:textAlignment w:val="baseline"/>
              <w:rPr>
                <w:bdr w:val="none" w:sz="0" w:space="0" w:color="auto" w:frame="1"/>
              </w:rPr>
            </w:pPr>
            <w:r>
              <w:rPr>
                <w:bdr w:val="none" w:sz="0" w:space="0" w:color="auto" w:frame="1"/>
              </w:rPr>
              <w:t xml:space="preserve">2023 г. </w:t>
            </w:r>
            <w:r w:rsidR="006975DD">
              <w:rPr>
                <w:bdr w:val="none" w:sz="0" w:space="0" w:color="auto" w:frame="1"/>
              </w:rPr>
              <w:t>–</w:t>
            </w:r>
            <w:r>
              <w:rPr>
                <w:bdr w:val="none" w:sz="0" w:space="0" w:color="auto" w:frame="1"/>
              </w:rPr>
              <w:t xml:space="preserve"> 670</w:t>
            </w:r>
          </w:p>
          <w:p w:rsidR="006975DD" w:rsidRPr="007D2EA1" w:rsidRDefault="006975DD" w:rsidP="006975DD">
            <w:pPr>
              <w:ind w:left="34"/>
              <w:jc w:val="both"/>
              <w:textAlignment w:val="baseline"/>
              <w:rPr>
                <w:bdr w:val="none" w:sz="0" w:space="0" w:color="auto" w:frame="1"/>
              </w:rPr>
            </w:pPr>
            <w:r>
              <w:rPr>
                <w:bdr w:val="none" w:sz="0" w:space="0" w:color="auto" w:frame="1"/>
              </w:rPr>
              <w:t xml:space="preserve">2024 г. </w:t>
            </w:r>
            <w:r w:rsidR="00E6308A" w:rsidRPr="00E6308A">
              <w:rPr>
                <w:bdr w:val="none" w:sz="0" w:space="0" w:color="auto" w:frame="1"/>
              </w:rPr>
              <w:t>–</w:t>
            </w:r>
            <w:r>
              <w:rPr>
                <w:bdr w:val="none" w:sz="0" w:space="0" w:color="auto" w:frame="1"/>
              </w:rPr>
              <w:t xml:space="preserve"> 670</w:t>
            </w:r>
          </w:p>
          <w:p w:rsidR="006B130C" w:rsidRPr="00867068" w:rsidRDefault="006B130C" w:rsidP="009648A1">
            <w:pPr>
              <w:ind w:left="34"/>
              <w:jc w:val="both"/>
              <w:textAlignment w:val="baseline"/>
              <w:rPr>
                <w:bdr w:val="none" w:sz="0" w:space="0" w:color="auto" w:frame="1"/>
              </w:rPr>
            </w:pPr>
            <w:r w:rsidRPr="007D2EA1">
              <w:rPr>
                <w:bdr w:val="none" w:sz="0" w:space="0" w:color="auto" w:frame="1"/>
              </w:rPr>
              <w:t>Доп</w:t>
            </w:r>
            <w:r w:rsidR="00E6308A">
              <w:rPr>
                <w:bdr w:val="none" w:sz="0" w:space="0" w:color="auto" w:frame="1"/>
              </w:rPr>
              <w:t>устимое (возможное) отклонение 3</w:t>
            </w:r>
            <w:r>
              <w:rPr>
                <w:bdr w:val="none" w:sz="0" w:space="0" w:color="auto" w:frame="1"/>
              </w:rPr>
              <w:t>0</w:t>
            </w:r>
            <w:r w:rsidRPr="007D2EA1">
              <w:rPr>
                <w:bdr w:val="none" w:sz="0" w:space="0" w:color="auto" w:frame="1"/>
              </w:rPr>
              <w:t xml:space="preserve"> %.</w:t>
            </w:r>
          </w:p>
          <w:p w:rsidR="006B130C" w:rsidRPr="007D2EA1" w:rsidRDefault="00E45025" w:rsidP="009648A1">
            <w:pPr>
              <w:jc w:val="both"/>
              <w:rPr>
                <w:bdr w:val="none" w:sz="0" w:space="0" w:color="auto" w:frame="1"/>
              </w:rPr>
            </w:pPr>
            <w:r>
              <w:rPr>
                <w:bdr w:val="none" w:sz="0" w:space="0" w:color="auto" w:frame="1"/>
              </w:rPr>
              <w:t>8</w:t>
            </w:r>
            <w:r w:rsidR="006B130C" w:rsidRPr="007D2EA1">
              <w:rPr>
                <w:bdr w:val="none" w:sz="0" w:space="0" w:color="auto" w:frame="1"/>
              </w:rPr>
              <w:t>) Количество передач (часов):</w:t>
            </w:r>
          </w:p>
          <w:p w:rsidR="006B130C" w:rsidRPr="007D2EA1" w:rsidRDefault="006B130C" w:rsidP="009648A1">
            <w:pPr>
              <w:ind w:left="34"/>
              <w:jc w:val="both"/>
              <w:textAlignment w:val="baseline"/>
              <w:rPr>
                <w:bdr w:val="none" w:sz="0" w:space="0" w:color="auto" w:frame="1"/>
              </w:rPr>
            </w:pPr>
            <w:r w:rsidRPr="007D2EA1">
              <w:rPr>
                <w:bdr w:val="none" w:sz="0" w:space="0" w:color="auto" w:frame="1"/>
              </w:rPr>
              <w:t xml:space="preserve">2021 г. </w:t>
            </w:r>
            <w:r w:rsidR="00E6308A" w:rsidRPr="00E6308A">
              <w:rPr>
                <w:bdr w:val="none" w:sz="0" w:space="0" w:color="auto" w:frame="1"/>
              </w:rPr>
              <w:t>–</w:t>
            </w:r>
            <w:r w:rsidRPr="007D2EA1">
              <w:rPr>
                <w:bdr w:val="none" w:sz="0" w:space="0" w:color="auto" w:frame="1"/>
              </w:rPr>
              <w:t xml:space="preserve"> 22,5</w:t>
            </w:r>
          </w:p>
          <w:p w:rsidR="006B130C" w:rsidRDefault="006B130C" w:rsidP="009648A1">
            <w:pPr>
              <w:ind w:left="34"/>
              <w:jc w:val="both"/>
              <w:textAlignment w:val="baseline"/>
              <w:rPr>
                <w:bdr w:val="none" w:sz="0" w:space="0" w:color="auto" w:frame="1"/>
              </w:rPr>
            </w:pPr>
            <w:r w:rsidRPr="007D2EA1">
              <w:rPr>
                <w:bdr w:val="none" w:sz="0" w:space="0" w:color="auto" w:frame="1"/>
              </w:rPr>
              <w:t xml:space="preserve">2022 г. </w:t>
            </w:r>
            <w:r w:rsidR="00E6308A" w:rsidRPr="00E6308A">
              <w:rPr>
                <w:bdr w:val="none" w:sz="0" w:space="0" w:color="auto" w:frame="1"/>
              </w:rPr>
              <w:t>–</w:t>
            </w:r>
            <w:r w:rsidRPr="007D2EA1">
              <w:rPr>
                <w:bdr w:val="none" w:sz="0" w:space="0" w:color="auto" w:frame="1"/>
              </w:rPr>
              <w:t xml:space="preserve"> 22,5</w:t>
            </w:r>
          </w:p>
          <w:p w:rsidR="006975DD" w:rsidRDefault="006B130C" w:rsidP="006975DD">
            <w:pPr>
              <w:ind w:left="34"/>
              <w:jc w:val="both"/>
              <w:textAlignment w:val="baseline"/>
              <w:rPr>
                <w:bdr w:val="none" w:sz="0" w:space="0" w:color="auto" w:frame="1"/>
              </w:rPr>
            </w:pPr>
            <w:r>
              <w:rPr>
                <w:bdr w:val="none" w:sz="0" w:space="0" w:color="auto" w:frame="1"/>
              </w:rPr>
              <w:t xml:space="preserve">2023 г. – 22,5 </w:t>
            </w:r>
          </w:p>
          <w:p w:rsidR="006975DD" w:rsidRPr="007D2EA1" w:rsidRDefault="006975DD" w:rsidP="006975DD">
            <w:pPr>
              <w:ind w:left="34"/>
              <w:jc w:val="both"/>
              <w:textAlignment w:val="baseline"/>
              <w:rPr>
                <w:bdr w:val="none" w:sz="0" w:space="0" w:color="auto" w:frame="1"/>
              </w:rPr>
            </w:pPr>
            <w:r>
              <w:rPr>
                <w:bdr w:val="none" w:sz="0" w:space="0" w:color="auto" w:frame="1"/>
              </w:rPr>
              <w:t>2024</w:t>
            </w:r>
            <w:r w:rsidRPr="007D2EA1">
              <w:rPr>
                <w:bdr w:val="none" w:sz="0" w:space="0" w:color="auto" w:frame="1"/>
              </w:rPr>
              <w:t xml:space="preserve"> г. </w:t>
            </w:r>
            <w:r w:rsidR="00E6308A" w:rsidRPr="00E6308A">
              <w:rPr>
                <w:bdr w:val="none" w:sz="0" w:space="0" w:color="auto" w:frame="1"/>
              </w:rPr>
              <w:t>–</w:t>
            </w:r>
            <w:r w:rsidRPr="007D2EA1">
              <w:rPr>
                <w:bdr w:val="none" w:sz="0" w:space="0" w:color="auto" w:frame="1"/>
              </w:rPr>
              <w:t xml:space="preserve"> 22,5</w:t>
            </w:r>
          </w:p>
          <w:p w:rsidR="006B130C" w:rsidRPr="006C0D5E" w:rsidRDefault="006B130C" w:rsidP="009648A1">
            <w:pPr>
              <w:ind w:left="34"/>
              <w:jc w:val="both"/>
              <w:textAlignment w:val="baseline"/>
              <w:rPr>
                <w:color w:val="000000"/>
                <w:bdr w:val="none" w:sz="0" w:space="0" w:color="auto" w:frame="1"/>
              </w:rPr>
            </w:pPr>
            <w:r w:rsidRPr="007D2EA1">
              <w:rPr>
                <w:bdr w:val="none" w:sz="0" w:space="0" w:color="auto" w:frame="1"/>
              </w:rPr>
              <w:t>Допустимое (возможное) отклонение 5 %..</w:t>
            </w:r>
          </w:p>
        </w:tc>
      </w:tr>
      <w:tr w:rsidR="006B130C" w:rsidRPr="006C0D5E" w:rsidTr="009648A1">
        <w:tc>
          <w:tcPr>
            <w:tcW w:w="1469" w:type="pct"/>
          </w:tcPr>
          <w:p w:rsidR="006B130C" w:rsidRPr="006C0D5E" w:rsidRDefault="006B130C" w:rsidP="009648A1">
            <w:pPr>
              <w:widowControl w:val="0"/>
              <w:autoSpaceDE w:val="0"/>
              <w:autoSpaceDN w:val="0"/>
              <w:adjustRightInd w:val="0"/>
            </w:pPr>
            <w:r w:rsidRPr="006C0D5E">
              <w:lastRenderedPageBreak/>
              <w:t>Этапы и сроки реализации подпрограммы</w:t>
            </w:r>
          </w:p>
        </w:tc>
        <w:tc>
          <w:tcPr>
            <w:tcW w:w="3531" w:type="pct"/>
            <w:gridSpan w:val="4"/>
          </w:tcPr>
          <w:p w:rsidR="006B130C" w:rsidRPr="006C0D5E" w:rsidRDefault="006975DD" w:rsidP="009648A1">
            <w:pPr>
              <w:jc w:val="both"/>
            </w:pPr>
            <w:r>
              <w:t>2021 – 2024</w:t>
            </w:r>
            <w:r w:rsidR="006B130C" w:rsidRPr="006C0D5E">
              <w:t xml:space="preserve"> годы</w:t>
            </w:r>
          </w:p>
        </w:tc>
      </w:tr>
      <w:tr w:rsidR="006975DD" w:rsidRPr="006C0D5E" w:rsidTr="00DB642A">
        <w:tc>
          <w:tcPr>
            <w:tcW w:w="1469" w:type="pct"/>
            <w:vMerge w:val="restart"/>
          </w:tcPr>
          <w:p w:rsidR="006975DD" w:rsidRPr="006C0D5E" w:rsidRDefault="006975DD" w:rsidP="009648A1">
            <w:pPr>
              <w:widowControl w:val="0"/>
              <w:autoSpaceDE w:val="0"/>
              <w:autoSpaceDN w:val="0"/>
              <w:adjustRightInd w:val="0"/>
            </w:pPr>
            <w:r w:rsidRPr="006C0D5E">
              <w:t>Объемы бюджетных ассигнований подпрограммы (руб.)</w:t>
            </w:r>
          </w:p>
        </w:tc>
        <w:tc>
          <w:tcPr>
            <w:tcW w:w="883" w:type="pct"/>
            <w:vAlign w:val="center"/>
          </w:tcPr>
          <w:p w:rsidR="006975DD" w:rsidRPr="006C0D5E" w:rsidRDefault="006975DD" w:rsidP="00DB642A">
            <w:pPr>
              <w:jc w:val="center"/>
            </w:pPr>
            <w:r>
              <w:t>2021 год</w:t>
            </w:r>
          </w:p>
        </w:tc>
        <w:tc>
          <w:tcPr>
            <w:tcW w:w="889" w:type="pct"/>
            <w:vAlign w:val="center"/>
          </w:tcPr>
          <w:p w:rsidR="006975DD" w:rsidRPr="006C0D5E" w:rsidRDefault="006975DD" w:rsidP="00DB642A">
            <w:pPr>
              <w:jc w:val="center"/>
            </w:pPr>
            <w:r>
              <w:t>2022 год</w:t>
            </w:r>
          </w:p>
        </w:tc>
        <w:tc>
          <w:tcPr>
            <w:tcW w:w="889" w:type="pct"/>
            <w:vAlign w:val="center"/>
          </w:tcPr>
          <w:p w:rsidR="006975DD" w:rsidRPr="006C0D5E" w:rsidRDefault="006975DD" w:rsidP="00DB642A">
            <w:pPr>
              <w:jc w:val="center"/>
            </w:pPr>
            <w:r>
              <w:t>2023 год</w:t>
            </w:r>
          </w:p>
        </w:tc>
        <w:tc>
          <w:tcPr>
            <w:tcW w:w="870" w:type="pct"/>
            <w:vAlign w:val="center"/>
          </w:tcPr>
          <w:p w:rsidR="006975DD" w:rsidRPr="006C0D5E" w:rsidRDefault="006975DD" w:rsidP="00DB642A">
            <w:pPr>
              <w:jc w:val="center"/>
            </w:pPr>
            <w:r>
              <w:t>2024 год</w:t>
            </w:r>
          </w:p>
        </w:tc>
      </w:tr>
      <w:tr w:rsidR="006975DD" w:rsidRPr="006C0D5E" w:rsidTr="00DB642A">
        <w:tc>
          <w:tcPr>
            <w:tcW w:w="1469" w:type="pct"/>
            <w:vMerge/>
          </w:tcPr>
          <w:p w:rsidR="006975DD" w:rsidRPr="006C0D5E" w:rsidRDefault="006975DD" w:rsidP="009648A1">
            <w:pPr>
              <w:widowControl w:val="0"/>
              <w:autoSpaceDE w:val="0"/>
              <w:autoSpaceDN w:val="0"/>
              <w:adjustRightInd w:val="0"/>
            </w:pPr>
          </w:p>
        </w:tc>
        <w:tc>
          <w:tcPr>
            <w:tcW w:w="883" w:type="pct"/>
            <w:vAlign w:val="center"/>
          </w:tcPr>
          <w:p w:rsidR="006975DD" w:rsidRPr="006C0D5E" w:rsidRDefault="00275926" w:rsidP="00DB642A">
            <w:pPr>
              <w:jc w:val="center"/>
            </w:pPr>
            <w:r>
              <w:t>23 967 474,71</w:t>
            </w:r>
          </w:p>
        </w:tc>
        <w:tc>
          <w:tcPr>
            <w:tcW w:w="889" w:type="pct"/>
            <w:vAlign w:val="center"/>
          </w:tcPr>
          <w:p w:rsidR="006975DD" w:rsidRPr="006C0D5E" w:rsidRDefault="00111FDF" w:rsidP="00DB642A">
            <w:pPr>
              <w:jc w:val="center"/>
            </w:pPr>
            <w:r>
              <w:t>24</w:t>
            </w:r>
            <w:r w:rsidR="00011BC8">
              <w:t> 678 900,00</w:t>
            </w:r>
          </w:p>
        </w:tc>
        <w:tc>
          <w:tcPr>
            <w:tcW w:w="889" w:type="pct"/>
            <w:vAlign w:val="center"/>
          </w:tcPr>
          <w:p w:rsidR="006975DD" w:rsidRPr="006C0D5E" w:rsidRDefault="006975DD" w:rsidP="00DB642A">
            <w:pPr>
              <w:jc w:val="center"/>
            </w:pPr>
            <w:r>
              <w:t>27 795</w:t>
            </w:r>
            <w:r w:rsidR="00011BC8">
              <w:t> </w:t>
            </w:r>
            <w:r>
              <w:t>100</w:t>
            </w:r>
            <w:r w:rsidR="00011BC8">
              <w:t>,00</w:t>
            </w:r>
          </w:p>
        </w:tc>
        <w:tc>
          <w:tcPr>
            <w:tcW w:w="870" w:type="pct"/>
            <w:vAlign w:val="center"/>
          </w:tcPr>
          <w:p w:rsidR="006975DD" w:rsidRPr="006C0D5E" w:rsidRDefault="006975DD" w:rsidP="00DB642A">
            <w:pPr>
              <w:jc w:val="center"/>
            </w:pPr>
            <w:r>
              <w:t>27 795</w:t>
            </w:r>
            <w:r w:rsidR="00011BC8">
              <w:t> </w:t>
            </w:r>
            <w:r>
              <w:t>100</w:t>
            </w:r>
            <w:r w:rsidR="00011BC8">
              <w:t>,00</w:t>
            </w:r>
          </w:p>
        </w:tc>
      </w:tr>
      <w:tr w:rsidR="006975DD" w:rsidRPr="006C0D5E" w:rsidTr="009648A1">
        <w:tc>
          <w:tcPr>
            <w:tcW w:w="1469" w:type="pct"/>
          </w:tcPr>
          <w:p w:rsidR="006975DD" w:rsidRPr="006C0D5E" w:rsidRDefault="006975DD" w:rsidP="009648A1">
            <w:pPr>
              <w:widowControl w:val="0"/>
              <w:autoSpaceDE w:val="0"/>
              <w:autoSpaceDN w:val="0"/>
              <w:adjustRightInd w:val="0"/>
            </w:pPr>
            <w:r w:rsidRPr="006C0D5E">
              <w:t>Ожидаемые результаты реализации подпрограммы</w:t>
            </w:r>
          </w:p>
          <w:p w:rsidR="006975DD" w:rsidRPr="006C0D5E" w:rsidRDefault="006975DD" w:rsidP="009648A1"/>
        </w:tc>
        <w:tc>
          <w:tcPr>
            <w:tcW w:w="3531" w:type="pct"/>
            <w:gridSpan w:val="4"/>
          </w:tcPr>
          <w:p w:rsidR="006975DD" w:rsidRPr="006C0D5E" w:rsidRDefault="006975DD" w:rsidP="009648A1">
            <w:pPr>
              <w:jc w:val="both"/>
            </w:pPr>
            <w:r w:rsidRPr="006C0D5E">
              <w:t xml:space="preserve">Сохранение количества культурно-досуговых мероприятий, киносеансов и  участников культурно-досуговых мероприятий, киносеансов. </w:t>
            </w:r>
          </w:p>
          <w:p w:rsidR="006975DD" w:rsidRPr="006C0D5E" w:rsidRDefault="006975DD" w:rsidP="009648A1">
            <w:pPr>
              <w:jc w:val="both"/>
            </w:pPr>
            <w:r w:rsidRPr="006C0D5E">
              <w:t>Сохранение количества кружков, любительских объединений и количества  участников, занимающихся  в кружках,  любительских  объединениях.</w:t>
            </w:r>
          </w:p>
          <w:p w:rsidR="006975DD" w:rsidRPr="006C0D5E" w:rsidRDefault="006975DD" w:rsidP="009648A1">
            <w:pPr>
              <w:jc w:val="both"/>
              <w:rPr>
                <w:b/>
              </w:rPr>
            </w:pPr>
            <w:r w:rsidRPr="006C0D5E">
              <w:rPr>
                <w:color w:val="000000"/>
                <w:bdr w:val="none" w:sz="0" w:space="0" w:color="auto" w:frame="1"/>
              </w:rPr>
              <w:t>Укрепление материально-технической базы клубных учреждений.</w:t>
            </w:r>
          </w:p>
        </w:tc>
      </w:tr>
    </w:tbl>
    <w:p w:rsidR="006B130C" w:rsidRPr="006C0D5E" w:rsidRDefault="006B130C" w:rsidP="006B130C">
      <w:pPr>
        <w:spacing w:after="200" w:line="276" w:lineRule="auto"/>
        <w:ind w:left="720"/>
        <w:contextualSpacing/>
        <w:rPr>
          <w:b/>
        </w:rPr>
      </w:pPr>
    </w:p>
    <w:p w:rsidR="006B130C" w:rsidRPr="006C0D5E" w:rsidRDefault="006B130C" w:rsidP="006B130C">
      <w:pPr>
        <w:spacing w:line="276" w:lineRule="auto"/>
        <w:ind w:left="714"/>
        <w:rPr>
          <w:b/>
        </w:rPr>
      </w:pPr>
      <w:r w:rsidRPr="006C0D5E">
        <w:rPr>
          <w:b/>
        </w:rPr>
        <w:t>1. Содержание проблемы и обоснование необходимости решения ее программными методами.</w:t>
      </w:r>
    </w:p>
    <w:p w:rsidR="006B130C" w:rsidRPr="006C0D5E" w:rsidRDefault="006B130C" w:rsidP="006B130C">
      <w:pPr>
        <w:ind w:firstLine="709"/>
        <w:jc w:val="both"/>
      </w:pPr>
      <w:r w:rsidRPr="006C0D5E">
        <w:t>ВНязепетровском  муницип</w:t>
      </w:r>
      <w:r>
        <w:t>альном  районе  функционируют  7</w:t>
      </w:r>
      <w:r w:rsidRPr="006C0D5E">
        <w:t xml:space="preserve"> кл</w:t>
      </w:r>
      <w:r>
        <w:t>убных учреждений,  из которых  6</w:t>
      </w:r>
      <w:r w:rsidRPr="006C0D5E">
        <w:t xml:space="preserve">   находятся  в  сельской  местности.  Одним  из  основных  направлений  в  работе  учреждений  культурно-досуговой деятельности  является  стимулирование и  активизация различных форм  культурной  жизни  населения  района,  создание  и  гарантирование равных  условий  для  творческого  и  духовного  развития  личности.  На  базе учреждений  организована  работа  клубных  формирований,  любительских объединений,  коллективов  художественной  самодеятельности.  Проводится работа  по  организации  и  проведению  мероприятий,  направленных  на повышение  культурного  уровня  населения:  областных, районных  и поселенческих  фестивалей, конкурсов, праздников,  в том числе посвященных  государственным,  календарным,  профессиональным  датам, мероприятий  по  сохранению  </w:t>
      </w:r>
      <w:r w:rsidRPr="006C0D5E">
        <w:lastRenderedPageBreak/>
        <w:t xml:space="preserve">традиционной  народной  культуры,  развитию межнациональных и этноконфессиональных культурных связей. </w:t>
      </w:r>
    </w:p>
    <w:p w:rsidR="006B130C" w:rsidRPr="006C0D5E" w:rsidRDefault="006B130C" w:rsidP="006B130C">
      <w:pPr>
        <w:ind w:firstLine="709"/>
        <w:jc w:val="both"/>
      </w:pPr>
      <w:r w:rsidRPr="006C0D5E">
        <w:t>Клубные учреждения   района  стали  постоянной  сценической площадкой  для  проведения  многих  значимых мероприятий, популяризирующих  народное  художественное  творчество. Это областной фестиваль детского национального творчества «Соцветие дружное Урала» (РДК), традиционный открытый фестиваль  самодеятельного творчества «Живи, деревня» (Шемахинский СДК), открытый фестиваль татаро-башкирского творчества «Напевы соловья» (Аптряковский СК),  традиционный фестиваль хореографического  искусства  "Танцуй, как мы", детский фестиваль национального творчества «Радуга» (Араслановский СДК).</w:t>
      </w:r>
    </w:p>
    <w:p w:rsidR="006B130C" w:rsidRPr="006C0D5E" w:rsidRDefault="006B130C" w:rsidP="006B130C">
      <w:pPr>
        <w:ind w:firstLine="709"/>
        <w:jc w:val="both"/>
      </w:pPr>
      <w:r w:rsidRPr="006C0D5E">
        <w:t xml:space="preserve">Традиционным  для города и района  стало  проведение  праздников. Это – народное гуляние «Широкая Масленица», «Праздник детства» (1 июня), «Пою тебе, моя Россия» (12 июня), День города, «Богат талантами район» (4 ноября), Новогодние праздники. </w:t>
      </w:r>
    </w:p>
    <w:p w:rsidR="006B130C" w:rsidRPr="006C0D5E" w:rsidRDefault="006B130C" w:rsidP="006B130C">
      <w:pPr>
        <w:widowControl w:val="0"/>
        <w:ind w:firstLine="709"/>
        <w:jc w:val="both"/>
      </w:pPr>
      <w:r w:rsidRPr="006C0D5E">
        <w:t>Однако  при  позитивной  динамике  многих  показателей  деятельности клубных учреждений    района  имеется  ряд  серьезных проблем.  Одна  из  них  –  неудовлетворительное  состояние  материально-технической  базы  большинства  учреждений:  здания  ряда  учреждений нуждаются  в  капитальном  ремонте,  снижается  число  посадочных  мест, изнашиваются  и  устаревают  мебель,  звуковое  и  световое  оборудование, музыкальные инструменты, сценические костюмы. Отсутствие высококвалифицированных кадров – музыкантов, хореографов, театралов.</w:t>
      </w:r>
    </w:p>
    <w:p w:rsidR="006B130C" w:rsidRPr="006C0D5E" w:rsidRDefault="006B130C" w:rsidP="006B130C">
      <w:pPr>
        <w:jc w:val="both"/>
      </w:pPr>
    </w:p>
    <w:p w:rsidR="006B130C" w:rsidRPr="006C0D5E" w:rsidRDefault="006B130C" w:rsidP="006B130C">
      <w:pPr>
        <w:spacing w:line="276" w:lineRule="auto"/>
        <w:ind w:left="714"/>
        <w:jc w:val="both"/>
        <w:rPr>
          <w:b/>
        </w:rPr>
      </w:pPr>
      <w:r w:rsidRPr="006C0D5E">
        <w:rPr>
          <w:b/>
        </w:rPr>
        <w:t xml:space="preserve">2. Основные цели и задачи подпрограммы </w:t>
      </w:r>
    </w:p>
    <w:p w:rsidR="006B130C" w:rsidRDefault="006B130C" w:rsidP="006B130C">
      <w:pPr>
        <w:ind w:firstLine="709"/>
        <w:jc w:val="both"/>
      </w:pPr>
      <w:r>
        <w:t>Основные цели и задачи муниципальной подпрограммы представлены в паспорте подпрограммы.</w:t>
      </w:r>
    </w:p>
    <w:p w:rsidR="006B130C" w:rsidRPr="006C0D5E" w:rsidRDefault="006B130C" w:rsidP="006B130C">
      <w:pPr>
        <w:jc w:val="both"/>
      </w:pPr>
    </w:p>
    <w:p w:rsidR="006B130C" w:rsidRPr="006C0D5E" w:rsidRDefault="006B130C" w:rsidP="006B130C">
      <w:pPr>
        <w:spacing w:line="276" w:lineRule="auto"/>
        <w:ind w:left="714"/>
        <w:rPr>
          <w:b/>
        </w:rPr>
      </w:pPr>
      <w:r w:rsidRPr="006C0D5E">
        <w:rPr>
          <w:b/>
        </w:rPr>
        <w:t>3. Сроки и этапы реализации подпрограммы.</w:t>
      </w:r>
    </w:p>
    <w:p w:rsidR="006B130C" w:rsidRDefault="006B130C" w:rsidP="006B130C">
      <w:pPr>
        <w:widowControl w:val="0"/>
        <w:autoSpaceDE w:val="0"/>
        <w:autoSpaceDN w:val="0"/>
        <w:adjustRightInd w:val="0"/>
        <w:ind w:firstLine="709"/>
        <w:jc w:val="both"/>
      </w:pPr>
      <w:r>
        <w:t>С</w:t>
      </w:r>
      <w:r w:rsidR="006975DD">
        <w:t>рок реализации подпрограммы 2021-2024</w:t>
      </w:r>
      <w:r>
        <w:t xml:space="preserve"> годы.</w:t>
      </w:r>
      <w:r w:rsidRPr="00230227">
        <w:t xml:space="preserve"> </w:t>
      </w:r>
      <w:r w:rsidRPr="006C0D5E">
        <w:t>Этапы реализации подпрограммы не выделяются.</w:t>
      </w:r>
    </w:p>
    <w:p w:rsidR="006B130C" w:rsidRDefault="006B130C" w:rsidP="006B130C">
      <w:pPr>
        <w:widowControl w:val="0"/>
        <w:autoSpaceDE w:val="0"/>
        <w:autoSpaceDN w:val="0"/>
        <w:adjustRightInd w:val="0"/>
        <w:ind w:firstLine="709"/>
        <w:jc w:val="both"/>
      </w:pPr>
    </w:p>
    <w:p w:rsidR="006B130C" w:rsidRPr="006C0D5E" w:rsidRDefault="006B130C" w:rsidP="006B130C">
      <w:pPr>
        <w:widowControl w:val="0"/>
        <w:autoSpaceDE w:val="0"/>
        <w:autoSpaceDN w:val="0"/>
        <w:adjustRightInd w:val="0"/>
        <w:ind w:firstLine="709"/>
        <w:jc w:val="both"/>
        <w:rPr>
          <w:b/>
        </w:rPr>
      </w:pPr>
      <w:r w:rsidRPr="006C0D5E">
        <w:rPr>
          <w:b/>
        </w:rPr>
        <w:t>4. Система мероприятий подпрограммы.</w:t>
      </w:r>
    </w:p>
    <w:p w:rsidR="006B130C" w:rsidRPr="006C0D5E" w:rsidRDefault="006B130C" w:rsidP="006B130C">
      <w:pPr>
        <w:spacing w:line="276" w:lineRule="auto"/>
        <w:ind w:firstLine="714"/>
        <w:jc w:val="both"/>
        <w:rPr>
          <w:b/>
        </w:rPr>
      </w:pPr>
      <w:r w:rsidRPr="006C0D5E">
        <w:t>Ответственный исполнитель мероприятий подпрограммы МБУК «Централизованная клубная система».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2073"/>
        <w:gridCol w:w="1420"/>
        <w:gridCol w:w="1558"/>
        <w:gridCol w:w="1559"/>
        <w:gridCol w:w="1557"/>
        <w:gridCol w:w="1525"/>
      </w:tblGrid>
      <w:tr w:rsidR="008A3F42" w:rsidRPr="006C0D5E" w:rsidTr="00DB642A">
        <w:trPr>
          <w:trHeight w:val="269"/>
        </w:trPr>
        <w:tc>
          <w:tcPr>
            <w:tcW w:w="219" w:type="pct"/>
          </w:tcPr>
          <w:p w:rsidR="006975DD" w:rsidRPr="006C0D5E" w:rsidRDefault="006975DD" w:rsidP="009648A1">
            <w:r w:rsidRPr="006C0D5E">
              <w:t>№</w:t>
            </w:r>
          </w:p>
        </w:tc>
        <w:tc>
          <w:tcPr>
            <w:tcW w:w="1022" w:type="pct"/>
          </w:tcPr>
          <w:p w:rsidR="006975DD" w:rsidRPr="006C0D5E" w:rsidRDefault="006975DD" w:rsidP="009648A1">
            <w:pPr>
              <w:jc w:val="center"/>
            </w:pPr>
            <w:r w:rsidRPr="006C0D5E">
              <w:t>Наименование мероприятия</w:t>
            </w:r>
          </w:p>
        </w:tc>
        <w:tc>
          <w:tcPr>
            <w:tcW w:w="700" w:type="pct"/>
          </w:tcPr>
          <w:p w:rsidR="006975DD" w:rsidRPr="006C0D5E" w:rsidRDefault="006975DD" w:rsidP="009648A1">
            <w:pPr>
              <w:jc w:val="center"/>
            </w:pPr>
            <w:r w:rsidRPr="006C0D5E">
              <w:t>Источник</w:t>
            </w:r>
          </w:p>
          <w:p w:rsidR="006975DD" w:rsidRPr="006C0D5E" w:rsidRDefault="006975DD" w:rsidP="009648A1">
            <w:pPr>
              <w:jc w:val="center"/>
            </w:pPr>
            <w:r w:rsidRPr="006C0D5E">
              <w:t xml:space="preserve">финансирования </w:t>
            </w:r>
          </w:p>
        </w:tc>
        <w:tc>
          <w:tcPr>
            <w:tcW w:w="768" w:type="pct"/>
          </w:tcPr>
          <w:p w:rsidR="006975DD" w:rsidRDefault="006975DD" w:rsidP="002C3ED9">
            <w:pPr>
              <w:contextualSpacing/>
              <w:jc w:val="center"/>
            </w:pPr>
            <w:r>
              <w:t>2021 год</w:t>
            </w:r>
          </w:p>
          <w:p w:rsidR="006975DD" w:rsidRPr="006C0D5E" w:rsidRDefault="006975DD" w:rsidP="002C3ED9">
            <w:pPr>
              <w:contextualSpacing/>
              <w:jc w:val="center"/>
            </w:pPr>
            <w:r>
              <w:t>Сумма, руб.</w:t>
            </w:r>
          </w:p>
        </w:tc>
        <w:tc>
          <w:tcPr>
            <w:tcW w:w="769" w:type="pct"/>
          </w:tcPr>
          <w:p w:rsidR="006975DD" w:rsidRDefault="006975DD" w:rsidP="002C3ED9">
            <w:pPr>
              <w:contextualSpacing/>
              <w:jc w:val="center"/>
            </w:pPr>
            <w:r>
              <w:t>2022 год</w:t>
            </w:r>
          </w:p>
          <w:p w:rsidR="006975DD" w:rsidRDefault="006975DD" w:rsidP="002C3ED9">
            <w:pPr>
              <w:contextualSpacing/>
              <w:jc w:val="center"/>
            </w:pPr>
            <w:r>
              <w:t>Сумма,</w:t>
            </w:r>
          </w:p>
          <w:p w:rsidR="006975DD" w:rsidRDefault="006975DD" w:rsidP="002C3ED9">
            <w:pPr>
              <w:contextualSpacing/>
              <w:jc w:val="center"/>
            </w:pPr>
            <w:r>
              <w:t>руб.</w:t>
            </w:r>
          </w:p>
        </w:tc>
        <w:tc>
          <w:tcPr>
            <w:tcW w:w="768" w:type="pct"/>
          </w:tcPr>
          <w:p w:rsidR="006975DD" w:rsidRDefault="006975DD" w:rsidP="002C3ED9">
            <w:pPr>
              <w:contextualSpacing/>
              <w:jc w:val="center"/>
            </w:pPr>
            <w:r>
              <w:t>2023 год</w:t>
            </w:r>
          </w:p>
          <w:p w:rsidR="006975DD" w:rsidRDefault="006975DD" w:rsidP="002C3ED9">
            <w:pPr>
              <w:contextualSpacing/>
              <w:jc w:val="center"/>
            </w:pPr>
            <w:r>
              <w:t>Сумма, руб.</w:t>
            </w:r>
          </w:p>
        </w:tc>
        <w:tc>
          <w:tcPr>
            <w:tcW w:w="752" w:type="pct"/>
          </w:tcPr>
          <w:p w:rsidR="006975DD" w:rsidRDefault="008A3F42" w:rsidP="006975DD">
            <w:pPr>
              <w:contextualSpacing/>
              <w:jc w:val="center"/>
            </w:pPr>
            <w:r>
              <w:t>2024</w:t>
            </w:r>
            <w:r w:rsidR="006975DD">
              <w:t xml:space="preserve"> год</w:t>
            </w:r>
          </w:p>
          <w:p w:rsidR="006975DD" w:rsidRPr="006C0D5E" w:rsidRDefault="006975DD" w:rsidP="006975DD">
            <w:pPr>
              <w:contextualSpacing/>
              <w:jc w:val="center"/>
            </w:pPr>
            <w:r>
              <w:t>Сумма, руб.</w:t>
            </w:r>
          </w:p>
        </w:tc>
      </w:tr>
      <w:tr w:rsidR="008A3F42" w:rsidRPr="006C0D5E" w:rsidTr="00DB642A">
        <w:trPr>
          <w:trHeight w:val="269"/>
        </w:trPr>
        <w:tc>
          <w:tcPr>
            <w:tcW w:w="219" w:type="pct"/>
          </w:tcPr>
          <w:p w:rsidR="008A3F42" w:rsidRPr="006C0D5E" w:rsidRDefault="008A3F42" w:rsidP="002F3B4A">
            <w:r>
              <w:t>1</w:t>
            </w:r>
          </w:p>
        </w:tc>
        <w:tc>
          <w:tcPr>
            <w:tcW w:w="1022" w:type="pct"/>
          </w:tcPr>
          <w:p w:rsidR="008A3F42" w:rsidRPr="006C0D5E" w:rsidRDefault="008A3F42" w:rsidP="002C3ED9">
            <w:r w:rsidRPr="006C0D5E">
              <w:t>Обеспечение выполнения муниципального задания МБУК «ЦКС»</w:t>
            </w:r>
          </w:p>
        </w:tc>
        <w:tc>
          <w:tcPr>
            <w:tcW w:w="700" w:type="pct"/>
          </w:tcPr>
          <w:p w:rsidR="008A3F42" w:rsidRPr="006C0D5E" w:rsidRDefault="008A3F42" w:rsidP="002C3ED9">
            <w:r w:rsidRPr="006C0D5E">
              <w:t>местный бюджет</w:t>
            </w:r>
          </w:p>
        </w:tc>
        <w:tc>
          <w:tcPr>
            <w:tcW w:w="768" w:type="pct"/>
            <w:vAlign w:val="center"/>
          </w:tcPr>
          <w:p w:rsidR="008A3F42" w:rsidRPr="00011BC8" w:rsidRDefault="00275926" w:rsidP="00DB642A">
            <w:pPr>
              <w:jc w:val="center"/>
              <w:rPr>
                <w:sz w:val="22"/>
                <w:szCs w:val="22"/>
              </w:rPr>
            </w:pPr>
            <w:r w:rsidRPr="00011BC8">
              <w:rPr>
                <w:sz w:val="22"/>
                <w:szCs w:val="22"/>
              </w:rPr>
              <w:t>23 967 474,71</w:t>
            </w:r>
          </w:p>
        </w:tc>
        <w:tc>
          <w:tcPr>
            <w:tcW w:w="769" w:type="pct"/>
            <w:vAlign w:val="center"/>
          </w:tcPr>
          <w:p w:rsidR="008A3F42" w:rsidRPr="00011BC8" w:rsidRDefault="008A3F42" w:rsidP="00DB642A">
            <w:pPr>
              <w:jc w:val="center"/>
              <w:rPr>
                <w:sz w:val="22"/>
                <w:szCs w:val="22"/>
              </w:rPr>
            </w:pPr>
            <w:r w:rsidRPr="00011BC8">
              <w:rPr>
                <w:sz w:val="22"/>
                <w:szCs w:val="22"/>
              </w:rPr>
              <w:t>24</w:t>
            </w:r>
            <w:r w:rsidR="00DB642A">
              <w:rPr>
                <w:sz w:val="22"/>
                <w:szCs w:val="22"/>
              </w:rPr>
              <w:t> 678 900</w:t>
            </w:r>
            <w:r w:rsidR="00011BC8" w:rsidRPr="00011BC8">
              <w:rPr>
                <w:sz w:val="22"/>
                <w:szCs w:val="22"/>
              </w:rPr>
              <w:t>,00</w:t>
            </w:r>
          </w:p>
        </w:tc>
        <w:tc>
          <w:tcPr>
            <w:tcW w:w="768" w:type="pct"/>
            <w:vAlign w:val="center"/>
          </w:tcPr>
          <w:p w:rsidR="008A3F42" w:rsidRPr="00011BC8" w:rsidRDefault="008A3F42" w:rsidP="00DB642A">
            <w:pPr>
              <w:jc w:val="center"/>
              <w:rPr>
                <w:sz w:val="22"/>
                <w:szCs w:val="22"/>
              </w:rPr>
            </w:pPr>
            <w:r w:rsidRPr="00011BC8">
              <w:rPr>
                <w:sz w:val="22"/>
                <w:szCs w:val="22"/>
              </w:rPr>
              <w:t>27 795</w:t>
            </w:r>
            <w:r w:rsidR="00011BC8" w:rsidRPr="00011BC8">
              <w:rPr>
                <w:sz w:val="22"/>
                <w:szCs w:val="22"/>
              </w:rPr>
              <w:t> </w:t>
            </w:r>
            <w:r w:rsidRPr="00011BC8">
              <w:rPr>
                <w:sz w:val="22"/>
                <w:szCs w:val="22"/>
              </w:rPr>
              <w:t>100</w:t>
            </w:r>
            <w:r w:rsidR="00011BC8" w:rsidRPr="00011BC8">
              <w:rPr>
                <w:sz w:val="22"/>
                <w:szCs w:val="22"/>
              </w:rPr>
              <w:t>,00</w:t>
            </w:r>
          </w:p>
        </w:tc>
        <w:tc>
          <w:tcPr>
            <w:tcW w:w="752" w:type="pct"/>
            <w:vAlign w:val="center"/>
          </w:tcPr>
          <w:p w:rsidR="008A3F42" w:rsidRPr="00011BC8" w:rsidRDefault="008A3F42" w:rsidP="00DB642A">
            <w:pPr>
              <w:jc w:val="center"/>
              <w:rPr>
                <w:sz w:val="22"/>
                <w:szCs w:val="22"/>
              </w:rPr>
            </w:pPr>
            <w:r w:rsidRPr="00011BC8">
              <w:rPr>
                <w:sz w:val="22"/>
                <w:szCs w:val="22"/>
              </w:rPr>
              <w:t>27 795</w:t>
            </w:r>
            <w:r w:rsidR="00011BC8" w:rsidRPr="00011BC8">
              <w:rPr>
                <w:sz w:val="22"/>
                <w:szCs w:val="22"/>
              </w:rPr>
              <w:t> </w:t>
            </w:r>
            <w:r w:rsidRPr="00011BC8">
              <w:rPr>
                <w:sz w:val="22"/>
                <w:szCs w:val="22"/>
              </w:rPr>
              <w:t>100</w:t>
            </w:r>
            <w:r w:rsidR="00011BC8" w:rsidRPr="00011BC8">
              <w:rPr>
                <w:sz w:val="22"/>
                <w:szCs w:val="22"/>
              </w:rPr>
              <w:t>,00</w:t>
            </w:r>
          </w:p>
        </w:tc>
      </w:tr>
      <w:tr w:rsidR="008A3F42" w:rsidRPr="006C0D5E" w:rsidTr="00DB642A">
        <w:trPr>
          <w:trHeight w:val="143"/>
        </w:trPr>
        <w:tc>
          <w:tcPr>
            <w:tcW w:w="219" w:type="pct"/>
          </w:tcPr>
          <w:p w:rsidR="008A3F42" w:rsidRPr="006C0D5E" w:rsidRDefault="008A3F42" w:rsidP="009648A1">
            <w:r>
              <w:t>2</w:t>
            </w:r>
          </w:p>
        </w:tc>
        <w:tc>
          <w:tcPr>
            <w:tcW w:w="1722" w:type="pct"/>
            <w:gridSpan w:val="2"/>
          </w:tcPr>
          <w:p w:rsidR="008A3F42" w:rsidRPr="006C0D5E" w:rsidRDefault="008A3F42" w:rsidP="009648A1">
            <w:r w:rsidRPr="006C0D5E">
              <w:t>ИТОГО</w:t>
            </w:r>
          </w:p>
        </w:tc>
        <w:tc>
          <w:tcPr>
            <w:tcW w:w="768" w:type="pct"/>
            <w:vAlign w:val="center"/>
          </w:tcPr>
          <w:p w:rsidR="008A3F42" w:rsidRPr="00011BC8" w:rsidRDefault="00275926" w:rsidP="00DB642A">
            <w:pPr>
              <w:jc w:val="center"/>
              <w:rPr>
                <w:sz w:val="22"/>
                <w:szCs w:val="22"/>
              </w:rPr>
            </w:pPr>
            <w:r w:rsidRPr="00011BC8">
              <w:rPr>
                <w:sz w:val="22"/>
                <w:szCs w:val="22"/>
              </w:rPr>
              <w:t>23 967 474,71</w:t>
            </w:r>
          </w:p>
        </w:tc>
        <w:tc>
          <w:tcPr>
            <w:tcW w:w="769" w:type="pct"/>
            <w:vAlign w:val="center"/>
          </w:tcPr>
          <w:p w:rsidR="008A3F42" w:rsidRPr="00011BC8" w:rsidRDefault="00111FDF" w:rsidP="00DB642A">
            <w:pPr>
              <w:jc w:val="center"/>
              <w:rPr>
                <w:sz w:val="22"/>
                <w:szCs w:val="22"/>
              </w:rPr>
            </w:pPr>
            <w:r w:rsidRPr="00011BC8">
              <w:rPr>
                <w:sz w:val="22"/>
                <w:szCs w:val="22"/>
              </w:rPr>
              <w:t>24</w:t>
            </w:r>
            <w:r w:rsidR="00011BC8" w:rsidRPr="00011BC8">
              <w:rPr>
                <w:sz w:val="22"/>
                <w:szCs w:val="22"/>
              </w:rPr>
              <w:t> 678 900,00</w:t>
            </w:r>
          </w:p>
        </w:tc>
        <w:tc>
          <w:tcPr>
            <w:tcW w:w="768" w:type="pct"/>
            <w:vAlign w:val="center"/>
          </w:tcPr>
          <w:p w:rsidR="008A3F42" w:rsidRPr="00011BC8" w:rsidRDefault="008A3F42" w:rsidP="00DB642A">
            <w:pPr>
              <w:jc w:val="center"/>
              <w:rPr>
                <w:sz w:val="22"/>
                <w:szCs w:val="22"/>
              </w:rPr>
            </w:pPr>
            <w:r w:rsidRPr="00011BC8">
              <w:rPr>
                <w:sz w:val="22"/>
                <w:szCs w:val="22"/>
              </w:rPr>
              <w:t>27 795</w:t>
            </w:r>
            <w:r w:rsidR="00011BC8" w:rsidRPr="00011BC8">
              <w:rPr>
                <w:sz w:val="22"/>
                <w:szCs w:val="22"/>
              </w:rPr>
              <w:t> </w:t>
            </w:r>
            <w:r w:rsidRPr="00011BC8">
              <w:rPr>
                <w:sz w:val="22"/>
                <w:szCs w:val="22"/>
              </w:rPr>
              <w:t>100</w:t>
            </w:r>
            <w:r w:rsidR="00011BC8" w:rsidRPr="00011BC8">
              <w:rPr>
                <w:sz w:val="22"/>
                <w:szCs w:val="22"/>
              </w:rPr>
              <w:t>,00</w:t>
            </w:r>
          </w:p>
        </w:tc>
        <w:tc>
          <w:tcPr>
            <w:tcW w:w="752" w:type="pct"/>
            <w:vAlign w:val="center"/>
          </w:tcPr>
          <w:p w:rsidR="008A3F42" w:rsidRPr="00011BC8" w:rsidRDefault="008A3F42" w:rsidP="00DB642A">
            <w:pPr>
              <w:jc w:val="center"/>
              <w:rPr>
                <w:sz w:val="22"/>
                <w:szCs w:val="22"/>
              </w:rPr>
            </w:pPr>
            <w:r w:rsidRPr="00011BC8">
              <w:rPr>
                <w:sz w:val="22"/>
                <w:szCs w:val="22"/>
              </w:rPr>
              <w:t>27 795</w:t>
            </w:r>
            <w:r w:rsidR="00011BC8" w:rsidRPr="00011BC8">
              <w:rPr>
                <w:sz w:val="22"/>
                <w:szCs w:val="22"/>
              </w:rPr>
              <w:t> </w:t>
            </w:r>
            <w:r w:rsidRPr="00011BC8">
              <w:rPr>
                <w:sz w:val="22"/>
                <w:szCs w:val="22"/>
              </w:rPr>
              <w:t>100</w:t>
            </w:r>
            <w:r w:rsidR="00011BC8" w:rsidRPr="00011BC8">
              <w:rPr>
                <w:sz w:val="22"/>
                <w:szCs w:val="22"/>
              </w:rPr>
              <w:t>,00</w:t>
            </w:r>
          </w:p>
        </w:tc>
      </w:tr>
    </w:tbl>
    <w:p w:rsidR="006B130C" w:rsidRPr="006C0D5E" w:rsidRDefault="006B130C" w:rsidP="006B130C">
      <w:pPr>
        <w:spacing w:after="200" w:line="276" w:lineRule="auto"/>
        <w:ind w:left="714"/>
        <w:rPr>
          <w:b/>
        </w:rPr>
      </w:pPr>
      <w:r w:rsidRPr="006C0D5E">
        <w:rPr>
          <w:b/>
        </w:rPr>
        <w:t>*при наличии финансирования</w:t>
      </w:r>
    </w:p>
    <w:p w:rsidR="006B130C" w:rsidRPr="006C0D5E" w:rsidRDefault="006B130C" w:rsidP="006B130C">
      <w:pPr>
        <w:spacing w:line="276" w:lineRule="auto"/>
        <w:ind w:left="714"/>
        <w:rPr>
          <w:b/>
        </w:rPr>
      </w:pPr>
      <w:r w:rsidRPr="006C0D5E">
        <w:rPr>
          <w:b/>
        </w:rPr>
        <w:t>5. Ресурсное обеспечение подпрограммы.</w:t>
      </w:r>
    </w:p>
    <w:p w:rsidR="006B130C" w:rsidRPr="006C0D5E" w:rsidRDefault="006B130C" w:rsidP="006B130C">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ind w:firstLine="709"/>
        <w:jc w:val="both"/>
      </w:pPr>
      <w:r w:rsidRPr="006C0D5E">
        <w:t>Финансирование мероприятий подпрограммы осуществляется за счет средств местного  бюджета и внебюджетных средств. Объем средств, выделяемых из районного бюджета на реализацию мероприятий настоящей подпрограммы, ежегодно уточняется при формировании проекта районного бюджета на соответствующий финансовый год.</w:t>
      </w:r>
    </w:p>
    <w:p w:rsidR="006B130C" w:rsidRPr="006C0D5E" w:rsidRDefault="006B130C" w:rsidP="006B130C">
      <w:pPr>
        <w:ind w:firstLine="720"/>
        <w:jc w:val="center"/>
        <w:rPr>
          <w:b/>
        </w:rPr>
      </w:pPr>
    </w:p>
    <w:p w:rsidR="006B130C" w:rsidRPr="006C0D5E" w:rsidRDefault="006B130C" w:rsidP="006B130C">
      <w:pPr>
        <w:spacing w:line="276" w:lineRule="auto"/>
        <w:ind w:left="720"/>
        <w:contextualSpacing/>
        <w:rPr>
          <w:b/>
        </w:rPr>
      </w:pPr>
      <w:r w:rsidRPr="006C0D5E">
        <w:rPr>
          <w:b/>
        </w:rPr>
        <w:t>6. Организация управления и механизм реализации подпрограммы</w:t>
      </w:r>
    </w:p>
    <w:p w:rsidR="006B130C" w:rsidRPr="006C0D5E" w:rsidRDefault="006B130C" w:rsidP="006B130C">
      <w:pPr>
        <w:ind w:firstLine="709"/>
        <w:jc w:val="both"/>
      </w:pPr>
      <w:r w:rsidRPr="006C0D5E">
        <w:rPr>
          <w:color w:val="000000"/>
        </w:rPr>
        <w:lastRenderedPageBreak/>
        <w:t xml:space="preserve">Реализацию подпрограммы осуществляет </w:t>
      </w:r>
      <w:r w:rsidRPr="006C0D5E">
        <w:t>Муниципальное бюджетное учреждение культуры «Централизованная клубная система»</w:t>
      </w:r>
      <w:r w:rsidRPr="006C0D5E">
        <w:rPr>
          <w:color w:val="000000"/>
        </w:rPr>
        <w:t xml:space="preserve">. Директор МБУК «ЦКС» </w:t>
      </w:r>
      <w:r w:rsidRPr="006C0D5E">
        <w:t xml:space="preserve"> несет персональную ответственность за ход ее реализации, конечные результаты, целевое и эффективное использование  выделяемых на реализацию подрограммы финансовых средств, отчитывается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w:t>
      </w:r>
    </w:p>
    <w:p w:rsidR="006B130C" w:rsidRPr="006C0D5E" w:rsidRDefault="006B130C" w:rsidP="006B130C">
      <w:pPr>
        <w:ind w:firstLine="709"/>
        <w:jc w:val="both"/>
      </w:pPr>
      <w:r w:rsidRPr="006C0D5E">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Pr="006C0D5E">
        <w:rPr>
          <w:szCs w:val="20"/>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rsidR="006B130C" w:rsidRPr="006C0D5E" w:rsidRDefault="006B130C" w:rsidP="006B130C">
      <w:pPr>
        <w:ind w:firstLine="709"/>
        <w:jc w:val="both"/>
        <w:rPr>
          <w:b/>
        </w:rPr>
      </w:pPr>
      <w:r w:rsidRPr="006C0D5E">
        <w:rPr>
          <w:color w:val="000000"/>
        </w:rPr>
        <w:t xml:space="preserve">Контроль за ходом реализации подпрограммы осуществляет – отдел культуры </w:t>
      </w:r>
      <w:r w:rsidRPr="006C0D5E">
        <w:t xml:space="preserve">Нязепетровского </w:t>
      </w:r>
      <w:r w:rsidRPr="006C0D5E">
        <w:rPr>
          <w:color w:val="000000"/>
        </w:rPr>
        <w:t>муниципального района.</w:t>
      </w:r>
    </w:p>
    <w:p w:rsidR="006B130C" w:rsidRPr="006C0D5E" w:rsidRDefault="006B130C" w:rsidP="006B130C">
      <w:pPr>
        <w:spacing w:line="276" w:lineRule="auto"/>
        <w:ind w:left="714"/>
        <w:rPr>
          <w:b/>
        </w:rPr>
      </w:pPr>
    </w:p>
    <w:p w:rsidR="006B130C" w:rsidRPr="006C0D5E" w:rsidRDefault="006B130C" w:rsidP="006B130C">
      <w:pPr>
        <w:spacing w:line="276" w:lineRule="auto"/>
        <w:ind w:left="714"/>
        <w:jc w:val="both"/>
        <w:rPr>
          <w:b/>
        </w:rPr>
      </w:pPr>
      <w:r w:rsidRPr="006C0D5E">
        <w:rPr>
          <w:b/>
        </w:rPr>
        <w:t>7. Ожидаемые результаты реализации подпрограммы</w:t>
      </w:r>
    </w:p>
    <w:p w:rsidR="006B130C" w:rsidRPr="006C0D5E" w:rsidRDefault="006B130C" w:rsidP="006B130C">
      <w:pPr>
        <w:ind w:firstLine="709"/>
        <w:jc w:val="both"/>
      </w:pPr>
      <w:r w:rsidRPr="006C0D5E">
        <w:t>Ожидаемые результаты реализации подп</w:t>
      </w:r>
      <w:r>
        <w:t xml:space="preserve">рограммы </w:t>
      </w:r>
      <w:r w:rsidRPr="006C0D5E">
        <w:t xml:space="preserve">представлены в </w:t>
      </w:r>
      <w:r>
        <w:t>паспорте подпрограммы.</w:t>
      </w:r>
    </w:p>
    <w:p w:rsidR="006B130C" w:rsidRPr="006C0D5E" w:rsidRDefault="006B130C" w:rsidP="006B130C">
      <w:pPr>
        <w:ind w:firstLine="709"/>
        <w:jc w:val="both"/>
      </w:pPr>
    </w:p>
    <w:p w:rsidR="006B130C" w:rsidRPr="006C0D5E" w:rsidRDefault="006B130C" w:rsidP="006B130C">
      <w:pPr>
        <w:spacing w:line="276" w:lineRule="auto"/>
        <w:ind w:left="714"/>
      </w:pPr>
      <w:r w:rsidRPr="006C0D5E">
        <w:rPr>
          <w:b/>
        </w:rPr>
        <w:t>8. Финансово-экономическое обоснование подпрограммы</w:t>
      </w:r>
      <w:r w:rsidRPr="006C0D5E">
        <w:t>.</w:t>
      </w:r>
    </w:p>
    <w:p w:rsidR="006B130C" w:rsidRPr="006C0D5E" w:rsidRDefault="006B130C" w:rsidP="006B130C">
      <w:pPr>
        <w:ind w:firstLine="709"/>
        <w:jc w:val="both"/>
      </w:pPr>
      <w:r w:rsidRPr="006C0D5E">
        <w:t xml:space="preserve">Реализация мероприятий в рамках подпрограммы позволит осуществить конкретные проекты и снизить остроту выше указанных проблем при максимально эффективном управлении муниципальными финансами, а также даст возможность создать качественно новую систему культурно-досугового обслуживания вНязепетровском муниципальном районе. В конечном итоге реализация подпрограммы будет способствовать росту в МБУК «ЦКС» числа посещений. </w:t>
      </w:r>
    </w:p>
    <w:p w:rsidR="006B130C" w:rsidRPr="006C0D5E" w:rsidRDefault="006B130C" w:rsidP="006B130C">
      <w:pPr>
        <w:widowControl w:val="0"/>
        <w:shd w:val="clear" w:color="auto" w:fill="FFFFFF"/>
        <w:ind w:firstLine="709"/>
        <w:jc w:val="both"/>
        <w:textAlignment w:val="baseline"/>
        <w:rPr>
          <w:rFonts w:ascii="Helvetica" w:hAnsi="Helvetica" w:cs="Helvetica"/>
          <w:color w:val="000000"/>
        </w:rPr>
      </w:pPr>
      <w:r w:rsidRPr="006C0D5E">
        <w:rPr>
          <w:color w:val="000000"/>
          <w:bdr w:val="none" w:sz="0" w:space="0" w:color="auto" w:frame="1"/>
        </w:rPr>
        <w:t>Экономические показатели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собственные средства библиотеки.</w:t>
      </w:r>
    </w:p>
    <w:p w:rsidR="006B130C" w:rsidRPr="006C0D5E" w:rsidRDefault="006B130C" w:rsidP="006B130C">
      <w:pPr>
        <w:pageBreakBefore/>
        <w:jc w:val="right"/>
        <w:outlineLvl w:val="0"/>
      </w:pPr>
      <w:r w:rsidRPr="006C0D5E">
        <w:lastRenderedPageBreak/>
        <w:t>Приложение 3</w:t>
      </w:r>
    </w:p>
    <w:p w:rsidR="006B130C" w:rsidRPr="006C0D5E" w:rsidRDefault="006B130C" w:rsidP="006B130C">
      <w:pPr>
        <w:jc w:val="right"/>
      </w:pPr>
      <w:r w:rsidRPr="006C0D5E">
        <w:t xml:space="preserve">                                                                 к муниципальной программе</w:t>
      </w:r>
    </w:p>
    <w:p w:rsidR="006B130C" w:rsidRPr="006C0D5E" w:rsidRDefault="006B130C" w:rsidP="006B130C">
      <w:pPr>
        <w:jc w:val="right"/>
      </w:pPr>
      <w:r w:rsidRPr="006C0D5E">
        <w:t xml:space="preserve">                                                                         «Сохранение и развитие культуры</w:t>
      </w:r>
    </w:p>
    <w:p w:rsidR="006B130C" w:rsidRPr="006C0D5E" w:rsidRDefault="006B130C" w:rsidP="006B130C">
      <w:pPr>
        <w:jc w:val="right"/>
        <w:rPr>
          <w:b/>
        </w:rPr>
      </w:pPr>
      <w:r w:rsidRPr="006C0D5E">
        <w:t xml:space="preserve">                                                                                      Нязепетровского муниципального района»</w:t>
      </w:r>
    </w:p>
    <w:p w:rsidR="006B130C" w:rsidRPr="006C0D5E" w:rsidRDefault="006B130C" w:rsidP="006B130C">
      <w:pPr>
        <w:jc w:val="center"/>
        <w:rPr>
          <w:b/>
        </w:rPr>
      </w:pPr>
      <w:r w:rsidRPr="006C0D5E">
        <w:rPr>
          <w:b/>
        </w:rPr>
        <w:t>Подпрограмма</w:t>
      </w:r>
    </w:p>
    <w:p w:rsidR="006B130C" w:rsidRPr="006C0D5E" w:rsidRDefault="006B130C" w:rsidP="006B130C">
      <w:pPr>
        <w:jc w:val="center"/>
        <w:rPr>
          <w:b/>
        </w:rPr>
      </w:pPr>
      <w:r w:rsidRPr="006C0D5E">
        <w:rPr>
          <w:b/>
        </w:rPr>
        <w:t>«Сохранение и развитие музейного дела, популяризация и государственная охрана объектов культурного наследия»</w:t>
      </w:r>
    </w:p>
    <w:p w:rsidR="006B130C" w:rsidRPr="006C0D5E" w:rsidRDefault="006B130C" w:rsidP="006B130C">
      <w:pPr>
        <w:jc w:val="center"/>
        <w:rPr>
          <w:b/>
          <w:sz w:val="32"/>
          <w:szCs w:val="32"/>
        </w:rPr>
      </w:pPr>
    </w:p>
    <w:p w:rsidR="006B130C" w:rsidRPr="006C0D5E" w:rsidRDefault="006B130C" w:rsidP="006B130C">
      <w:pPr>
        <w:jc w:val="center"/>
        <w:rPr>
          <w:b/>
        </w:rPr>
      </w:pPr>
      <w:r w:rsidRPr="006C0D5E">
        <w:rPr>
          <w:b/>
        </w:rPr>
        <w:t>Паспорт</w:t>
      </w:r>
    </w:p>
    <w:p w:rsidR="006B130C" w:rsidRPr="006C0D5E" w:rsidRDefault="006B130C" w:rsidP="006B130C">
      <w:pPr>
        <w:jc w:val="center"/>
        <w:rPr>
          <w:b/>
        </w:rPr>
      </w:pPr>
      <w:r w:rsidRPr="006C0D5E">
        <w:rPr>
          <w:b/>
        </w:rPr>
        <w:t xml:space="preserve">                 подпрограммы «Сохранение и развитие музейного дела, популяризация и государственная охрана объектов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894"/>
        <w:gridCol w:w="1894"/>
        <w:gridCol w:w="2047"/>
        <w:gridCol w:w="1894"/>
      </w:tblGrid>
      <w:tr w:rsidR="006B130C" w:rsidRPr="006C0D5E" w:rsidTr="009648A1">
        <w:tc>
          <w:tcPr>
            <w:tcW w:w="0" w:type="auto"/>
          </w:tcPr>
          <w:p w:rsidR="006B130C" w:rsidRPr="006C0D5E" w:rsidRDefault="006B130C" w:rsidP="009648A1">
            <w:r w:rsidRPr="006C0D5E">
              <w:t>Ответственный исполнитель подпрограммы</w:t>
            </w:r>
          </w:p>
        </w:tc>
        <w:tc>
          <w:tcPr>
            <w:tcW w:w="0" w:type="auto"/>
            <w:gridSpan w:val="4"/>
          </w:tcPr>
          <w:p w:rsidR="006B130C" w:rsidRPr="006C0D5E" w:rsidRDefault="006B130C" w:rsidP="009648A1">
            <w:pPr>
              <w:jc w:val="both"/>
            </w:pPr>
            <w:r w:rsidRPr="006C0D5E">
              <w:t>Муниципальное бюджетное учреждение культуры «Музейно-выставочный центр»</w:t>
            </w:r>
          </w:p>
        </w:tc>
      </w:tr>
      <w:tr w:rsidR="006B130C" w:rsidRPr="006C0D5E" w:rsidTr="009648A1">
        <w:tc>
          <w:tcPr>
            <w:tcW w:w="0" w:type="auto"/>
          </w:tcPr>
          <w:p w:rsidR="006B130C" w:rsidRPr="006C0D5E" w:rsidRDefault="006B130C" w:rsidP="009648A1">
            <w:r w:rsidRPr="006C0D5E">
              <w:t>Соискатели программы</w:t>
            </w:r>
          </w:p>
        </w:tc>
        <w:tc>
          <w:tcPr>
            <w:tcW w:w="0" w:type="auto"/>
            <w:gridSpan w:val="4"/>
          </w:tcPr>
          <w:p w:rsidR="006B130C" w:rsidRPr="006C0D5E" w:rsidRDefault="006B130C" w:rsidP="009648A1">
            <w:pPr>
              <w:jc w:val="both"/>
            </w:pPr>
            <w:r w:rsidRPr="006C0D5E">
              <w:t>Нет</w:t>
            </w:r>
          </w:p>
        </w:tc>
      </w:tr>
      <w:tr w:rsidR="006B130C" w:rsidRPr="006C0D5E" w:rsidTr="009648A1">
        <w:tc>
          <w:tcPr>
            <w:tcW w:w="0" w:type="auto"/>
          </w:tcPr>
          <w:p w:rsidR="006B130C" w:rsidRPr="006C0D5E" w:rsidRDefault="006B130C" w:rsidP="009648A1">
            <w:r w:rsidRPr="006C0D5E">
              <w:t>Цели подпрограммы</w:t>
            </w:r>
          </w:p>
        </w:tc>
        <w:tc>
          <w:tcPr>
            <w:tcW w:w="0" w:type="auto"/>
            <w:gridSpan w:val="4"/>
          </w:tcPr>
          <w:p w:rsidR="006B130C" w:rsidRPr="006C0D5E" w:rsidRDefault="006B130C" w:rsidP="009648A1">
            <w:pPr>
              <w:jc w:val="both"/>
            </w:pPr>
            <w:r w:rsidRPr="006C0D5E">
              <w:t>Сохранение, пополнение, изучение и популяризация историко-культурного наследия Нязепетровского района, модернизация деятельности музея</w:t>
            </w:r>
            <w:r w:rsidR="00E45025">
              <w:t>.</w:t>
            </w:r>
          </w:p>
          <w:p w:rsidR="006B130C" w:rsidRPr="006C0D5E" w:rsidRDefault="006B130C" w:rsidP="009648A1">
            <w:pPr>
              <w:jc w:val="both"/>
              <w:rPr>
                <w:b/>
              </w:rPr>
            </w:pPr>
            <w:r w:rsidRPr="006C0D5E">
              <w:t>Обеспечение сохранности объектов культурного наследия и их современное использование.</w:t>
            </w:r>
          </w:p>
        </w:tc>
      </w:tr>
      <w:tr w:rsidR="006B130C" w:rsidRPr="006C0D5E" w:rsidTr="009648A1">
        <w:tc>
          <w:tcPr>
            <w:tcW w:w="0" w:type="auto"/>
          </w:tcPr>
          <w:p w:rsidR="006B130C" w:rsidRPr="006C0D5E" w:rsidRDefault="006B130C" w:rsidP="009648A1">
            <w:r w:rsidRPr="006C0D5E">
              <w:t>Задачи подпрограммы</w:t>
            </w:r>
          </w:p>
        </w:tc>
        <w:tc>
          <w:tcPr>
            <w:tcW w:w="0" w:type="auto"/>
            <w:gridSpan w:val="4"/>
          </w:tcPr>
          <w:p w:rsidR="006B130C" w:rsidRPr="006C0D5E" w:rsidRDefault="006B130C" w:rsidP="0096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0D5E">
              <w:t>Обновление музейной деятельности по всем направлениям: в экспозиционно-выставочной деятельности, фондовой, культурно-просветительской и экскурсионной работе.</w:t>
            </w:r>
          </w:p>
          <w:p w:rsidR="006B130C" w:rsidRPr="006C0D5E" w:rsidRDefault="006B130C" w:rsidP="0096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0D5E">
              <w:t xml:space="preserve">Совершенствование использования музейных предметов и музейных коллекций в научных, культурных, образовательных целях. </w:t>
            </w:r>
          </w:p>
          <w:p w:rsidR="006B130C" w:rsidRPr="006C0D5E" w:rsidRDefault="006B130C" w:rsidP="0096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0D5E">
              <w:t>Укрепление материально-технической базы.</w:t>
            </w:r>
          </w:p>
          <w:p w:rsidR="006B130C" w:rsidRPr="006C0D5E" w:rsidRDefault="006B130C" w:rsidP="009648A1">
            <w:pPr>
              <w:jc w:val="both"/>
              <w:rPr>
                <w:color w:val="000000"/>
              </w:rPr>
            </w:pPr>
            <w:r w:rsidRPr="006C0D5E">
              <w:t>Рост количества услуг, предоставляемых музеем в соответствии с интересами и потребностями населения.</w:t>
            </w:r>
          </w:p>
          <w:p w:rsidR="006B130C" w:rsidRPr="006C0D5E" w:rsidRDefault="006B130C" w:rsidP="009648A1">
            <w:pPr>
              <w:jc w:val="both"/>
              <w:rPr>
                <w:color w:val="000000"/>
              </w:rPr>
            </w:pPr>
            <w:r w:rsidRPr="006C0D5E">
              <w:rPr>
                <w:color w:val="000000"/>
              </w:rPr>
              <w:t>Обеспечение доступа граждан к электронным ресурсам музея.</w:t>
            </w:r>
          </w:p>
          <w:p w:rsidR="006B130C" w:rsidRPr="006C0D5E" w:rsidRDefault="006B130C" w:rsidP="009648A1">
            <w:pPr>
              <w:jc w:val="both"/>
              <w:rPr>
                <w:b/>
              </w:rPr>
            </w:pPr>
            <w:r w:rsidRPr="006C0D5E">
              <w:t>Популяризация объектов культурного наследия.</w:t>
            </w:r>
          </w:p>
        </w:tc>
      </w:tr>
      <w:tr w:rsidR="006B130C" w:rsidRPr="006C0D5E" w:rsidTr="009648A1">
        <w:tc>
          <w:tcPr>
            <w:tcW w:w="0" w:type="auto"/>
          </w:tcPr>
          <w:p w:rsidR="006B130C" w:rsidRPr="006C0D5E" w:rsidRDefault="006B130C" w:rsidP="009648A1">
            <w:r w:rsidRPr="006C0D5E">
              <w:t>Целевые индикаторы и показатели подпрограммы</w:t>
            </w:r>
          </w:p>
        </w:tc>
        <w:tc>
          <w:tcPr>
            <w:tcW w:w="0" w:type="auto"/>
            <w:gridSpan w:val="4"/>
          </w:tcPr>
          <w:p w:rsidR="006B130C" w:rsidRPr="00114BA2" w:rsidRDefault="006B130C" w:rsidP="009648A1">
            <w:pPr>
              <w:ind w:left="34"/>
              <w:jc w:val="both"/>
              <w:textAlignment w:val="baseline"/>
              <w:rPr>
                <w:bdr w:val="none" w:sz="0" w:space="0" w:color="auto" w:frame="1"/>
              </w:rPr>
            </w:pPr>
            <w:r w:rsidRPr="00114BA2">
              <w:t>Число посетителей  (человек):</w:t>
            </w:r>
          </w:p>
          <w:p w:rsidR="006B130C" w:rsidRPr="00114BA2" w:rsidRDefault="006B130C" w:rsidP="009648A1">
            <w:pPr>
              <w:ind w:left="34"/>
              <w:jc w:val="both"/>
              <w:textAlignment w:val="baseline"/>
              <w:rPr>
                <w:bdr w:val="none" w:sz="0" w:space="0" w:color="auto" w:frame="1"/>
              </w:rPr>
            </w:pPr>
            <w:r w:rsidRPr="00114BA2">
              <w:rPr>
                <w:bdr w:val="none" w:sz="0" w:space="0" w:color="auto" w:frame="1"/>
              </w:rPr>
              <w:t>2021 г. -</w:t>
            </w:r>
            <w:r w:rsidR="000F6885">
              <w:rPr>
                <w:bdr w:val="none" w:sz="0" w:space="0" w:color="auto" w:frame="1"/>
              </w:rPr>
              <w:t xml:space="preserve"> </w:t>
            </w:r>
            <w:r>
              <w:rPr>
                <w:bdr w:val="none" w:sz="0" w:space="0" w:color="auto" w:frame="1"/>
              </w:rPr>
              <w:t>32</w:t>
            </w:r>
            <w:r w:rsidRPr="00114BA2">
              <w:rPr>
                <w:bdr w:val="none" w:sz="0" w:space="0" w:color="auto" w:frame="1"/>
              </w:rPr>
              <w:t>00</w:t>
            </w:r>
          </w:p>
          <w:p w:rsidR="006B130C" w:rsidRDefault="006B130C" w:rsidP="009648A1">
            <w:pPr>
              <w:ind w:left="34"/>
              <w:jc w:val="both"/>
              <w:textAlignment w:val="baseline"/>
              <w:rPr>
                <w:bdr w:val="none" w:sz="0" w:space="0" w:color="auto" w:frame="1"/>
              </w:rPr>
            </w:pPr>
            <w:r>
              <w:rPr>
                <w:bdr w:val="none" w:sz="0" w:space="0" w:color="auto" w:frame="1"/>
              </w:rPr>
              <w:t>2022 г. -</w:t>
            </w:r>
            <w:r w:rsidR="000F6885">
              <w:rPr>
                <w:bdr w:val="none" w:sz="0" w:space="0" w:color="auto" w:frame="1"/>
              </w:rPr>
              <w:t xml:space="preserve"> </w:t>
            </w:r>
            <w:r>
              <w:rPr>
                <w:bdr w:val="none" w:sz="0" w:space="0" w:color="auto" w:frame="1"/>
              </w:rPr>
              <w:t>33</w:t>
            </w:r>
            <w:r w:rsidRPr="00114BA2">
              <w:rPr>
                <w:bdr w:val="none" w:sz="0" w:space="0" w:color="auto" w:frame="1"/>
              </w:rPr>
              <w:t>00</w:t>
            </w:r>
          </w:p>
          <w:p w:rsidR="000F6885" w:rsidRDefault="006B130C" w:rsidP="000F6885">
            <w:pPr>
              <w:ind w:left="34"/>
              <w:jc w:val="both"/>
              <w:textAlignment w:val="baseline"/>
              <w:rPr>
                <w:bdr w:val="none" w:sz="0" w:space="0" w:color="auto" w:frame="1"/>
              </w:rPr>
            </w:pPr>
            <w:r>
              <w:rPr>
                <w:bdr w:val="none" w:sz="0" w:space="0" w:color="auto" w:frame="1"/>
              </w:rPr>
              <w:t>2023 г. -</w:t>
            </w:r>
            <w:r w:rsidR="000F6885">
              <w:rPr>
                <w:bdr w:val="none" w:sz="0" w:space="0" w:color="auto" w:frame="1"/>
              </w:rPr>
              <w:t xml:space="preserve"> </w:t>
            </w:r>
            <w:r>
              <w:rPr>
                <w:bdr w:val="none" w:sz="0" w:space="0" w:color="auto" w:frame="1"/>
              </w:rPr>
              <w:t xml:space="preserve">3400 </w:t>
            </w:r>
          </w:p>
          <w:p w:rsidR="000F6885" w:rsidRPr="00114BA2" w:rsidRDefault="000F6885" w:rsidP="000F6885">
            <w:pPr>
              <w:ind w:left="34"/>
              <w:jc w:val="both"/>
              <w:textAlignment w:val="baseline"/>
              <w:rPr>
                <w:bdr w:val="none" w:sz="0" w:space="0" w:color="auto" w:frame="1"/>
              </w:rPr>
            </w:pPr>
            <w:r>
              <w:rPr>
                <w:bdr w:val="none" w:sz="0" w:space="0" w:color="auto" w:frame="1"/>
              </w:rPr>
              <w:t>2024</w:t>
            </w:r>
            <w:r w:rsidRPr="00114BA2">
              <w:rPr>
                <w:bdr w:val="none" w:sz="0" w:space="0" w:color="auto" w:frame="1"/>
              </w:rPr>
              <w:t xml:space="preserve"> г. </w:t>
            </w:r>
            <w:r>
              <w:rPr>
                <w:bdr w:val="none" w:sz="0" w:space="0" w:color="auto" w:frame="1"/>
              </w:rPr>
              <w:t>- 3500</w:t>
            </w:r>
          </w:p>
          <w:p w:rsidR="006B130C" w:rsidRPr="006C0D5E" w:rsidRDefault="006B130C" w:rsidP="009648A1">
            <w:pPr>
              <w:ind w:left="34"/>
              <w:jc w:val="both"/>
              <w:textAlignment w:val="baseline"/>
              <w:rPr>
                <w:color w:val="000000"/>
                <w:bdr w:val="none" w:sz="0" w:space="0" w:color="auto" w:frame="1"/>
              </w:rPr>
            </w:pPr>
            <w:r w:rsidRPr="00546D68">
              <w:rPr>
                <w:bdr w:val="none" w:sz="0" w:space="0" w:color="auto" w:frame="1"/>
              </w:rPr>
              <w:t>Допустимое (возможное) отклонение</w:t>
            </w:r>
            <w:r w:rsidR="00F65434">
              <w:rPr>
                <w:bdr w:val="none" w:sz="0" w:space="0" w:color="auto" w:frame="1"/>
              </w:rPr>
              <w:t xml:space="preserve"> 1</w:t>
            </w:r>
            <w:r>
              <w:rPr>
                <w:bdr w:val="none" w:sz="0" w:space="0" w:color="auto" w:frame="1"/>
              </w:rPr>
              <w:t>0</w:t>
            </w:r>
            <w:r w:rsidRPr="00546D68">
              <w:rPr>
                <w:bdr w:val="none" w:sz="0" w:space="0" w:color="auto" w:frame="1"/>
              </w:rPr>
              <w:t xml:space="preserve"> %.</w:t>
            </w:r>
          </w:p>
        </w:tc>
      </w:tr>
      <w:tr w:rsidR="006B130C" w:rsidRPr="006C0D5E" w:rsidTr="009648A1">
        <w:tc>
          <w:tcPr>
            <w:tcW w:w="0" w:type="auto"/>
          </w:tcPr>
          <w:p w:rsidR="006B130C" w:rsidRPr="006C0D5E" w:rsidRDefault="006B130C" w:rsidP="009648A1">
            <w:r w:rsidRPr="006C0D5E">
              <w:t>Этапы и сроки реализации подпрограммы</w:t>
            </w:r>
          </w:p>
        </w:tc>
        <w:tc>
          <w:tcPr>
            <w:tcW w:w="0" w:type="auto"/>
            <w:gridSpan w:val="4"/>
          </w:tcPr>
          <w:p w:rsidR="006B130C" w:rsidRPr="006C0D5E" w:rsidRDefault="000F6885" w:rsidP="009648A1">
            <w:pPr>
              <w:jc w:val="both"/>
            </w:pPr>
            <w:r>
              <w:t>2021-2024</w:t>
            </w:r>
            <w:r w:rsidR="006B130C" w:rsidRPr="006C0D5E">
              <w:t xml:space="preserve"> годы</w:t>
            </w:r>
          </w:p>
        </w:tc>
      </w:tr>
      <w:tr w:rsidR="000F6885" w:rsidRPr="006C0D5E" w:rsidTr="00DB642A">
        <w:tc>
          <w:tcPr>
            <w:tcW w:w="0" w:type="auto"/>
            <w:vMerge w:val="restart"/>
          </w:tcPr>
          <w:p w:rsidR="000F6885" w:rsidRPr="006C0D5E" w:rsidRDefault="000F6885" w:rsidP="009648A1">
            <w:r w:rsidRPr="006C0D5E">
              <w:t>Объемы бюджетных ассигнований подпрограммы (руб.)</w:t>
            </w:r>
          </w:p>
        </w:tc>
        <w:tc>
          <w:tcPr>
            <w:tcW w:w="0" w:type="auto"/>
            <w:vAlign w:val="center"/>
          </w:tcPr>
          <w:p w:rsidR="000F6885" w:rsidRPr="006C0D5E" w:rsidRDefault="000F6885" w:rsidP="00DB642A">
            <w:pPr>
              <w:jc w:val="center"/>
            </w:pPr>
            <w:r>
              <w:t>2021 год</w:t>
            </w:r>
          </w:p>
        </w:tc>
        <w:tc>
          <w:tcPr>
            <w:tcW w:w="0" w:type="auto"/>
            <w:vAlign w:val="center"/>
          </w:tcPr>
          <w:p w:rsidR="000F6885" w:rsidRPr="006C0D5E" w:rsidRDefault="000F6885" w:rsidP="00DB642A">
            <w:pPr>
              <w:jc w:val="center"/>
            </w:pPr>
            <w:r>
              <w:t>2022 год</w:t>
            </w:r>
          </w:p>
        </w:tc>
        <w:tc>
          <w:tcPr>
            <w:tcW w:w="0" w:type="auto"/>
            <w:vAlign w:val="center"/>
          </w:tcPr>
          <w:p w:rsidR="000F6885" w:rsidRPr="006C0D5E" w:rsidRDefault="000F6885" w:rsidP="00DB642A">
            <w:pPr>
              <w:jc w:val="center"/>
            </w:pPr>
            <w:r>
              <w:t>2023 год</w:t>
            </w:r>
          </w:p>
        </w:tc>
        <w:tc>
          <w:tcPr>
            <w:tcW w:w="0" w:type="auto"/>
            <w:vAlign w:val="center"/>
          </w:tcPr>
          <w:p w:rsidR="000F6885" w:rsidRPr="006C0D5E" w:rsidRDefault="000F6885" w:rsidP="00DB642A">
            <w:pPr>
              <w:jc w:val="center"/>
            </w:pPr>
            <w:r>
              <w:t>2024 год</w:t>
            </w:r>
          </w:p>
        </w:tc>
      </w:tr>
      <w:tr w:rsidR="000F6885" w:rsidRPr="006C0D5E" w:rsidTr="00DB642A">
        <w:tc>
          <w:tcPr>
            <w:tcW w:w="0" w:type="auto"/>
            <w:vMerge/>
          </w:tcPr>
          <w:p w:rsidR="000F6885" w:rsidRPr="006C0D5E" w:rsidRDefault="000F6885" w:rsidP="009648A1"/>
        </w:tc>
        <w:tc>
          <w:tcPr>
            <w:tcW w:w="0" w:type="auto"/>
            <w:vAlign w:val="center"/>
          </w:tcPr>
          <w:p w:rsidR="000F6885" w:rsidRPr="00002852" w:rsidRDefault="00275926" w:rsidP="00DB642A">
            <w:pPr>
              <w:jc w:val="center"/>
            </w:pPr>
            <w:r>
              <w:t>3 186 903,19</w:t>
            </w:r>
          </w:p>
        </w:tc>
        <w:tc>
          <w:tcPr>
            <w:tcW w:w="0" w:type="auto"/>
            <w:vAlign w:val="center"/>
          </w:tcPr>
          <w:p w:rsidR="000F6885" w:rsidRPr="00002852" w:rsidRDefault="000F6885" w:rsidP="00DB642A">
            <w:pPr>
              <w:jc w:val="center"/>
            </w:pPr>
            <w:r>
              <w:t>4 </w:t>
            </w:r>
            <w:r w:rsidR="00DB642A">
              <w:t>367 </w:t>
            </w:r>
            <w:r>
              <w:t>100</w:t>
            </w:r>
            <w:r w:rsidR="00DB642A">
              <w:t>,00</w:t>
            </w:r>
          </w:p>
        </w:tc>
        <w:tc>
          <w:tcPr>
            <w:tcW w:w="0" w:type="auto"/>
            <w:vAlign w:val="center"/>
          </w:tcPr>
          <w:p w:rsidR="000F6885" w:rsidRPr="00002852" w:rsidRDefault="000F6885" w:rsidP="00DB642A">
            <w:pPr>
              <w:jc w:val="center"/>
            </w:pPr>
            <w:r>
              <w:t>57 331</w:t>
            </w:r>
            <w:r w:rsidR="00DB642A">
              <w:t> </w:t>
            </w:r>
            <w:r>
              <w:t>900</w:t>
            </w:r>
            <w:r w:rsidR="00DB642A">
              <w:t>,00</w:t>
            </w:r>
          </w:p>
        </w:tc>
        <w:tc>
          <w:tcPr>
            <w:tcW w:w="0" w:type="auto"/>
            <w:vAlign w:val="center"/>
          </w:tcPr>
          <w:p w:rsidR="000F6885" w:rsidRPr="00002852" w:rsidRDefault="000F6885" w:rsidP="00DB642A">
            <w:pPr>
              <w:jc w:val="center"/>
            </w:pPr>
            <w:r>
              <w:t>5 047</w:t>
            </w:r>
            <w:r w:rsidR="00DB642A">
              <w:t> </w:t>
            </w:r>
            <w:r>
              <w:t>100</w:t>
            </w:r>
            <w:r w:rsidR="00DB642A">
              <w:t>,00</w:t>
            </w:r>
          </w:p>
        </w:tc>
      </w:tr>
      <w:tr w:rsidR="000F6885" w:rsidRPr="006C0D5E" w:rsidTr="009648A1">
        <w:trPr>
          <w:trHeight w:val="3164"/>
        </w:trPr>
        <w:tc>
          <w:tcPr>
            <w:tcW w:w="0" w:type="auto"/>
          </w:tcPr>
          <w:p w:rsidR="000F6885" w:rsidRPr="006C0D5E" w:rsidRDefault="000F6885" w:rsidP="009648A1">
            <w:r w:rsidRPr="006C0D5E">
              <w:lastRenderedPageBreak/>
              <w:t>Ожидаемые результаты подпрограммы</w:t>
            </w:r>
          </w:p>
        </w:tc>
        <w:tc>
          <w:tcPr>
            <w:tcW w:w="0" w:type="auto"/>
            <w:gridSpan w:val="4"/>
          </w:tcPr>
          <w:p w:rsidR="000F6885" w:rsidRPr="006C0D5E" w:rsidRDefault="000F6885" w:rsidP="009648A1">
            <w:pPr>
              <w:jc w:val="both"/>
            </w:pPr>
            <w:r w:rsidRPr="006C0D5E">
              <w:t>Увеличение предметов основного фонда, (единиц ):</w:t>
            </w:r>
          </w:p>
          <w:p w:rsidR="000F6885" w:rsidRPr="006C0D5E" w:rsidRDefault="000F6885" w:rsidP="009648A1">
            <w:pPr>
              <w:jc w:val="both"/>
            </w:pPr>
            <w:r w:rsidRPr="006C0D5E">
              <w:t>Сохранение посещаемости  (человек):</w:t>
            </w:r>
          </w:p>
          <w:p w:rsidR="000F6885" w:rsidRPr="006C0D5E" w:rsidRDefault="000F6885" w:rsidP="009648A1">
            <w:pPr>
              <w:ind w:left="34"/>
              <w:jc w:val="both"/>
              <w:textAlignment w:val="baseline"/>
              <w:rPr>
                <w:color w:val="000000"/>
                <w:bdr w:val="none" w:sz="0" w:space="0" w:color="auto" w:frame="1"/>
              </w:rPr>
            </w:pPr>
            <w:r w:rsidRPr="006C0D5E">
              <w:rPr>
                <w:color w:val="000000"/>
                <w:bdr w:val="none" w:sz="0" w:space="0" w:color="auto" w:frame="1"/>
              </w:rPr>
              <w:t>Сохранение и пополнение музейного фонда:</w:t>
            </w:r>
          </w:p>
          <w:p w:rsidR="000F6885" w:rsidRPr="006C0D5E" w:rsidRDefault="000F6885" w:rsidP="009648A1">
            <w:pPr>
              <w:jc w:val="both"/>
            </w:pPr>
            <w:r w:rsidRPr="006C0D5E">
              <w:t>Сохранение количества выставочных проектов, единиц:</w:t>
            </w:r>
          </w:p>
          <w:p w:rsidR="000F6885" w:rsidRPr="006C0D5E" w:rsidRDefault="000F6885" w:rsidP="009648A1">
            <w:pPr>
              <w:jc w:val="both"/>
            </w:pPr>
            <w:r w:rsidRPr="006C0D5E">
              <w:t>Стабильный объем экспонируемых предметов от общего числа музейного фонда (проценты):</w:t>
            </w:r>
          </w:p>
          <w:p w:rsidR="000F6885" w:rsidRPr="006C0D5E" w:rsidRDefault="000F6885" w:rsidP="009648A1">
            <w:pPr>
              <w:jc w:val="both"/>
            </w:pPr>
            <w:r w:rsidRPr="006C0D5E">
              <w:rPr>
                <w:color w:val="000000"/>
              </w:rPr>
              <w:t>Сохранение количества  музейных мероприятий (экскурсий, тематических мероприятий, лекций) (</w:t>
            </w:r>
            <w:r w:rsidRPr="006C0D5E">
              <w:t>единиц).</w:t>
            </w:r>
          </w:p>
          <w:p w:rsidR="000F6885" w:rsidRPr="006C0D5E" w:rsidRDefault="000F6885" w:rsidP="009648A1">
            <w:pPr>
              <w:shd w:val="clear" w:color="auto" w:fill="FFFFFF"/>
              <w:jc w:val="both"/>
            </w:pPr>
            <w:r w:rsidRPr="006C0D5E">
              <w:t>Укрепление материально-технической базы музея.</w:t>
            </w:r>
          </w:p>
          <w:p w:rsidR="000F6885" w:rsidRPr="006C0D5E" w:rsidRDefault="000F6885" w:rsidP="009648A1">
            <w:pPr>
              <w:ind w:left="-23"/>
              <w:jc w:val="both"/>
              <w:rPr>
                <w:color w:val="000000"/>
              </w:rPr>
            </w:pPr>
            <w:r w:rsidRPr="006C0D5E">
              <w:rPr>
                <w:color w:val="000000"/>
              </w:rPr>
              <w:t>Активизация  проведения краеведческой и исследовательской работы.</w:t>
            </w:r>
          </w:p>
          <w:p w:rsidR="000F6885" w:rsidRPr="006C0D5E" w:rsidRDefault="000F6885" w:rsidP="009648A1">
            <w:pPr>
              <w:ind w:left="-23"/>
              <w:jc w:val="both"/>
            </w:pPr>
            <w:r w:rsidRPr="006C0D5E">
              <w:t>Создание условий для дальнейшего использования памятников истории и культуры как объектов социально-культурной сферы.</w:t>
            </w:r>
          </w:p>
        </w:tc>
      </w:tr>
    </w:tbl>
    <w:p w:rsidR="006B130C" w:rsidRPr="006C0D5E" w:rsidRDefault="006B130C" w:rsidP="006B130C">
      <w:pPr>
        <w:jc w:val="center"/>
        <w:rPr>
          <w:b/>
        </w:rPr>
      </w:pPr>
    </w:p>
    <w:p w:rsidR="006B130C" w:rsidRPr="006C0D5E" w:rsidRDefault="006B130C" w:rsidP="006B130C">
      <w:pPr>
        <w:rPr>
          <w:b/>
        </w:rPr>
      </w:pPr>
    </w:p>
    <w:p w:rsidR="006B130C" w:rsidRPr="006C0D5E" w:rsidRDefault="006B130C" w:rsidP="006B130C">
      <w:pPr>
        <w:spacing w:after="200" w:line="276" w:lineRule="auto"/>
        <w:ind w:left="714"/>
        <w:contextualSpacing/>
        <w:rPr>
          <w:b/>
        </w:rPr>
      </w:pPr>
      <w:r w:rsidRPr="006C0D5E">
        <w:rPr>
          <w:b/>
        </w:rPr>
        <w:t>1. Содержание проблемы и обоснование необходимости ее решения программными методами</w:t>
      </w:r>
    </w:p>
    <w:p w:rsidR="006B130C" w:rsidRPr="006C0D5E" w:rsidRDefault="006B130C" w:rsidP="006B130C">
      <w:pPr>
        <w:ind w:firstLine="709"/>
        <w:jc w:val="both"/>
      </w:pPr>
      <w:r w:rsidRPr="006C0D5E">
        <w:t>Музей – единственное учреждение культуры, которое на подлинных реликвиях формирует нравственную ориентацию личности, воспитывает патриотические и эстетические чувства граждан. Характерными чертами в этой деятельности музеев является системность – постоянное взаимодействие с аудиторией. В этом и состоит непреходящая значимость и неповторимость музея, как феномена современной цивилизации.</w:t>
      </w:r>
    </w:p>
    <w:p w:rsidR="006B130C" w:rsidRPr="006C0D5E" w:rsidRDefault="006B130C" w:rsidP="006B130C">
      <w:pPr>
        <w:ind w:firstLine="709"/>
        <w:jc w:val="both"/>
      </w:pPr>
      <w:r w:rsidRPr="006C0D5E">
        <w:t>Современный музей – это не только место получения дополнительных знаний, но и учреждение, обладающее особой атмосферой, создающей комфортные условия для интеллектуального и познавательного отдыха. Услуги и условия, которые предлагает музей сегодня своим посетителям, их качество должны точно соответствовать запросам и ожиданиям общества.</w:t>
      </w:r>
    </w:p>
    <w:p w:rsidR="006B130C" w:rsidRPr="006C0D5E" w:rsidRDefault="006B130C" w:rsidP="006B130C">
      <w:pPr>
        <w:ind w:firstLine="709"/>
        <w:jc w:val="both"/>
      </w:pPr>
      <w:r w:rsidRPr="006C0D5E">
        <w:t xml:space="preserve">Сегодняшний день требует от музея  формирования нового подхода к своей работе: создание современных экспозиций, проведение активной работы с различными масс-медиа, организациями, учреждениями, своевременной рекламной деятельности, внедрение в сеть “Интернет”. </w:t>
      </w:r>
    </w:p>
    <w:p w:rsidR="006B130C" w:rsidRPr="006C0D5E" w:rsidRDefault="006B130C" w:rsidP="006B130C">
      <w:pPr>
        <w:ind w:firstLine="709"/>
        <w:jc w:val="both"/>
      </w:pPr>
      <w:r w:rsidRPr="006C0D5E">
        <w:t>В тоже время развитие музея сталкивается с многочисленными проблемами: скудность материально-технической базы, низкая эффективность мероприятий, ряд причин экономического характера не позволяют регулировать вопросы деятельности музея.</w:t>
      </w:r>
    </w:p>
    <w:p w:rsidR="006B130C" w:rsidRPr="006C0D5E" w:rsidRDefault="006B130C" w:rsidP="006B130C">
      <w:pPr>
        <w:ind w:firstLine="709"/>
        <w:jc w:val="both"/>
      </w:pPr>
      <w:r w:rsidRPr="006C0D5E">
        <w:t xml:space="preserve">В музее нет условий для хранения ценных предметов – ни    сейфов, ни специального выставочного оборудования. Поэтому некоторые  экспонаты, музей  не может экспонировать. </w:t>
      </w:r>
    </w:p>
    <w:p w:rsidR="006B130C" w:rsidRPr="006C0D5E" w:rsidRDefault="006B130C" w:rsidP="006B130C">
      <w:pPr>
        <w:ind w:firstLine="709"/>
        <w:jc w:val="both"/>
      </w:pPr>
      <w:r w:rsidRPr="006C0D5E">
        <w:t>Существует проблема обеспечения сохранности и безопасности музейных фондов. В музее нет фондохранилища,  соответствующего необходимым требованиям. Отсутствует современное фондовое оборудование, отсутствует система видеонаблюдения.</w:t>
      </w:r>
    </w:p>
    <w:p w:rsidR="006B130C" w:rsidRPr="006C0D5E" w:rsidRDefault="006B130C" w:rsidP="006B130C">
      <w:pPr>
        <w:ind w:firstLine="709"/>
        <w:jc w:val="both"/>
      </w:pPr>
      <w:r w:rsidRPr="006C0D5E">
        <w:t xml:space="preserve">Для учета музейных экспонатов  установлена программа КАМИС. Эта программа должна постоянно обновляться через «Интернет». У музея нет средств, чтобы  оплачивать необходимый трафик.  </w:t>
      </w:r>
    </w:p>
    <w:p w:rsidR="006B130C" w:rsidRPr="006C0D5E" w:rsidRDefault="006B130C" w:rsidP="006B130C">
      <w:pPr>
        <w:ind w:firstLine="709"/>
        <w:jc w:val="both"/>
      </w:pPr>
      <w:r w:rsidRPr="006C0D5E">
        <w:t>Кроме того, существует общая проблема создания новых экспозиций и их  обновления.</w:t>
      </w:r>
    </w:p>
    <w:p w:rsidR="006B130C" w:rsidRPr="006C0D5E" w:rsidRDefault="006B130C" w:rsidP="006B130C">
      <w:pPr>
        <w:ind w:firstLine="709"/>
        <w:jc w:val="both"/>
      </w:pPr>
      <w:r w:rsidRPr="006C0D5E">
        <w:t>Музей- источник новых знаний. Лекции в музее, встречи с интересными людьми, обновление экспозиций музея, обработка экспонатов, пропаганда собранных материалов помогут поддерживать и сохранять у жителей  устойчивый интерес к истории родного края и сохранить историко- культурное наследие.</w:t>
      </w:r>
    </w:p>
    <w:p w:rsidR="006B130C" w:rsidRPr="006C0D5E" w:rsidRDefault="006B130C" w:rsidP="006B130C">
      <w:pPr>
        <w:suppressAutoHyphens/>
        <w:ind w:firstLine="709"/>
        <w:jc w:val="both"/>
      </w:pPr>
      <w:r w:rsidRPr="006C0D5E">
        <w:t>На территории Нязепетровского муниципального района находится 9 объектов культурного наследия регионального значения, включенных в Единый государственный реестр объектов культурного наследия и 34 выявленных объектов культурного наследия, включенных в список выявленных объектов культурного наследия представляющих историческую ценность.</w:t>
      </w:r>
    </w:p>
    <w:p w:rsidR="006B130C" w:rsidRPr="006C0D5E" w:rsidRDefault="006B130C" w:rsidP="006B130C">
      <w:pPr>
        <w:suppressAutoHyphens/>
        <w:ind w:firstLine="709"/>
        <w:jc w:val="both"/>
      </w:pPr>
      <w:r w:rsidRPr="006C0D5E">
        <w:t xml:space="preserve">Актуальными проблемами в области сохранения, использования, популяризации и государственной охраны объектов культурного наследия Нязепетровского муниципального </w:t>
      </w:r>
      <w:r w:rsidRPr="006C0D5E">
        <w:lastRenderedPageBreak/>
        <w:t>района остаются разработка первичной учетной документации- разработка проектов зон охраны памятников,  учет объектов, представляющих собой ценность с точки зрения истории, археологии, архитектуры и  градостроительства.</w:t>
      </w:r>
    </w:p>
    <w:p w:rsidR="006B130C" w:rsidRPr="006C0D5E" w:rsidRDefault="006B130C" w:rsidP="006B130C">
      <w:pPr>
        <w:shd w:val="clear" w:color="auto" w:fill="FFFFFF"/>
        <w:tabs>
          <w:tab w:val="left" w:pos="8647"/>
        </w:tabs>
        <w:ind w:firstLine="709"/>
        <w:jc w:val="both"/>
        <w:rPr>
          <w:color w:val="000000"/>
        </w:rPr>
      </w:pPr>
      <w:r w:rsidRPr="006C0D5E">
        <w:rPr>
          <w:color w:val="000000"/>
        </w:rPr>
        <w:t>Эффективное решение всех проблем предполагается программными методами. Программный подход позволит в целом создать условия для широкого внедрения инноваций, повышения доступности музейных услуг и популяризации объектов культурного наследия в рамках социально-культурного и информационного обеспечения населения Нязепетровского муниципального  района.</w:t>
      </w:r>
    </w:p>
    <w:p w:rsidR="006B130C" w:rsidRPr="006C0D5E" w:rsidRDefault="006B130C" w:rsidP="006B130C">
      <w:pPr>
        <w:rPr>
          <w:b/>
        </w:rPr>
      </w:pPr>
    </w:p>
    <w:p w:rsidR="006B130C" w:rsidRPr="006C0D5E" w:rsidRDefault="006B130C" w:rsidP="006B130C">
      <w:pPr>
        <w:spacing w:line="276" w:lineRule="auto"/>
        <w:ind w:left="714"/>
        <w:jc w:val="both"/>
        <w:rPr>
          <w:b/>
        </w:rPr>
      </w:pPr>
      <w:r w:rsidRPr="006C0D5E">
        <w:rPr>
          <w:b/>
        </w:rPr>
        <w:t>2. Основные цели и  задачи  муниципальной подпрограммы</w:t>
      </w:r>
    </w:p>
    <w:p w:rsidR="006B130C" w:rsidRDefault="006B130C" w:rsidP="006B130C">
      <w:pPr>
        <w:ind w:firstLine="709"/>
        <w:jc w:val="both"/>
      </w:pPr>
      <w:r>
        <w:t>Основные цели и задачи муниципальной подпрограммы представлены в паспорте подпрограммы.</w:t>
      </w:r>
    </w:p>
    <w:p w:rsidR="006B130C" w:rsidRPr="006C0D5E" w:rsidRDefault="006B130C" w:rsidP="006B130C">
      <w:pPr>
        <w:jc w:val="center"/>
        <w:rPr>
          <w:color w:val="000000"/>
        </w:rPr>
      </w:pPr>
    </w:p>
    <w:p w:rsidR="006B130C" w:rsidRPr="006C0D5E" w:rsidRDefault="006B130C" w:rsidP="006B130C">
      <w:pPr>
        <w:spacing w:line="276" w:lineRule="auto"/>
        <w:ind w:left="714"/>
        <w:jc w:val="both"/>
        <w:rPr>
          <w:b/>
        </w:rPr>
      </w:pPr>
      <w:r w:rsidRPr="006C0D5E">
        <w:rPr>
          <w:b/>
        </w:rPr>
        <w:t>3. Сроки и этапы реализации муниципальной подпрограммы</w:t>
      </w:r>
    </w:p>
    <w:p w:rsidR="006B130C" w:rsidRDefault="006B130C" w:rsidP="006B130C">
      <w:pPr>
        <w:widowControl w:val="0"/>
        <w:autoSpaceDE w:val="0"/>
        <w:autoSpaceDN w:val="0"/>
        <w:adjustRightInd w:val="0"/>
        <w:ind w:firstLine="709"/>
        <w:jc w:val="both"/>
      </w:pPr>
      <w:r>
        <w:t>С</w:t>
      </w:r>
      <w:r w:rsidR="000F6885">
        <w:t>рок реализации подпрограммы 2021-2024</w:t>
      </w:r>
      <w:r>
        <w:t xml:space="preserve"> годы.</w:t>
      </w:r>
      <w:r w:rsidRPr="00230227">
        <w:t xml:space="preserve"> </w:t>
      </w:r>
      <w:r w:rsidRPr="006C0D5E">
        <w:t>Этапы реализации подпрограммы не выделяются.</w:t>
      </w:r>
    </w:p>
    <w:p w:rsidR="006B130C" w:rsidRPr="006C0D5E" w:rsidRDefault="006B130C" w:rsidP="006B130C">
      <w:pPr>
        <w:widowControl w:val="0"/>
        <w:autoSpaceDE w:val="0"/>
        <w:autoSpaceDN w:val="0"/>
        <w:adjustRightInd w:val="0"/>
        <w:ind w:firstLine="709"/>
        <w:jc w:val="both"/>
      </w:pPr>
    </w:p>
    <w:p w:rsidR="006B130C" w:rsidRPr="006C0D5E" w:rsidRDefault="006B130C" w:rsidP="006B130C">
      <w:pPr>
        <w:spacing w:line="276" w:lineRule="auto"/>
        <w:ind w:left="714"/>
        <w:jc w:val="both"/>
        <w:rPr>
          <w:b/>
        </w:rPr>
      </w:pPr>
      <w:r w:rsidRPr="006C0D5E">
        <w:rPr>
          <w:b/>
        </w:rPr>
        <w:t>4. Система мероприятий подпрограммы</w:t>
      </w:r>
    </w:p>
    <w:p w:rsidR="006B130C" w:rsidRPr="006C0D5E" w:rsidRDefault="006B130C" w:rsidP="006B130C">
      <w:pPr>
        <w:spacing w:line="276" w:lineRule="auto"/>
        <w:ind w:firstLine="714"/>
        <w:jc w:val="both"/>
        <w:rPr>
          <w:b/>
        </w:rPr>
      </w:pPr>
      <w:r w:rsidRPr="006C0D5E">
        <w:t>Ответственный исполнитель мероприятий подпрограммы МБУК «Музейно-выставочный центр».</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
        <w:gridCol w:w="2651"/>
        <w:gridCol w:w="1270"/>
        <w:gridCol w:w="1418"/>
        <w:gridCol w:w="1418"/>
        <w:gridCol w:w="1560"/>
        <w:gridCol w:w="1385"/>
      </w:tblGrid>
      <w:tr w:rsidR="000F6885" w:rsidRPr="006C0D5E" w:rsidTr="00DB642A">
        <w:trPr>
          <w:trHeight w:val="269"/>
        </w:trPr>
        <w:tc>
          <w:tcPr>
            <w:tcW w:w="217" w:type="pct"/>
          </w:tcPr>
          <w:p w:rsidR="000F6885" w:rsidRPr="006C0D5E" w:rsidRDefault="000F6885" w:rsidP="009648A1">
            <w:r w:rsidRPr="006C0D5E">
              <w:t>№</w:t>
            </w:r>
          </w:p>
        </w:tc>
        <w:tc>
          <w:tcPr>
            <w:tcW w:w="1307" w:type="pct"/>
          </w:tcPr>
          <w:p w:rsidR="000F6885" w:rsidRPr="006C0D5E" w:rsidRDefault="000F6885" w:rsidP="009648A1">
            <w:pPr>
              <w:jc w:val="center"/>
            </w:pPr>
            <w:r w:rsidRPr="006C0D5E">
              <w:t>Наименование мероприятия</w:t>
            </w:r>
          </w:p>
        </w:tc>
        <w:tc>
          <w:tcPr>
            <w:tcW w:w="626" w:type="pct"/>
          </w:tcPr>
          <w:p w:rsidR="000F6885" w:rsidRPr="006C0D5E" w:rsidRDefault="000F6885" w:rsidP="009648A1">
            <w:pPr>
              <w:jc w:val="center"/>
            </w:pPr>
            <w:r w:rsidRPr="006C0D5E">
              <w:t>Источник</w:t>
            </w:r>
          </w:p>
          <w:p w:rsidR="000F6885" w:rsidRPr="006C0D5E" w:rsidRDefault="000F6885" w:rsidP="009648A1">
            <w:pPr>
              <w:jc w:val="center"/>
            </w:pPr>
            <w:r w:rsidRPr="006C0D5E">
              <w:t xml:space="preserve">финансирования </w:t>
            </w:r>
          </w:p>
        </w:tc>
        <w:tc>
          <w:tcPr>
            <w:tcW w:w="699" w:type="pct"/>
          </w:tcPr>
          <w:p w:rsidR="000F6885" w:rsidRDefault="000F6885" w:rsidP="002C3ED9">
            <w:pPr>
              <w:contextualSpacing/>
              <w:jc w:val="center"/>
            </w:pPr>
            <w:r>
              <w:t>2021 год</w:t>
            </w:r>
          </w:p>
          <w:p w:rsidR="000F6885" w:rsidRPr="006C0D5E" w:rsidRDefault="000F6885" w:rsidP="002C3ED9">
            <w:pPr>
              <w:contextualSpacing/>
              <w:jc w:val="center"/>
            </w:pPr>
            <w:r>
              <w:t>Сумма, руб.</w:t>
            </w:r>
          </w:p>
        </w:tc>
        <w:tc>
          <w:tcPr>
            <w:tcW w:w="699" w:type="pct"/>
          </w:tcPr>
          <w:p w:rsidR="000F6885" w:rsidRDefault="000F6885" w:rsidP="002C3ED9">
            <w:pPr>
              <w:contextualSpacing/>
              <w:jc w:val="center"/>
            </w:pPr>
            <w:r>
              <w:t>2022 год</w:t>
            </w:r>
          </w:p>
          <w:p w:rsidR="000F6885" w:rsidRDefault="000F6885" w:rsidP="002C3ED9">
            <w:pPr>
              <w:contextualSpacing/>
              <w:jc w:val="center"/>
            </w:pPr>
            <w:r>
              <w:t>Сумма,</w:t>
            </w:r>
          </w:p>
          <w:p w:rsidR="000F6885" w:rsidRDefault="000F6885" w:rsidP="002C3ED9">
            <w:pPr>
              <w:contextualSpacing/>
              <w:jc w:val="center"/>
            </w:pPr>
            <w:r>
              <w:t>руб.</w:t>
            </w:r>
          </w:p>
        </w:tc>
        <w:tc>
          <w:tcPr>
            <w:tcW w:w="769" w:type="pct"/>
          </w:tcPr>
          <w:p w:rsidR="000F6885" w:rsidRDefault="000F6885" w:rsidP="002C3ED9">
            <w:pPr>
              <w:contextualSpacing/>
              <w:jc w:val="center"/>
            </w:pPr>
            <w:r>
              <w:t>2023 год</w:t>
            </w:r>
          </w:p>
          <w:p w:rsidR="000F6885" w:rsidRPr="006C0D5E" w:rsidRDefault="000F6885" w:rsidP="002C3ED9">
            <w:pPr>
              <w:contextualSpacing/>
              <w:jc w:val="center"/>
            </w:pPr>
            <w:r>
              <w:t>Сумма, руб.</w:t>
            </w:r>
          </w:p>
        </w:tc>
        <w:tc>
          <w:tcPr>
            <w:tcW w:w="683" w:type="pct"/>
          </w:tcPr>
          <w:p w:rsidR="000F6885" w:rsidRDefault="000F6885" w:rsidP="000F6885">
            <w:pPr>
              <w:contextualSpacing/>
              <w:jc w:val="center"/>
            </w:pPr>
            <w:r>
              <w:t>2024 год</w:t>
            </w:r>
          </w:p>
          <w:p w:rsidR="000F6885" w:rsidRPr="006C0D5E" w:rsidRDefault="000F6885" w:rsidP="000F6885">
            <w:pPr>
              <w:contextualSpacing/>
              <w:jc w:val="center"/>
            </w:pPr>
            <w:r>
              <w:t>Сумма, руб.</w:t>
            </w:r>
          </w:p>
        </w:tc>
      </w:tr>
      <w:tr w:rsidR="000F6885" w:rsidRPr="006C0D5E" w:rsidTr="00DB642A">
        <w:trPr>
          <w:trHeight w:val="269"/>
        </w:trPr>
        <w:tc>
          <w:tcPr>
            <w:tcW w:w="217" w:type="pct"/>
          </w:tcPr>
          <w:p w:rsidR="000F6885" w:rsidRPr="006C0D5E" w:rsidRDefault="000F6885" w:rsidP="002C3ED9">
            <w:r>
              <w:t>1</w:t>
            </w:r>
          </w:p>
        </w:tc>
        <w:tc>
          <w:tcPr>
            <w:tcW w:w="1307" w:type="pct"/>
          </w:tcPr>
          <w:p w:rsidR="000F6885" w:rsidRPr="006C0D5E" w:rsidRDefault="000F6885" w:rsidP="002C3ED9">
            <w:r w:rsidRPr="006C0D5E">
              <w:t>Обеспечение выполнения муниципального задания МБУК «МВЦ»</w:t>
            </w:r>
          </w:p>
        </w:tc>
        <w:tc>
          <w:tcPr>
            <w:tcW w:w="626" w:type="pct"/>
          </w:tcPr>
          <w:p w:rsidR="000F6885" w:rsidRPr="006C0D5E" w:rsidRDefault="000F6885" w:rsidP="002C3ED9">
            <w:r w:rsidRPr="006C0D5E">
              <w:t>местный бюджет</w:t>
            </w:r>
          </w:p>
        </w:tc>
        <w:tc>
          <w:tcPr>
            <w:tcW w:w="699" w:type="pct"/>
            <w:vAlign w:val="center"/>
          </w:tcPr>
          <w:p w:rsidR="000F6885" w:rsidRPr="00DB642A" w:rsidRDefault="00275926" w:rsidP="00DB642A">
            <w:pPr>
              <w:jc w:val="center"/>
              <w:rPr>
                <w:sz w:val="22"/>
                <w:szCs w:val="22"/>
              </w:rPr>
            </w:pPr>
            <w:r w:rsidRPr="00DB642A">
              <w:rPr>
                <w:sz w:val="22"/>
                <w:szCs w:val="22"/>
              </w:rPr>
              <w:t>2 941 634,84</w:t>
            </w:r>
          </w:p>
        </w:tc>
        <w:tc>
          <w:tcPr>
            <w:tcW w:w="699" w:type="pct"/>
            <w:vAlign w:val="center"/>
          </w:tcPr>
          <w:p w:rsidR="000F6885" w:rsidRPr="00DB642A" w:rsidRDefault="00DB642A" w:rsidP="00DB642A">
            <w:pPr>
              <w:jc w:val="center"/>
              <w:rPr>
                <w:sz w:val="22"/>
                <w:szCs w:val="22"/>
              </w:rPr>
            </w:pPr>
            <w:r>
              <w:rPr>
                <w:sz w:val="22"/>
                <w:szCs w:val="22"/>
              </w:rPr>
              <w:t>3 06</w:t>
            </w:r>
            <w:r w:rsidR="000F6885" w:rsidRPr="00DB642A">
              <w:rPr>
                <w:sz w:val="22"/>
                <w:szCs w:val="22"/>
              </w:rPr>
              <w:t>7</w:t>
            </w:r>
            <w:r w:rsidRPr="00DB642A">
              <w:rPr>
                <w:sz w:val="22"/>
                <w:szCs w:val="22"/>
              </w:rPr>
              <w:t> </w:t>
            </w:r>
            <w:r w:rsidR="000F6885" w:rsidRPr="00DB642A">
              <w:rPr>
                <w:sz w:val="22"/>
                <w:szCs w:val="22"/>
              </w:rPr>
              <w:t>100</w:t>
            </w:r>
            <w:r w:rsidRPr="00DB642A">
              <w:rPr>
                <w:sz w:val="22"/>
                <w:szCs w:val="22"/>
              </w:rPr>
              <w:t>,00</w:t>
            </w:r>
          </w:p>
        </w:tc>
        <w:tc>
          <w:tcPr>
            <w:tcW w:w="769" w:type="pct"/>
            <w:vAlign w:val="center"/>
          </w:tcPr>
          <w:p w:rsidR="000F6885" w:rsidRPr="00DB642A" w:rsidRDefault="00B71D0F" w:rsidP="00DB642A">
            <w:pPr>
              <w:jc w:val="center"/>
              <w:rPr>
                <w:sz w:val="22"/>
                <w:szCs w:val="22"/>
              </w:rPr>
            </w:pPr>
            <w:r w:rsidRPr="00DB642A">
              <w:rPr>
                <w:sz w:val="22"/>
                <w:szCs w:val="22"/>
              </w:rPr>
              <w:t>5 047</w:t>
            </w:r>
            <w:r w:rsidR="00DB642A" w:rsidRPr="00DB642A">
              <w:rPr>
                <w:sz w:val="22"/>
                <w:szCs w:val="22"/>
              </w:rPr>
              <w:t> </w:t>
            </w:r>
            <w:r w:rsidRPr="00DB642A">
              <w:rPr>
                <w:sz w:val="22"/>
                <w:szCs w:val="22"/>
              </w:rPr>
              <w:t>100</w:t>
            </w:r>
            <w:r w:rsidR="00DB642A" w:rsidRPr="00DB642A">
              <w:rPr>
                <w:sz w:val="22"/>
                <w:szCs w:val="22"/>
              </w:rPr>
              <w:t>,00</w:t>
            </w:r>
          </w:p>
        </w:tc>
        <w:tc>
          <w:tcPr>
            <w:tcW w:w="683" w:type="pct"/>
            <w:vAlign w:val="center"/>
          </w:tcPr>
          <w:p w:rsidR="000F6885" w:rsidRPr="00DB642A" w:rsidRDefault="00B71D0F" w:rsidP="00DB642A">
            <w:pPr>
              <w:jc w:val="center"/>
              <w:rPr>
                <w:sz w:val="22"/>
                <w:szCs w:val="22"/>
              </w:rPr>
            </w:pPr>
            <w:r w:rsidRPr="00DB642A">
              <w:rPr>
                <w:sz w:val="22"/>
                <w:szCs w:val="22"/>
              </w:rPr>
              <w:t>5 047</w:t>
            </w:r>
            <w:r w:rsidR="00DB642A" w:rsidRPr="00DB642A">
              <w:rPr>
                <w:sz w:val="22"/>
                <w:szCs w:val="22"/>
              </w:rPr>
              <w:t> </w:t>
            </w:r>
            <w:r w:rsidRPr="00DB642A">
              <w:rPr>
                <w:sz w:val="22"/>
                <w:szCs w:val="22"/>
              </w:rPr>
              <w:t>100</w:t>
            </w:r>
            <w:r w:rsidR="00DB642A" w:rsidRPr="00DB642A">
              <w:rPr>
                <w:sz w:val="22"/>
                <w:szCs w:val="22"/>
              </w:rPr>
              <w:t>,00</w:t>
            </w:r>
          </w:p>
        </w:tc>
      </w:tr>
      <w:tr w:rsidR="000F6885" w:rsidRPr="006C0D5E" w:rsidTr="00DB642A">
        <w:trPr>
          <w:trHeight w:val="269"/>
        </w:trPr>
        <w:tc>
          <w:tcPr>
            <w:tcW w:w="217" w:type="pct"/>
          </w:tcPr>
          <w:p w:rsidR="000F6885" w:rsidRDefault="000F6885" w:rsidP="002C3ED9">
            <w:r>
              <w:t>2</w:t>
            </w:r>
          </w:p>
        </w:tc>
        <w:tc>
          <w:tcPr>
            <w:tcW w:w="1307" w:type="pct"/>
          </w:tcPr>
          <w:p w:rsidR="000F6885" w:rsidRPr="006C0D5E" w:rsidRDefault="000F6885" w:rsidP="009648A1">
            <w:pPr>
              <w:contextualSpacing/>
            </w:pPr>
            <w:r>
              <w:t>Субсидии на иные цели</w:t>
            </w:r>
            <w:r w:rsidRPr="000B6FAF">
              <w:t xml:space="preserve"> Софинансирование программы "Развитие культуры и туризма в Челяб</w:t>
            </w:r>
            <w:r>
              <w:t>инской области</w:t>
            </w:r>
            <w:r w:rsidRPr="000B6FAF">
              <w:t>"</w:t>
            </w:r>
            <w:r>
              <w:t xml:space="preserve"> (разработка нпд и ремонт)</w:t>
            </w:r>
          </w:p>
        </w:tc>
        <w:tc>
          <w:tcPr>
            <w:tcW w:w="626" w:type="pct"/>
          </w:tcPr>
          <w:p w:rsidR="000F6885" w:rsidRPr="006C0D5E" w:rsidRDefault="000F6885" w:rsidP="009648A1">
            <w:r w:rsidRPr="006C0D5E">
              <w:t>местный бюджет</w:t>
            </w:r>
            <w:r>
              <w:t xml:space="preserve"> ИЦ</w:t>
            </w:r>
          </w:p>
        </w:tc>
        <w:tc>
          <w:tcPr>
            <w:tcW w:w="699" w:type="pct"/>
            <w:vAlign w:val="center"/>
          </w:tcPr>
          <w:p w:rsidR="000F6885" w:rsidRPr="00DB642A" w:rsidRDefault="002C3ED9" w:rsidP="00DB642A">
            <w:pPr>
              <w:jc w:val="center"/>
              <w:rPr>
                <w:sz w:val="22"/>
                <w:szCs w:val="22"/>
              </w:rPr>
            </w:pPr>
            <w:r w:rsidRPr="00DB642A">
              <w:rPr>
                <w:sz w:val="22"/>
                <w:szCs w:val="22"/>
              </w:rPr>
              <w:t>20 988,35</w:t>
            </w:r>
          </w:p>
        </w:tc>
        <w:tc>
          <w:tcPr>
            <w:tcW w:w="699" w:type="pct"/>
            <w:vAlign w:val="center"/>
          </w:tcPr>
          <w:p w:rsidR="000F6885" w:rsidRPr="00DB642A" w:rsidRDefault="00DB642A" w:rsidP="00DB642A">
            <w:pPr>
              <w:jc w:val="center"/>
              <w:rPr>
                <w:sz w:val="22"/>
                <w:szCs w:val="22"/>
              </w:rPr>
            </w:pPr>
            <w:r>
              <w:rPr>
                <w:sz w:val="22"/>
                <w:szCs w:val="22"/>
              </w:rPr>
              <w:t>6</w:t>
            </w:r>
            <w:r w:rsidR="000F6885" w:rsidRPr="00DB642A">
              <w:rPr>
                <w:sz w:val="22"/>
                <w:szCs w:val="22"/>
              </w:rPr>
              <w:t>5</w:t>
            </w:r>
            <w:r w:rsidRPr="00DB642A">
              <w:rPr>
                <w:sz w:val="22"/>
                <w:szCs w:val="22"/>
              </w:rPr>
              <w:t> </w:t>
            </w:r>
            <w:r w:rsidR="000F6885" w:rsidRPr="00DB642A">
              <w:rPr>
                <w:sz w:val="22"/>
                <w:szCs w:val="22"/>
              </w:rPr>
              <w:t>000</w:t>
            </w:r>
            <w:r w:rsidRPr="00DB642A">
              <w:rPr>
                <w:sz w:val="22"/>
                <w:szCs w:val="22"/>
              </w:rPr>
              <w:t>,00</w:t>
            </w:r>
          </w:p>
        </w:tc>
        <w:tc>
          <w:tcPr>
            <w:tcW w:w="769" w:type="pct"/>
            <w:vAlign w:val="center"/>
          </w:tcPr>
          <w:p w:rsidR="000F6885" w:rsidRPr="00DB642A" w:rsidRDefault="000F6885" w:rsidP="00DB642A">
            <w:pPr>
              <w:jc w:val="center"/>
              <w:rPr>
                <w:sz w:val="22"/>
                <w:szCs w:val="22"/>
              </w:rPr>
            </w:pPr>
            <w:r w:rsidRPr="00DB642A">
              <w:rPr>
                <w:sz w:val="22"/>
                <w:szCs w:val="22"/>
              </w:rPr>
              <w:t>-</w:t>
            </w:r>
          </w:p>
        </w:tc>
        <w:tc>
          <w:tcPr>
            <w:tcW w:w="683" w:type="pct"/>
            <w:vAlign w:val="center"/>
          </w:tcPr>
          <w:p w:rsidR="000F6885" w:rsidRPr="00DB642A" w:rsidRDefault="00B71D0F" w:rsidP="00DB642A">
            <w:pPr>
              <w:jc w:val="center"/>
              <w:rPr>
                <w:sz w:val="22"/>
                <w:szCs w:val="22"/>
              </w:rPr>
            </w:pPr>
            <w:r w:rsidRPr="00DB642A">
              <w:rPr>
                <w:sz w:val="22"/>
                <w:szCs w:val="22"/>
              </w:rPr>
              <w:t>-</w:t>
            </w:r>
          </w:p>
        </w:tc>
      </w:tr>
      <w:tr w:rsidR="000F6885" w:rsidRPr="006C0D5E" w:rsidTr="00DB642A">
        <w:trPr>
          <w:trHeight w:val="269"/>
        </w:trPr>
        <w:tc>
          <w:tcPr>
            <w:tcW w:w="217" w:type="pct"/>
          </w:tcPr>
          <w:p w:rsidR="000F6885" w:rsidRPr="006C0D5E" w:rsidRDefault="000F6885" w:rsidP="002C3ED9">
            <w:r>
              <w:t>3</w:t>
            </w:r>
          </w:p>
        </w:tc>
        <w:tc>
          <w:tcPr>
            <w:tcW w:w="1307" w:type="pct"/>
          </w:tcPr>
          <w:p w:rsidR="000F6885" w:rsidRPr="000B6FAF" w:rsidRDefault="000F6885" w:rsidP="009648A1">
            <w:pPr>
              <w:contextualSpacing/>
            </w:pPr>
            <w:r>
              <w:t>П</w:t>
            </w:r>
            <w:r w:rsidRPr="00DB3F81">
              <w:t>рограммы "Развитие культуры и туризма в Челябинской области" (</w:t>
            </w:r>
            <w:r>
              <w:t xml:space="preserve">разработка нпд и </w:t>
            </w:r>
            <w:r w:rsidRPr="00DB3F81">
              <w:t>ремонт)</w:t>
            </w:r>
          </w:p>
        </w:tc>
        <w:tc>
          <w:tcPr>
            <w:tcW w:w="626" w:type="pct"/>
          </w:tcPr>
          <w:p w:rsidR="000F6885" w:rsidRPr="006C0D5E" w:rsidRDefault="000F6885" w:rsidP="000F6885">
            <w:r>
              <w:t>Областной бюджет</w:t>
            </w:r>
          </w:p>
        </w:tc>
        <w:tc>
          <w:tcPr>
            <w:tcW w:w="699" w:type="pct"/>
            <w:vAlign w:val="center"/>
          </w:tcPr>
          <w:p w:rsidR="000F6885" w:rsidRPr="00DB642A" w:rsidRDefault="002C3ED9" w:rsidP="00DB642A">
            <w:pPr>
              <w:jc w:val="center"/>
              <w:rPr>
                <w:sz w:val="22"/>
                <w:szCs w:val="22"/>
              </w:rPr>
            </w:pPr>
            <w:r w:rsidRPr="00DB642A">
              <w:rPr>
                <w:sz w:val="22"/>
                <w:szCs w:val="22"/>
              </w:rPr>
              <w:t>224</w:t>
            </w:r>
            <w:r w:rsidR="00DB642A" w:rsidRPr="00DB642A">
              <w:rPr>
                <w:sz w:val="22"/>
                <w:szCs w:val="22"/>
              </w:rPr>
              <w:t> </w:t>
            </w:r>
            <w:r w:rsidRPr="00DB642A">
              <w:rPr>
                <w:sz w:val="22"/>
                <w:szCs w:val="22"/>
              </w:rPr>
              <w:t>280</w:t>
            </w:r>
            <w:r w:rsidR="00DB642A" w:rsidRPr="00DB642A">
              <w:rPr>
                <w:sz w:val="22"/>
                <w:szCs w:val="22"/>
              </w:rPr>
              <w:t>,00</w:t>
            </w:r>
          </w:p>
        </w:tc>
        <w:tc>
          <w:tcPr>
            <w:tcW w:w="699" w:type="pct"/>
            <w:vAlign w:val="center"/>
          </w:tcPr>
          <w:p w:rsidR="000F6885" w:rsidRPr="00DB642A" w:rsidRDefault="000F6885" w:rsidP="00DB642A">
            <w:pPr>
              <w:jc w:val="center"/>
              <w:rPr>
                <w:sz w:val="22"/>
                <w:szCs w:val="22"/>
              </w:rPr>
            </w:pPr>
            <w:r w:rsidRPr="00DB642A">
              <w:rPr>
                <w:sz w:val="22"/>
                <w:szCs w:val="22"/>
              </w:rPr>
              <w:t>1 235</w:t>
            </w:r>
            <w:r w:rsidR="00DB642A" w:rsidRPr="00DB642A">
              <w:rPr>
                <w:sz w:val="22"/>
                <w:szCs w:val="22"/>
              </w:rPr>
              <w:t> </w:t>
            </w:r>
            <w:r w:rsidRPr="00DB642A">
              <w:rPr>
                <w:sz w:val="22"/>
                <w:szCs w:val="22"/>
              </w:rPr>
              <w:t>000</w:t>
            </w:r>
            <w:r w:rsidR="00DB642A" w:rsidRPr="00DB642A">
              <w:rPr>
                <w:sz w:val="22"/>
                <w:szCs w:val="22"/>
              </w:rPr>
              <w:t>,00</w:t>
            </w:r>
          </w:p>
        </w:tc>
        <w:tc>
          <w:tcPr>
            <w:tcW w:w="769" w:type="pct"/>
            <w:vAlign w:val="center"/>
          </w:tcPr>
          <w:p w:rsidR="000F6885" w:rsidRPr="00DB642A" w:rsidRDefault="00B71D0F" w:rsidP="00DB642A">
            <w:pPr>
              <w:jc w:val="center"/>
              <w:rPr>
                <w:sz w:val="22"/>
                <w:szCs w:val="22"/>
              </w:rPr>
            </w:pPr>
            <w:r w:rsidRPr="00DB642A">
              <w:rPr>
                <w:sz w:val="22"/>
                <w:szCs w:val="22"/>
              </w:rPr>
              <w:t>52 284</w:t>
            </w:r>
            <w:r w:rsidR="00DB642A" w:rsidRPr="00DB642A">
              <w:rPr>
                <w:sz w:val="22"/>
                <w:szCs w:val="22"/>
              </w:rPr>
              <w:t> </w:t>
            </w:r>
            <w:r w:rsidRPr="00DB642A">
              <w:rPr>
                <w:sz w:val="22"/>
                <w:szCs w:val="22"/>
              </w:rPr>
              <w:t>800</w:t>
            </w:r>
            <w:r w:rsidR="00DB642A" w:rsidRPr="00DB642A">
              <w:rPr>
                <w:sz w:val="22"/>
                <w:szCs w:val="22"/>
              </w:rPr>
              <w:t>,00</w:t>
            </w:r>
          </w:p>
        </w:tc>
        <w:tc>
          <w:tcPr>
            <w:tcW w:w="683" w:type="pct"/>
            <w:vAlign w:val="center"/>
          </w:tcPr>
          <w:p w:rsidR="000F6885" w:rsidRPr="00DB642A" w:rsidRDefault="00B71D0F" w:rsidP="00DB642A">
            <w:pPr>
              <w:jc w:val="center"/>
              <w:rPr>
                <w:sz w:val="22"/>
                <w:szCs w:val="22"/>
              </w:rPr>
            </w:pPr>
            <w:r w:rsidRPr="00DB642A">
              <w:rPr>
                <w:sz w:val="22"/>
                <w:szCs w:val="22"/>
              </w:rPr>
              <w:t>-</w:t>
            </w:r>
          </w:p>
        </w:tc>
      </w:tr>
      <w:tr w:rsidR="000F6885" w:rsidRPr="006C0D5E" w:rsidTr="00DB642A">
        <w:trPr>
          <w:trHeight w:val="269"/>
        </w:trPr>
        <w:tc>
          <w:tcPr>
            <w:tcW w:w="217" w:type="pct"/>
          </w:tcPr>
          <w:p w:rsidR="000F6885" w:rsidRPr="006C0D5E" w:rsidRDefault="000F6885" w:rsidP="002C3ED9">
            <w:r>
              <w:t>4</w:t>
            </w:r>
          </w:p>
        </w:tc>
        <w:tc>
          <w:tcPr>
            <w:tcW w:w="1307" w:type="pct"/>
          </w:tcPr>
          <w:p w:rsidR="000F6885" w:rsidRPr="006C0D5E" w:rsidRDefault="00B71D0F" w:rsidP="009648A1">
            <w:r w:rsidRPr="00B71D0F">
              <w:t>Субсидии на иные цели</w:t>
            </w:r>
            <w:r w:rsidR="002916BF">
              <w:t xml:space="preserve"> </w:t>
            </w:r>
          </w:p>
        </w:tc>
        <w:tc>
          <w:tcPr>
            <w:tcW w:w="626" w:type="pct"/>
          </w:tcPr>
          <w:p w:rsidR="000F6885" w:rsidRPr="006C0D5E" w:rsidRDefault="00B71D0F" w:rsidP="009648A1">
            <w:r w:rsidRPr="00B71D0F">
              <w:t>местный бюджет</w:t>
            </w:r>
          </w:p>
        </w:tc>
        <w:tc>
          <w:tcPr>
            <w:tcW w:w="699" w:type="pct"/>
            <w:vAlign w:val="center"/>
          </w:tcPr>
          <w:p w:rsidR="000F6885" w:rsidRPr="00DB642A" w:rsidRDefault="00B71D0F" w:rsidP="00DB642A">
            <w:pPr>
              <w:jc w:val="center"/>
              <w:rPr>
                <w:sz w:val="22"/>
                <w:szCs w:val="22"/>
              </w:rPr>
            </w:pPr>
            <w:r w:rsidRPr="00DB642A">
              <w:rPr>
                <w:sz w:val="22"/>
                <w:szCs w:val="22"/>
              </w:rPr>
              <w:t>-</w:t>
            </w:r>
          </w:p>
        </w:tc>
        <w:tc>
          <w:tcPr>
            <w:tcW w:w="699" w:type="pct"/>
            <w:vAlign w:val="center"/>
          </w:tcPr>
          <w:p w:rsidR="000F6885" w:rsidRPr="00DB642A" w:rsidRDefault="00DB642A" w:rsidP="00DB642A">
            <w:pPr>
              <w:jc w:val="center"/>
              <w:rPr>
                <w:sz w:val="22"/>
                <w:szCs w:val="22"/>
              </w:rPr>
            </w:pPr>
            <w:r>
              <w:rPr>
                <w:sz w:val="22"/>
                <w:szCs w:val="22"/>
              </w:rPr>
              <w:t>-</w:t>
            </w:r>
          </w:p>
        </w:tc>
        <w:tc>
          <w:tcPr>
            <w:tcW w:w="769" w:type="pct"/>
            <w:vAlign w:val="center"/>
          </w:tcPr>
          <w:p w:rsidR="000F6885" w:rsidRPr="00DB642A" w:rsidRDefault="00B71D0F" w:rsidP="00DB642A">
            <w:pPr>
              <w:jc w:val="center"/>
              <w:rPr>
                <w:sz w:val="22"/>
                <w:szCs w:val="22"/>
              </w:rPr>
            </w:pPr>
            <w:r w:rsidRPr="00DB642A">
              <w:rPr>
                <w:sz w:val="22"/>
                <w:szCs w:val="22"/>
              </w:rPr>
              <w:t>-</w:t>
            </w:r>
          </w:p>
        </w:tc>
        <w:tc>
          <w:tcPr>
            <w:tcW w:w="683" w:type="pct"/>
            <w:vAlign w:val="center"/>
          </w:tcPr>
          <w:p w:rsidR="000F6885" w:rsidRPr="00DB642A" w:rsidRDefault="00B71D0F" w:rsidP="00DB642A">
            <w:pPr>
              <w:jc w:val="center"/>
              <w:rPr>
                <w:sz w:val="22"/>
                <w:szCs w:val="22"/>
              </w:rPr>
            </w:pPr>
            <w:r w:rsidRPr="00DB642A">
              <w:rPr>
                <w:sz w:val="22"/>
                <w:szCs w:val="22"/>
              </w:rPr>
              <w:t>-</w:t>
            </w:r>
          </w:p>
        </w:tc>
      </w:tr>
      <w:tr w:rsidR="000F6885" w:rsidRPr="006C0D5E" w:rsidTr="00DB642A">
        <w:trPr>
          <w:trHeight w:val="143"/>
        </w:trPr>
        <w:tc>
          <w:tcPr>
            <w:tcW w:w="217" w:type="pct"/>
          </w:tcPr>
          <w:p w:rsidR="000F6885" w:rsidRPr="006C0D5E" w:rsidRDefault="00B71D0F" w:rsidP="009648A1">
            <w:r>
              <w:t>5</w:t>
            </w:r>
          </w:p>
        </w:tc>
        <w:tc>
          <w:tcPr>
            <w:tcW w:w="1933" w:type="pct"/>
            <w:gridSpan w:val="2"/>
          </w:tcPr>
          <w:p w:rsidR="000F6885" w:rsidRPr="006C0D5E" w:rsidRDefault="000F6885" w:rsidP="009648A1">
            <w:r w:rsidRPr="006C0D5E">
              <w:rPr>
                <w:color w:val="000000"/>
                <w:bdr w:val="none" w:sz="0" w:space="0" w:color="auto" w:frame="1"/>
              </w:rPr>
              <w:t>ИТОГО</w:t>
            </w:r>
          </w:p>
        </w:tc>
        <w:tc>
          <w:tcPr>
            <w:tcW w:w="699" w:type="pct"/>
            <w:vAlign w:val="center"/>
          </w:tcPr>
          <w:p w:rsidR="000F6885" w:rsidRPr="00DB642A" w:rsidRDefault="00275926" w:rsidP="00DB642A">
            <w:pPr>
              <w:jc w:val="center"/>
              <w:rPr>
                <w:sz w:val="22"/>
                <w:szCs w:val="22"/>
              </w:rPr>
            </w:pPr>
            <w:r w:rsidRPr="00DB642A">
              <w:rPr>
                <w:sz w:val="22"/>
                <w:szCs w:val="22"/>
              </w:rPr>
              <w:t>3 186 903,19</w:t>
            </w:r>
          </w:p>
        </w:tc>
        <w:tc>
          <w:tcPr>
            <w:tcW w:w="699" w:type="pct"/>
            <w:vAlign w:val="center"/>
          </w:tcPr>
          <w:p w:rsidR="000F6885" w:rsidRPr="00DB642A" w:rsidRDefault="00DB642A" w:rsidP="00DB642A">
            <w:pPr>
              <w:jc w:val="center"/>
              <w:rPr>
                <w:sz w:val="22"/>
                <w:szCs w:val="22"/>
              </w:rPr>
            </w:pPr>
            <w:r w:rsidRPr="00DB642A">
              <w:rPr>
                <w:sz w:val="22"/>
                <w:szCs w:val="22"/>
              </w:rPr>
              <w:t>4 367 </w:t>
            </w:r>
            <w:r w:rsidR="00B71D0F" w:rsidRPr="00DB642A">
              <w:rPr>
                <w:sz w:val="22"/>
                <w:szCs w:val="22"/>
              </w:rPr>
              <w:t>100</w:t>
            </w:r>
            <w:r w:rsidRPr="00DB642A">
              <w:rPr>
                <w:sz w:val="22"/>
                <w:szCs w:val="22"/>
              </w:rPr>
              <w:t>,00</w:t>
            </w:r>
          </w:p>
        </w:tc>
        <w:tc>
          <w:tcPr>
            <w:tcW w:w="769" w:type="pct"/>
            <w:vAlign w:val="center"/>
          </w:tcPr>
          <w:p w:rsidR="000F6885" w:rsidRPr="00DB642A" w:rsidRDefault="00B71D0F" w:rsidP="00DB642A">
            <w:pPr>
              <w:jc w:val="center"/>
              <w:rPr>
                <w:sz w:val="22"/>
                <w:szCs w:val="22"/>
              </w:rPr>
            </w:pPr>
            <w:r w:rsidRPr="00DB642A">
              <w:rPr>
                <w:sz w:val="22"/>
                <w:szCs w:val="22"/>
              </w:rPr>
              <w:t>57 331</w:t>
            </w:r>
            <w:r w:rsidR="00DB642A" w:rsidRPr="00DB642A">
              <w:rPr>
                <w:sz w:val="22"/>
                <w:szCs w:val="22"/>
              </w:rPr>
              <w:t> </w:t>
            </w:r>
            <w:r w:rsidRPr="00DB642A">
              <w:rPr>
                <w:sz w:val="22"/>
                <w:szCs w:val="22"/>
              </w:rPr>
              <w:t>900</w:t>
            </w:r>
            <w:r w:rsidR="00DB642A" w:rsidRPr="00DB642A">
              <w:rPr>
                <w:sz w:val="22"/>
                <w:szCs w:val="22"/>
              </w:rPr>
              <w:t>,00</w:t>
            </w:r>
          </w:p>
        </w:tc>
        <w:tc>
          <w:tcPr>
            <w:tcW w:w="683" w:type="pct"/>
            <w:vAlign w:val="center"/>
          </w:tcPr>
          <w:p w:rsidR="000F6885" w:rsidRPr="00DB642A" w:rsidRDefault="00B71D0F" w:rsidP="00DB642A">
            <w:pPr>
              <w:jc w:val="center"/>
              <w:rPr>
                <w:sz w:val="22"/>
                <w:szCs w:val="22"/>
              </w:rPr>
            </w:pPr>
            <w:r w:rsidRPr="00DB642A">
              <w:rPr>
                <w:sz w:val="22"/>
                <w:szCs w:val="22"/>
              </w:rPr>
              <w:t>5 047</w:t>
            </w:r>
            <w:r w:rsidR="00DB642A" w:rsidRPr="00DB642A">
              <w:rPr>
                <w:sz w:val="22"/>
                <w:szCs w:val="22"/>
              </w:rPr>
              <w:t> </w:t>
            </w:r>
            <w:r w:rsidRPr="00DB642A">
              <w:rPr>
                <w:sz w:val="22"/>
                <w:szCs w:val="22"/>
              </w:rPr>
              <w:t>100</w:t>
            </w:r>
            <w:r w:rsidR="00DB642A" w:rsidRPr="00DB642A">
              <w:rPr>
                <w:sz w:val="22"/>
                <w:szCs w:val="22"/>
              </w:rPr>
              <w:t>,00</w:t>
            </w:r>
          </w:p>
        </w:tc>
      </w:tr>
    </w:tbl>
    <w:p w:rsidR="006B130C" w:rsidRPr="006C0D5E" w:rsidRDefault="006B130C" w:rsidP="006B130C">
      <w:pPr>
        <w:spacing w:after="200" w:line="276" w:lineRule="auto"/>
        <w:ind w:left="714"/>
        <w:jc w:val="both"/>
        <w:rPr>
          <w:b/>
        </w:rPr>
      </w:pPr>
      <w:r w:rsidRPr="006C0D5E">
        <w:rPr>
          <w:b/>
        </w:rPr>
        <w:t>*при наличии финансирования</w:t>
      </w:r>
    </w:p>
    <w:p w:rsidR="006B130C" w:rsidRPr="006C0D5E" w:rsidRDefault="006B130C" w:rsidP="006B130C">
      <w:pPr>
        <w:spacing w:after="200" w:line="276" w:lineRule="auto"/>
        <w:ind w:left="714"/>
        <w:jc w:val="both"/>
        <w:rPr>
          <w:b/>
        </w:rPr>
      </w:pPr>
      <w:r w:rsidRPr="006C0D5E">
        <w:rPr>
          <w:b/>
        </w:rPr>
        <w:t>5. Ресурсное обеспечение подпрограммы</w:t>
      </w:r>
    </w:p>
    <w:p w:rsidR="006B130C" w:rsidRPr="006C0D5E" w:rsidRDefault="006B130C" w:rsidP="006B130C">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ind w:firstLine="709"/>
        <w:jc w:val="both"/>
      </w:pPr>
      <w:r w:rsidRPr="006C0D5E">
        <w:t>Финансирование мероприятий подпрограммы осуществляется за счет средств местного  бюджета и внебюджетных средств. Объем средств, выделяемых из районного бюджета на реализацию мероприятий настоящей подпрограммы, ежегодно уточняется при формировании проекта районного бюджета на соответствующий финансовый год.</w:t>
      </w:r>
    </w:p>
    <w:p w:rsidR="006B130C" w:rsidRPr="006C0D5E" w:rsidRDefault="006B130C" w:rsidP="006B130C">
      <w:pPr>
        <w:jc w:val="center"/>
        <w:rPr>
          <w:b/>
        </w:rPr>
      </w:pPr>
    </w:p>
    <w:p w:rsidR="006B130C" w:rsidRPr="006C0D5E" w:rsidRDefault="006B130C" w:rsidP="006B130C">
      <w:pPr>
        <w:ind w:firstLine="709"/>
        <w:jc w:val="both"/>
        <w:rPr>
          <w:color w:val="000000"/>
        </w:rPr>
      </w:pPr>
      <w:r w:rsidRPr="006C0D5E">
        <w:rPr>
          <w:b/>
        </w:rPr>
        <w:lastRenderedPageBreak/>
        <w:t>6.Организация управления и механизм реализации подпрограммы</w:t>
      </w:r>
    </w:p>
    <w:p w:rsidR="006B130C" w:rsidRPr="006C0D5E" w:rsidRDefault="006B130C" w:rsidP="006B130C">
      <w:pPr>
        <w:ind w:firstLine="709"/>
        <w:jc w:val="both"/>
        <w:rPr>
          <w:color w:val="000000"/>
        </w:rPr>
      </w:pPr>
    </w:p>
    <w:p w:rsidR="006B130C" w:rsidRPr="006C0D5E" w:rsidRDefault="006B130C" w:rsidP="006B130C">
      <w:pPr>
        <w:ind w:firstLine="709"/>
        <w:jc w:val="both"/>
      </w:pPr>
      <w:r w:rsidRPr="006C0D5E">
        <w:rPr>
          <w:color w:val="000000"/>
        </w:rPr>
        <w:t xml:space="preserve">Реализацию подпрограммы осуществляет </w:t>
      </w:r>
      <w:r w:rsidRPr="006C0D5E">
        <w:t>Муниципальное бюджетное учреждение культуры «Музейно-выставочный центр»</w:t>
      </w:r>
      <w:r w:rsidRPr="006C0D5E">
        <w:rPr>
          <w:color w:val="000000"/>
        </w:rPr>
        <w:t xml:space="preserve">. Директор МБУК «МВЦ» </w:t>
      </w:r>
      <w:r w:rsidRPr="006C0D5E">
        <w:t xml:space="preserve"> несет персональную ответственность за ход ее реализации, конечные результаты, целевое и эффективное использование  выделяемых на реализацию подрограммы финансовых средств, отчитывается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w:t>
      </w:r>
    </w:p>
    <w:p w:rsidR="006B130C" w:rsidRPr="006C0D5E" w:rsidRDefault="006B130C" w:rsidP="006B130C">
      <w:pPr>
        <w:ind w:firstLine="709"/>
        <w:jc w:val="both"/>
      </w:pPr>
      <w:r w:rsidRPr="006C0D5E">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Pr="006C0D5E">
        <w:rPr>
          <w:szCs w:val="20"/>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rsidR="006B130C" w:rsidRPr="006C0D5E" w:rsidRDefault="006B130C" w:rsidP="006B130C">
      <w:pPr>
        <w:ind w:firstLine="709"/>
        <w:jc w:val="both"/>
        <w:rPr>
          <w:b/>
        </w:rPr>
      </w:pPr>
      <w:r w:rsidRPr="006C0D5E">
        <w:rPr>
          <w:color w:val="000000"/>
        </w:rPr>
        <w:t xml:space="preserve">Контроль за ходом реализации подпрограммы осуществляет – отдел культуры </w:t>
      </w:r>
      <w:r w:rsidRPr="006C0D5E">
        <w:t xml:space="preserve">Нязепетровского </w:t>
      </w:r>
      <w:r w:rsidRPr="006C0D5E">
        <w:rPr>
          <w:color w:val="000000"/>
        </w:rPr>
        <w:t>муниципального района.</w:t>
      </w:r>
    </w:p>
    <w:p w:rsidR="006B130C" w:rsidRPr="006C0D5E" w:rsidRDefault="006B130C" w:rsidP="006B130C">
      <w:pPr>
        <w:spacing w:line="276" w:lineRule="auto"/>
        <w:ind w:left="714"/>
        <w:jc w:val="both"/>
        <w:rPr>
          <w:b/>
        </w:rPr>
      </w:pPr>
    </w:p>
    <w:p w:rsidR="006B130C" w:rsidRPr="006C0D5E" w:rsidRDefault="006B130C" w:rsidP="006B130C">
      <w:pPr>
        <w:spacing w:line="276" w:lineRule="auto"/>
        <w:ind w:left="714"/>
        <w:jc w:val="both"/>
        <w:rPr>
          <w:b/>
        </w:rPr>
      </w:pPr>
      <w:r w:rsidRPr="006C0D5E">
        <w:rPr>
          <w:b/>
        </w:rPr>
        <w:t>7. Ожидаемые результаты реализации подпрограммы</w:t>
      </w:r>
    </w:p>
    <w:p w:rsidR="006B130C" w:rsidRPr="006C0D5E" w:rsidRDefault="006B130C" w:rsidP="006B130C">
      <w:pPr>
        <w:ind w:firstLine="709"/>
        <w:jc w:val="both"/>
      </w:pPr>
      <w:r w:rsidRPr="006C0D5E">
        <w:t>Ожидаемые результаты реализации подп</w:t>
      </w:r>
      <w:r>
        <w:t xml:space="preserve">рограммы </w:t>
      </w:r>
      <w:r w:rsidRPr="006C0D5E">
        <w:t xml:space="preserve">представлены в </w:t>
      </w:r>
      <w:r>
        <w:t>паспорте подпрограммы.</w:t>
      </w:r>
    </w:p>
    <w:p w:rsidR="006B130C" w:rsidRPr="006C0D5E" w:rsidRDefault="006B130C" w:rsidP="006B130C">
      <w:pPr>
        <w:tabs>
          <w:tab w:val="left" w:pos="9637"/>
        </w:tabs>
        <w:ind w:firstLine="709"/>
        <w:jc w:val="both"/>
      </w:pPr>
    </w:p>
    <w:p w:rsidR="006B130C" w:rsidRPr="006C0D5E" w:rsidRDefault="006B130C" w:rsidP="006B130C">
      <w:pPr>
        <w:spacing w:line="276" w:lineRule="auto"/>
        <w:ind w:left="714"/>
        <w:jc w:val="both"/>
        <w:rPr>
          <w:b/>
        </w:rPr>
      </w:pPr>
      <w:r w:rsidRPr="006C0D5E">
        <w:rPr>
          <w:b/>
        </w:rPr>
        <w:t>8. Финансово-экономическое обоснование муниципальной программы</w:t>
      </w:r>
    </w:p>
    <w:p w:rsidR="006B130C" w:rsidRPr="006C0D5E" w:rsidRDefault="006B130C" w:rsidP="006B130C">
      <w:pPr>
        <w:ind w:firstLine="709"/>
        <w:jc w:val="both"/>
      </w:pPr>
      <w:r w:rsidRPr="006C0D5E">
        <w:t>Реализация мероп</w:t>
      </w:r>
      <w:r>
        <w:t xml:space="preserve">риятий в рамках подпрограммы </w:t>
      </w:r>
      <w:r w:rsidRPr="006C0D5E">
        <w:t xml:space="preserve">позволит осуществить конкретные проекты и снизить остроту выше указанных проблем при максимально эффективном управлении муниципальными финансами, а также даст возможность создать качественно новую систему музейного обслуживания вНязепетровском муниципальном районе. В конечном итоге реализация подпрограммы будет способствовать росту в МБУК «МВЦ» числа посещений. </w:t>
      </w:r>
    </w:p>
    <w:p w:rsidR="006B130C" w:rsidRPr="006C0D5E" w:rsidRDefault="006B130C" w:rsidP="006B130C">
      <w:pPr>
        <w:shd w:val="clear" w:color="auto" w:fill="FFFFFF"/>
        <w:ind w:firstLine="709"/>
        <w:jc w:val="both"/>
        <w:textAlignment w:val="baseline"/>
        <w:rPr>
          <w:b/>
        </w:rPr>
      </w:pPr>
      <w:r w:rsidRPr="006C0D5E">
        <w:rPr>
          <w:color w:val="000000"/>
          <w:bdr w:val="none" w:sz="0" w:space="0" w:color="auto" w:frame="1"/>
        </w:rPr>
        <w:t>Экономические показатели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собственные средства библиотеки.</w:t>
      </w:r>
    </w:p>
    <w:p w:rsidR="006B130C" w:rsidRPr="006C0D5E" w:rsidRDefault="006B130C" w:rsidP="006B130C">
      <w:pPr>
        <w:pageBreakBefore/>
        <w:jc w:val="right"/>
        <w:outlineLvl w:val="0"/>
      </w:pPr>
      <w:r w:rsidRPr="006C0D5E">
        <w:lastRenderedPageBreak/>
        <w:t>Приложение 4</w:t>
      </w:r>
    </w:p>
    <w:p w:rsidR="006B130C" w:rsidRPr="006C0D5E" w:rsidRDefault="006B130C" w:rsidP="006B130C">
      <w:pPr>
        <w:jc w:val="right"/>
      </w:pPr>
      <w:r w:rsidRPr="006C0D5E">
        <w:t>к муниципальной программе</w:t>
      </w:r>
    </w:p>
    <w:p w:rsidR="006B130C" w:rsidRPr="006C0D5E" w:rsidRDefault="006B130C" w:rsidP="006B130C">
      <w:pPr>
        <w:jc w:val="right"/>
      </w:pPr>
      <w:r w:rsidRPr="006C0D5E">
        <w:t xml:space="preserve">                                                                         «Сохранение и развитие культуры</w:t>
      </w:r>
    </w:p>
    <w:p w:rsidR="006B130C" w:rsidRPr="006C0D5E" w:rsidRDefault="006B130C" w:rsidP="006B130C">
      <w:pPr>
        <w:jc w:val="right"/>
        <w:rPr>
          <w:b/>
        </w:rPr>
      </w:pPr>
      <w:r w:rsidRPr="006C0D5E">
        <w:t xml:space="preserve">                                                                                      Нязепетровского муниципального района»</w:t>
      </w:r>
    </w:p>
    <w:p w:rsidR="006B130C" w:rsidRPr="006C0D5E" w:rsidRDefault="006B130C" w:rsidP="006B130C">
      <w:pPr>
        <w:jc w:val="center"/>
        <w:rPr>
          <w:b/>
        </w:rPr>
      </w:pPr>
      <w:r w:rsidRPr="006C0D5E">
        <w:rPr>
          <w:b/>
        </w:rPr>
        <w:t>Подпрограмма</w:t>
      </w:r>
    </w:p>
    <w:p w:rsidR="006B130C" w:rsidRPr="006C0D5E" w:rsidRDefault="006B130C" w:rsidP="006B130C">
      <w:pPr>
        <w:jc w:val="center"/>
        <w:rPr>
          <w:b/>
        </w:rPr>
      </w:pPr>
      <w:r w:rsidRPr="006C0D5E">
        <w:rPr>
          <w:b/>
        </w:rPr>
        <w:t>«Сохранение и развитие дополнительного образования детей в области музыкального и изобразительного  искусства»</w:t>
      </w:r>
    </w:p>
    <w:p w:rsidR="006B130C" w:rsidRPr="006C0D5E" w:rsidRDefault="006B130C" w:rsidP="006B130C">
      <w:pPr>
        <w:jc w:val="center"/>
        <w:rPr>
          <w:b/>
        </w:rPr>
      </w:pPr>
    </w:p>
    <w:p w:rsidR="006B130C" w:rsidRPr="006C0D5E" w:rsidRDefault="006B130C" w:rsidP="006B130C">
      <w:pPr>
        <w:jc w:val="center"/>
        <w:rPr>
          <w:b/>
        </w:rPr>
      </w:pPr>
      <w:r w:rsidRPr="006C0D5E">
        <w:rPr>
          <w:b/>
        </w:rPr>
        <w:t xml:space="preserve">Паспорт </w:t>
      </w:r>
    </w:p>
    <w:p w:rsidR="006B130C" w:rsidRPr="006C0D5E" w:rsidRDefault="006B130C" w:rsidP="006B130C">
      <w:pPr>
        <w:jc w:val="center"/>
        <w:rPr>
          <w:b/>
        </w:rPr>
      </w:pPr>
      <w:r w:rsidRPr="006C0D5E">
        <w:rPr>
          <w:b/>
        </w:rPr>
        <w:t>подпрограммы «Сохранение и развитие дополнительного образования детей в области музыкального и изобразительного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8"/>
        <w:gridCol w:w="2003"/>
        <w:gridCol w:w="2002"/>
        <w:gridCol w:w="2002"/>
        <w:gridCol w:w="2002"/>
      </w:tblGrid>
      <w:tr w:rsidR="006B130C" w:rsidRPr="006C0D5E" w:rsidTr="009648A1">
        <w:tc>
          <w:tcPr>
            <w:tcW w:w="0" w:type="auto"/>
          </w:tcPr>
          <w:p w:rsidR="006B130C" w:rsidRPr="006C0D5E" w:rsidRDefault="006B130C" w:rsidP="009648A1">
            <w:pPr>
              <w:jc w:val="both"/>
            </w:pPr>
            <w:r w:rsidRPr="006C0D5E">
              <w:t xml:space="preserve">Ответственный исполнитель подпрограммы </w:t>
            </w:r>
          </w:p>
        </w:tc>
        <w:tc>
          <w:tcPr>
            <w:tcW w:w="0" w:type="auto"/>
            <w:gridSpan w:val="4"/>
          </w:tcPr>
          <w:p w:rsidR="006B130C" w:rsidRPr="006C0D5E" w:rsidRDefault="006B130C" w:rsidP="009648A1">
            <w:pPr>
              <w:jc w:val="both"/>
            </w:pPr>
            <w:r w:rsidRPr="006C0D5E">
              <w:t>Муниципальное бюджетное учреждение дополнительного образ</w:t>
            </w:r>
            <w:r>
              <w:t>ования  «Детская школа искусств</w:t>
            </w:r>
            <w:r w:rsidRPr="006C0D5E">
              <w:t>г.Нязепетровска</w:t>
            </w:r>
            <w:r>
              <w:t>»</w:t>
            </w:r>
          </w:p>
        </w:tc>
      </w:tr>
      <w:tr w:rsidR="006B130C" w:rsidRPr="006C0D5E" w:rsidTr="009648A1">
        <w:tc>
          <w:tcPr>
            <w:tcW w:w="0" w:type="auto"/>
          </w:tcPr>
          <w:p w:rsidR="006B130C" w:rsidRPr="006C0D5E" w:rsidRDefault="006B130C" w:rsidP="009648A1">
            <w:pPr>
              <w:jc w:val="both"/>
            </w:pPr>
            <w:r w:rsidRPr="006C0D5E">
              <w:t>Соискатели программы</w:t>
            </w:r>
          </w:p>
        </w:tc>
        <w:tc>
          <w:tcPr>
            <w:tcW w:w="0" w:type="auto"/>
            <w:gridSpan w:val="4"/>
          </w:tcPr>
          <w:p w:rsidR="006B130C" w:rsidRPr="006C0D5E" w:rsidRDefault="006B130C" w:rsidP="009648A1">
            <w:pPr>
              <w:jc w:val="both"/>
            </w:pPr>
            <w:r w:rsidRPr="006C0D5E">
              <w:t>Нет</w:t>
            </w:r>
          </w:p>
        </w:tc>
      </w:tr>
      <w:tr w:rsidR="006B130C" w:rsidRPr="006C0D5E" w:rsidTr="009648A1">
        <w:tc>
          <w:tcPr>
            <w:tcW w:w="0" w:type="auto"/>
          </w:tcPr>
          <w:p w:rsidR="006B130C" w:rsidRPr="006C0D5E" w:rsidRDefault="006B130C" w:rsidP="009648A1">
            <w:r w:rsidRPr="006C0D5E">
              <w:t>Цели подпрограммы</w:t>
            </w:r>
          </w:p>
        </w:tc>
        <w:tc>
          <w:tcPr>
            <w:tcW w:w="0" w:type="auto"/>
            <w:gridSpan w:val="4"/>
          </w:tcPr>
          <w:p w:rsidR="006B130C" w:rsidRPr="006C0D5E" w:rsidRDefault="006B130C" w:rsidP="009648A1">
            <w:pPr>
              <w:jc w:val="both"/>
            </w:pPr>
            <w:r w:rsidRPr="006C0D5E">
              <w:t>Образовательная деятельность по реализации дополнительных общеобразовательных предпрофессиональных и общеразвивающих программ в области  искусств.</w:t>
            </w:r>
          </w:p>
        </w:tc>
      </w:tr>
      <w:tr w:rsidR="006B130C" w:rsidRPr="006C0D5E" w:rsidTr="009648A1">
        <w:tc>
          <w:tcPr>
            <w:tcW w:w="0" w:type="auto"/>
          </w:tcPr>
          <w:p w:rsidR="006B130C" w:rsidRPr="006C0D5E" w:rsidRDefault="006B130C" w:rsidP="009648A1">
            <w:r w:rsidRPr="006C0D5E">
              <w:t>Задачи подпрограммы</w:t>
            </w:r>
          </w:p>
        </w:tc>
        <w:tc>
          <w:tcPr>
            <w:tcW w:w="0" w:type="auto"/>
            <w:gridSpan w:val="4"/>
          </w:tcPr>
          <w:p w:rsidR="006B130C" w:rsidRPr="006C0D5E" w:rsidRDefault="006B130C" w:rsidP="009648A1">
            <w:pPr>
              <w:jc w:val="both"/>
            </w:pPr>
            <w:r w:rsidRPr="006C0D5E">
              <w:t>Реализация дополнительных общеобразовательных предпрофессиональных программ в области искусств.</w:t>
            </w:r>
          </w:p>
          <w:p w:rsidR="006B130C" w:rsidRPr="006C0D5E" w:rsidRDefault="006B130C" w:rsidP="009648A1">
            <w:pPr>
              <w:jc w:val="both"/>
            </w:pPr>
            <w:r w:rsidRPr="006C0D5E">
              <w:t>Реализация дополнительных общеобразовательных общеразвивающих программ в области искусств.</w:t>
            </w:r>
          </w:p>
          <w:p w:rsidR="006B130C" w:rsidRPr="006C0D5E" w:rsidRDefault="006B130C" w:rsidP="009648A1">
            <w:pPr>
              <w:jc w:val="both"/>
            </w:pPr>
            <w:r w:rsidRPr="006C0D5E">
              <w:t>Создание необходимых материально-технических условий для организации внеурочной деятельности обучающихся.</w:t>
            </w:r>
          </w:p>
          <w:p w:rsidR="006B130C" w:rsidRPr="006C0D5E" w:rsidRDefault="006B130C" w:rsidP="009648A1">
            <w:pPr>
              <w:jc w:val="both"/>
            </w:pPr>
            <w:r w:rsidRPr="006C0D5E">
              <w:t>Создание условий для участия в системе зональных, областных, региональных и всероссийских конкурсов, олимпиад, фестивалей с целью обеспечения творческой самореализации обучающихся.</w:t>
            </w:r>
          </w:p>
          <w:p w:rsidR="006B130C" w:rsidRPr="006C0D5E" w:rsidRDefault="006B130C" w:rsidP="009648A1">
            <w:pPr>
              <w:jc w:val="both"/>
            </w:pPr>
            <w:r w:rsidRPr="006C0D5E">
              <w:t>Выполнение федеральных государственных требований в части материально-технического обеспечения реализации  дополнительных общеобразовательных предпрофессиональных программ в области искусств.</w:t>
            </w:r>
          </w:p>
          <w:p w:rsidR="006B130C" w:rsidRPr="006C0D5E" w:rsidRDefault="006B130C" w:rsidP="009648A1">
            <w:pPr>
              <w:jc w:val="both"/>
            </w:pPr>
            <w:r w:rsidRPr="006C0D5E">
              <w:t>Создание безопасных и доступных условий для образовательной деятельности в соответствии с лицензионными требованиями.</w:t>
            </w:r>
          </w:p>
          <w:p w:rsidR="006B130C" w:rsidRPr="006C0D5E" w:rsidRDefault="006B130C" w:rsidP="009648A1">
            <w:pPr>
              <w:jc w:val="both"/>
            </w:pPr>
            <w:r w:rsidRPr="006C0D5E">
              <w:t>Обеспечение учреждения квалифицированными педагогическими кадрами.</w:t>
            </w:r>
          </w:p>
        </w:tc>
      </w:tr>
      <w:tr w:rsidR="006B130C" w:rsidRPr="006C0D5E" w:rsidTr="009648A1">
        <w:tc>
          <w:tcPr>
            <w:tcW w:w="0" w:type="auto"/>
          </w:tcPr>
          <w:p w:rsidR="006B130C" w:rsidRPr="006C0D5E" w:rsidRDefault="006B130C" w:rsidP="009648A1">
            <w:pPr>
              <w:jc w:val="both"/>
            </w:pPr>
            <w:r w:rsidRPr="006C0D5E">
              <w:t>Целевые индикаторы и показатели подпрограммы</w:t>
            </w:r>
          </w:p>
        </w:tc>
        <w:tc>
          <w:tcPr>
            <w:tcW w:w="0" w:type="auto"/>
            <w:gridSpan w:val="4"/>
          </w:tcPr>
          <w:p w:rsidR="006B130C" w:rsidRDefault="006B130C" w:rsidP="009648A1">
            <w:pPr>
              <w:jc w:val="both"/>
              <w:rPr>
                <w:color w:val="000000" w:themeColor="text1"/>
              </w:rPr>
            </w:pPr>
            <w:r w:rsidRPr="0090056F">
              <w:rPr>
                <w:color w:val="000000" w:themeColor="text1"/>
              </w:rPr>
              <w:t>Реализация дополнительных предпрофессиональных программ в области искусств</w:t>
            </w:r>
            <w:r>
              <w:rPr>
                <w:color w:val="000000" w:themeColor="text1"/>
              </w:rPr>
              <w:t>:</w:t>
            </w:r>
          </w:p>
          <w:p w:rsidR="006B130C" w:rsidRDefault="006B130C" w:rsidP="009648A1">
            <w:pPr>
              <w:jc w:val="both"/>
              <w:rPr>
                <w:color w:val="000000" w:themeColor="text1"/>
              </w:rPr>
            </w:pPr>
            <w:r>
              <w:rPr>
                <w:color w:val="000000" w:themeColor="text1"/>
              </w:rPr>
              <w:t>К</w:t>
            </w:r>
            <w:r w:rsidRPr="0090056F">
              <w:rPr>
                <w:color w:val="000000" w:themeColor="text1"/>
              </w:rPr>
              <w:t>оличество человеко-часов</w:t>
            </w:r>
            <w:r>
              <w:rPr>
                <w:color w:val="000000" w:themeColor="text1"/>
              </w:rPr>
              <w:t>:</w:t>
            </w:r>
          </w:p>
          <w:p w:rsidR="006B130C" w:rsidRDefault="006B130C" w:rsidP="009648A1">
            <w:pPr>
              <w:jc w:val="both"/>
              <w:rPr>
                <w:color w:val="000000" w:themeColor="text1"/>
              </w:rPr>
            </w:pPr>
            <w:r>
              <w:rPr>
                <w:color w:val="000000" w:themeColor="text1"/>
              </w:rPr>
              <w:t>- фортепиано</w:t>
            </w:r>
          </w:p>
          <w:p w:rsidR="006B130C" w:rsidRPr="0009780E" w:rsidRDefault="006B130C" w:rsidP="009648A1">
            <w:pPr>
              <w:jc w:val="both"/>
              <w:rPr>
                <w:color w:val="000000" w:themeColor="text1"/>
              </w:rPr>
            </w:pPr>
            <w:r w:rsidRPr="0009780E">
              <w:rPr>
                <w:color w:val="000000" w:themeColor="text1"/>
              </w:rPr>
              <w:t xml:space="preserve">2021 г. – </w:t>
            </w:r>
            <w:r>
              <w:rPr>
                <w:color w:val="000000" w:themeColor="text1"/>
              </w:rPr>
              <w:t>18882</w:t>
            </w:r>
          </w:p>
          <w:p w:rsidR="006B130C" w:rsidRDefault="006B130C" w:rsidP="009648A1">
            <w:pPr>
              <w:jc w:val="both"/>
              <w:rPr>
                <w:color w:val="000000" w:themeColor="text1"/>
              </w:rPr>
            </w:pPr>
            <w:r>
              <w:rPr>
                <w:color w:val="000000" w:themeColor="text1"/>
              </w:rPr>
              <w:t>2022 г. –</w:t>
            </w:r>
            <w:r w:rsidRPr="0009780E">
              <w:rPr>
                <w:color w:val="000000" w:themeColor="text1"/>
              </w:rPr>
              <w:t xml:space="preserve"> </w:t>
            </w:r>
            <w:r w:rsidR="002916BF">
              <w:rPr>
                <w:color w:val="000000" w:themeColor="text1"/>
              </w:rPr>
              <w:t>19726</w:t>
            </w:r>
          </w:p>
          <w:p w:rsidR="002916BF" w:rsidRDefault="006B130C" w:rsidP="002916BF">
            <w:pPr>
              <w:jc w:val="both"/>
              <w:rPr>
                <w:color w:val="000000" w:themeColor="text1"/>
              </w:rPr>
            </w:pPr>
            <w:r>
              <w:rPr>
                <w:color w:val="000000" w:themeColor="text1"/>
              </w:rPr>
              <w:t xml:space="preserve">2023 г. – </w:t>
            </w:r>
            <w:r w:rsidR="002916BF">
              <w:rPr>
                <w:color w:val="000000" w:themeColor="text1"/>
              </w:rPr>
              <w:t>19726</w:t>
            </w:r>
            <w:r>
              <w:rPr>
                <w:color w:val="000000" w:themeColor="text1"/>
              </w:rPr>
              <w:t xml:space="preserve"> </w:t>
            </w:r>
          </w:p>
          <w:p w:rsidR="002916BF" w:rsidRDefault="002916BF" w:rsidP="002916BF">
            <w:pPr>
              <w:jc w:val="both"/>
              <w:rPr>
                <w:color w:val="000000" w:themeColor="text1"/>
              </w:rPr>
            </w:pPr>
            <w:r>
              <w:rPr>
                <w:color w:val="000000" w:themeColor="text1"/>
              </w:rPr>
              <w:t>2024</w:t>
            </w:r>
            <w:r w:rsidRPr="0009780E">
              <w:rPr>
                <w:color w:val="000000" w:themeColor="text1"/>
              </w:rPr>
              <w:t xml:space="preserve"> г. – </w:t>
            </w:r>
            <w:r>
              <w:rPr>
                <w:color w:val="000000" w:themeColor="text1"/>
              </w:rPr>
              <w:t>19726</w:t>
            </w:r>
            <w:r w:rsidRPr="0009780E">
              <w:rPr>
                <w:color w:val="000000" w:themeColor="text1"/>
              </w:rPr>
              <w:t xml:space="preserve"> </w:t>
            </w:r>
          </w:p>
          <w:p w:rsidR="006B130C" w:rsidRPr="0009780E" w:rsidRDefault="006B130C" w:rsidP="009648A1">
            <w:pPr>
              <w:jc w:val="both"/>
              <w:rPr>
                <w:color w:val="000000" w:themeColor="text1"/>
              </w:rPr>
            </w:pPr>
            <w:r>
              <w:rPr>
                <w:color w:val="000000" w:themeColor="text1"/>
              </w:rPr>
              <w:t>- народные инструменты (гитара)</w:t>
            </w:r>
          </w:p>
          <w:p w:rsidR="006B130C" w:rsidRPr="0009780E" w:rsidRDefault="006B130C" w:rsidP="009648A1">
            <w:pPr>
              <w:jc w:val="both"/>
              <w:rPr>
                <w:color w:val="000000" w:themeColor="text1"/>
              </w:rPr>
            </w:pPr>
            <w:r>
              <w:rPr>
                <w:color w:val="000000" w:themeColor="text1"/>
              </w:rPr>
              <w:t xml:space="preserve">2021 г. – 4100 </w:t>
            </w:r>
          </w:p>
          <w:p w:rsidR="006B130C" w:rsidRDefault="006B130C" w:rsidP="009648A1">
            <w:pPr>
              <w:jc w:val="both"/>
              <w:rPr>
                <w:color w:val="000000" w:themeColor="text1"/>
              </w:rPr>
            </w:pPr>
            <w:r>
              <w:rPr>
                <w:color w:val="000000" w:themeColor="text1"/>
              </w:rPr>
              <w:t>2022 г. –</w:t>
            </w:r>
            <w:r w:rsidRPr="0009780E">
              <w:rPr>
                <w:color w:val="000000" w:themeColor="text1"/>
              </w:rPr>
              <w:t xml:space="preserve"> </w:t>
            </w:r>
            <w:r w:rsidR="002916BF">
              <w:rPr>
                <w:color w:val="000000" w:themeColor="text1"/>
              </w:rPr>
              <w:t>3770</w:t>
            </w:r>
          </w:p>
          <w:p w:rsidR="002916BF" w:rsidRDefault="006B130C" w:rsidP="002916BF">
            <w:pPr>
              <w:jc w:val="both"/>
              <w:rPr>
                <w:color w:val="000000" w:themeColor="text1"/>
              </w:rPr>
            </w:pPr>
            <w:r>
              <w:rPr>
                <w:color w:val="000000" w:themeColor="text1"/>
              </w:rPr>
              <w:t xml:space="preserve">2023 г. – </w:t>
            </w:r>
            <w:r w:rsidR="002916BF">
              <w:rPr>
                <w:color w:val="000000" w:themeColor="text1"/>
              </w:rPr>
              <w:t>3770</w:t>
            </w:r>
            <w:r>
              <w:rPr>
                <w:color w:val="000000" w:themeColor="text1"/>
              </w:rPr>
              <w:t xml:space="preserve"> </w:t>
            </w:r>
          </w:p>
          <w:p w:rsidR="002916BF" w:rsidRPr="0009780E" w:rsidRDefault="002916BF" w:rsidP="002916BF">
            <w:pPr>
              <w:jc w:val="both"/>
              <w:rPr>
                <w:color w:val="000000" w:themeColor="text1"/>
              </w:rPr>
            </w:pPr>
            <w:r>
              <w:rPr>
                <w:color w:val="000000" w:themeColor="text1"/>
              </w:rPr>
              <w:t xml:space="preserve">2024 г. – 3770 </w:t>
            </w:r>
          </w:p>
          <w:p w:rsidR="006B130C" w:rsidRPr="0009780E" w:rsidRDefault="006B130C" w:rsidP="009648A1">
            <w:pPr>
              <w:jc w:val="both"/>
              <w:rPr>
                <w:color w:val="000000" w:themeColor="text1"/>
              </w:rPr>
            </w:pPr>
            <w:r w:rsidRPr="0090056F">
              <w:rPr>
                <w:color w:val="000000" w:themeColor="text1"/>
              </w:rPr>
              <w:t>- живопись</w:t>
            </w:r>
          </w:p>
          <w:p w:rsidR="006B130C" w:rsidRPr="0009780E" w:rsidRDefault="006B130C" w:rsidP="009648A1">
            <w:pPr>
              <w:jc w:val="both"/>
              <w:rPr>
                <w:color w:val="000000" w:themeColor="text1"/>
              </w:rPr>
            </w:pPr>
            <w:r>
              <w:rPr>
                <w:color w:val="000000" w:themeColor="text1"/>
              </w:rPr>
              <w:t>2021 г. –</w:t>
            </w:r>
            <w:r w:rsidRPr="0009780E">
              <w:rPr>
                <w:color w:val="000000" w:themeColor="text1"/>
              </w:rPr>
              <w:t xml:space="preserve"> </w:t>
            </w:r>
            <w:r>
              <w:rPr>
                <w:color w:val="000000" w:themeColor="text1"/>
              </w:rPr>
              <w:t xml:space="preserve">12193 </w:t>
            </w:r>
          </w:p>
          <w:p w:rsidR="006B130C" w:rsidRDefault="006B130C" w:rsidP="009648A1">
            <w:pPr>
              <w:jc w:val="both"/>
              <w:rPr>
                <w:color w:val="000000" w:themeColor="text1"/>
              </w:rPr>
            </w:pPr>
            <w:r>
              <w:rPr>
                <w:color w:val="000000" w:themeColor="text1"/>
              </w:rPr>
              <w:t>2022 г. –</w:t>
            </w:r>
            <w:r w:rsidRPr="0009780E">
              <w:rPr>
                <w:color w:val="000000" w:themeColor="text1"/>
              </w:rPr>
              <w:t xml:space="preserve"> </w:t>
            </w:r>
            <w:r w:rsidR="002916BF">
              <w:rPr>
                <w:color w:val="000000" w:themeColor="text1"/>
              </w:rPr>
              <w:t>12113</w:t>
            </w:r>
          </w:p>
          <w:p w:rsidR="002916BF" w:rsidRDefault="006B130C" w:rsidP="002916BF">
            <w:pPr>
              <w:jc w:val="both"/>
              <w:rPr>
                <w:color w:val="000000" w:themeColor="text1"/>
              </w:rPr>
            </w:pPr>
            <w:r>
              <w:rPr>
                <w:color w:val="000000" w:themeColor="text1"/>
              </w:rPr>
              <w:t>2023 г. – 121</w:t>
            </w:r>
            <w:r w:rsidR="002916BF">
              <w:rPr>
                <w:color w:val="000000" w:themeColor="text1"/>
              </w:rPr>
              <w:t>13</w:t>
            </w:r>
            <w:r>
              <w:rPr>
                <w:color w:val="000000" w:themeColor="text1"/>
              </w:rPr>
              <w:t xml:space="preserve"> </w:t>
            </w:r>
          </w:p>
          <w:p w:rsidR="002916BF" w:rsidRPr="0009780E" w:rsidRDefault="002916BF" w:rsidP="002916BF">
            <w:pPr>
              <w:jc w:val="both"/>
              <w:rPr>
                <w:color w:val="000000" w:themeColor="text1"/>
              </w:rPr>
            </w:pPr>
            <w:r>
              <w:rPr>
                <w:color w:val="000000" w:themeColor="text1"/>
              </w:rPr>
              <w:lastRenderedPageBreak/>
              <w:t>2024 г. –</w:t>
            </w:r>
            <w:r w:rsidRPr="0009780E">
              <w:rPr>
                <w:color w:val="000000" w:themeColor="text1"/>
              </w:rPr>
              <w:t xml:space="preserve"> </w:t>
            </w:r>
            <w:r>
              <w:rPr>
                <w:color w:val="000000" w:themeColor="text1"/>
              </w:rPr>
              <w:t xml:space="preserve">12113 </w:t>
            </w:r>
          </w:p>
          <w:p w:rsidR="006B130C" w:rsidRDefault="006B130C" w:rsidP="009648A1">
            <w:pPr>
              <w:jc w:val="both"/>
              <w:rPr>
                <w:color w:val="000000" w:themeColor="text1"/>
              </w:rPr>
            </w:pPr>
            <w:r>
              <w:rPr>
                <w:color w:val="000000" w:themeColor="text1"/>
              </w:rPr>
              <w:t>Реализация дополнительных общеразвивающих программ:</w:t>
            </w:r>
          </w:p>
          <w:p w:rsidR="006B130C" w:rsidRPr="0009780E" w:rsidRDefault="006B130C" w:rsidP="009648A1">
            <w:pPr>
              <w:jc w:val="both"/>
              <w:rPr>
                <w:color w:val="000000" w:themeColor="text1"/>
              </w:rPr>
            </w:pPr>
            <w:r w:rsidRPr="0090056F">
              <w:rPr>
                <w:color w:val="000000" w:themeColor="text1"/>
              </w:rPr>
              <w:t>Количество человеко-часов:</w:t>
            </w:r>
          </w:p>
          <w:p w:rsidR="006B130C" w:rsidRPr="00BA02D3" w:rsidRDefault="006B130C" w:rsidP="009648A1">
            <w:pPr>
              <w:jc w:val="both"/>
              <w:rPr>
                <w:color w:val="000000" w:themeColor="text1"/>
              </w:rPr>
            </w:pPr>
            <w:r>
              <w:rPr>
                <w:color w:val="000000" w:themeColor="text1"/>
              </w:rPr>
              <w:t>2021 г. –</w:t>
            </w:r>
            <w:r w:rsidRPr="00BA02D3">
              <w:rPr>
                <w:color w:val="000000" w:themeColor="text1"/>
              </w:rPr>
              <w:t xml:space="preserve"> </w:t>
            </w:r>
            <w:r>
              <w:rPr>
                <w:color w:val="000000" w:themeColor="text1"/>
              </w:rPr>
              <w:t>51316</w:t>
            </w:r>
          </w:p>
          <w:p w:rsidR="006B130C" w:rsidRDefault="006B130C" w:rsidP="009648A1">
            <w:pPr>
              <w:jc w:val="both"/>
              <w:rPr>
                <w:color w:val="000000" w:themeColor="text1"/>
              </w:rPr>
            </w:pPr>
            <w:r>
              <w:rPr>
                <w:color w:val="000000" w:themeColor="text1"/>
              </w:rPr>
              <w:t>2022 г. –</w:t>
            </w:r>
            <w:r w:rsidRPr="00BA02D3">
              <w:rPr>
                <w:color w:val="000000" w:themeColor="text1"/>
              </w:rPr>
              <w:t xml:space="preserve"> </w:t>
            </w:r>
            <w:r w:rsidR="002916BF">
              <w:rPr>
                <w:color w:val="000000" w:themeColor="text1"/>
              </w:rPr>
              <w:t>47236</w:t>
            </w:r>
          </w:p>
          <w:p w:rsidR="002916BF" w:rsidRDefault="006B130C" w:rsidP="002916BF">
            <w:pPr>
              <w:jc w:val="both"/>
              <w:rPr>
                <w:color w:val="000000" w:themeColor="text1"/>
              </w:rPr>
            </w:pPr>
            <w:r>
              <w:rPr>
                <w:color w:val="000000" w:themeColor="text1"/>
              </w:rPr>
              <w:t xml:space="preserve">2023 г. – </w:t>
            </w:r>
            <w:r w:rsidR="002916BF">
              <w:rPr>
                <w:color w:val="000000" w:themeColor="text1"/>
              </w:rPr>
              <w:t>47236</w:t>
            </w:r>
            <w:r>
              <w:rPr>
                <w:color w:val="000000" w:themeColor="text1"/>
              </w:rPr>
              <w:t xml:space="preserve"> </w:t>
            </w:r>
          </w:p>
          <w:p w:rsidR="002916BF" w:rsidRPr="00BA02D3" w:rsidRDefault="002916BF" w:rsidP="002916BF">
            <w:pPr>
              <w:jc w:val="both"/>
              <w:rPr>
                <w:color w:val="000000" w:themeColor="text1"/>
              </w:rPr>
            </w:pPr>
            <w:r>
              <w:rPr>
                <w:color w:val="000000" w:themeColor="text1"/>
              </w:rPr>
              <w:t>2024 г. –</w:t>
            </w:r>
            <w:r w:rsidRPr="00BA02D3">
              <w:rPr>
                <w:color w:val="000000" w:themeColor="text1"/>
              </w:rPr>
              <w:t xml:space="preserve"> </w:t>
            </w:r>
            <w:r>
              <w:rPr>
                <w:color w:val="000000" w:themeColor="text1"/>
              </w:rPr>
              <w:t>47236</w:t>
            </w:r>
          </w:p>
          <w:p w:rsidR="006B130C" w:rsidRPr="00DD2CEA" w:rsidRDefault="006B130C" w:rsidP="009648A1">
            <w:pPr>
              <w:jc w:val="both"/>
            </w:pPr>
            <w:r w:rsidRPr="00DD2CEA">
              <w:rPr>
                <w:bdr w:val="none" w:sz="0" w:space="0" w:color="auto" w:frame="1"/>
              </w:rPr>
              <w:t xml:space="preserve">Допустимое (возможное) отклонение </w:t>
            </w:r>
            <w:r>
              <w:rPr>
                <w:bdr w:val="none" w:sz="0" w:space="0" w:color="auto" w:frame="1"/>
              </w:rPr>
              <w:t xml:space="preserve">по всем программам </w:t>
            </w:r>
            <w:r w:rsidRPr="00DD2CEA">
              <w:rPr>
                <w:bdr w:val="none" w:sz="0" w:space="0" w:color="auto" w:frame="1"/>
              </w:rPr>
              <w:t>5 %.</w:t>
            </w:r>
          </w:p>
        </w:tc>
      </w:tr>
      <w:tr w:rsidR="006B130C" w:rsidRPr="006C0D5E" w:rsidTr="009648A1">
        <w:tc>
          <w:tcPr>
            <w:tcW w:w="0" w:type="auto"/>
          </w:tcPr>
          <w:p w:rsidR="006B130C" w:rsidRPr="006C0D5E" w:rsidRDefault="006B130C" w:rsidP="009648A1">
            <w:pPr>
              <w:jc w:val="both"/>
            </w:pPr>
            <w:r w:rsidRPr="006C0D5E">
              <w:lastRenderedPageBreak/>
              <w:t>Этапы и сроки реализации подпрограммы</w:t>
            </w:r>
          </w:p>
        </w:tc>
        <w:tc>
          <w:tcPr>
            <w:tcW w:w="0" w:type="auto"/>
            <w:gridSpan w:val="4"/>
          </w:tcPr>
          <w:p w:rsidR="006B130C" w:rsidRPr="006C0D5E" w:rsidRDefault="002916BF" w:rsidP="009648A1">
            <w:pPr>
              <w:jc w:val="both"/>
            </w:pPr>
            <w:r>
              <w:t>2021-2024</w:t>
            </w:r>
            <w:r w:rsidR="006B130C" w:rsidRPr="006C0D5E">
              <w:t xml:space="preserve"> годы</w:t>
            </w:r>
          </w:p>
        </w:tc>
      </w:tr>
      <w:tr w:rsidR="002916BF" w:rsidRPr="006C0D5E" w:rsidTr="00DB642A">
        <w:trPr>
          <w:trHeight w:val="413"/>
        </w:trPr>
        <w:tc>
          <w:tcPr>
            <w:tcW w:w="0" w:type="auto"/>
            <w:vMerge w:val="restart"/>
          </w:tcPr>
          <w:p w:rsidR="002916BF" w:rsidRPr="006C0D5E" w:rsidRDefault="002916BF" w:rsidP="009648A1">
            <w:pPr>
              <w:jc w:val="both"/>
            </w:pPr>
            <w:r w:rsidRPr="006C0D5E">
              <w:t>Объемы бюджетных ассигнований подпрограммы (руб.)</w:t>
            </w:r>
          </w:p>
        </w:tc>
        <w:tc>
          <w:tcPr>
            <w:tcW w:w="0" w:type="auto"/>
            <w:vAlign w:val="center"/>
          </w:tcPr>
          <w:p w:rsidR="002916BF" w:rsidRPr="006C0D5E" w:rsidRDefault="002916BF" w:rsidP="00DB642A">
            <w:pPr>
              <w:jc w:val="center"/>
            </w:pPr>
            <w:r>
              <w:t>2021 год</w:t>
            </w:r>
          </w:p>
        </w:tc>
        <w:tc>
          <w:tcPr>
            <w:tcW w:w="0" w:type="auto"/>
            <w:vAlign w:val="center"/>
          </w:tcPr>
          <w:p w:rsidR="002916BF" w:rsidRPr="006C0D5E" w:rsidRDefault="002916BF" w:rsidP="00DB642A">
            <w:pPr>
              <w:jc w:val="center"/>
            </w:pPr>
            <w:r>
              <w:t>2022 год</w:t>
            </w:r>
          </w:p>
        </w:tc>
        <w:tc>
          <w:tcPr>
            <w:tcW w:w="0" w:type="auto"/>
            <w:vAlign w:val="center"/>
          </w:tcPr>
          <w:p w:rsidR="002916BF" w:rsidRPr="006C0D5E" w:rsidRDefault="002916BF" w:rsidP="00DB642A">
            <w:pPr>
              <w:jc w:val="center"/>
            </w:pPr>
            <w:r>
              <w:t>2023 год</w:t>
            </w:r>
          </w:p>
        </w:tc>
        <w:tc>
          <w:tcPr>
            <w:tcW w:w="0" w:type="auto"/>
            <w:vAlign w:val="center"/>
          </w:tcPr>
          <w:p w:rsidR="002916BF" w:rsidRPr="006C0D5E" w:rsidRDefault="002916BF" w:rsidP="00DB642A">
            <w:pPr>
              <w:jc w:val="center"/>
            </w:pPr>
            <w:r>
              <w:t>2024 год</w:t>
            </w:r>
          </w:p>
        </w:tc>
      </w:tr>
      <w:tr w:rsidR="002916BF" w:rsidRPr="006C0D5E" w:rsidTr="00DB642A">
        <w:trPr>
          <w:trHeight w:val="412"/>
        </w:trPr>
        <w:tc>
          <w:tcPr>
            <w:tcW w:w="0" w:type="auto"/>
            <w:vMerge/>
          </w:tcPr>
          <w:p w:rsidR="002916BF" w:rsidRPr="006C0D5E" w:rsidRDefault="002916BF" w:rsidP="009648A1">
            <w:pPr>
              <w:jc w:val="both"/>
            </w:pPr>
          </w:p>
        </w:tc>
        <w:tc>
          <w:tcPr>
            <w:tcW w:w="0" w:type="auto"/>
            <w:vAlign w:val="center"/>
          </w:tcPr>
          <w:p w:rsidR="002916BF" w:rsidRPr="00EB400E" w:rsidRDefault="00275926" w:rsidP="00DB642A">
            <w:pPr>
              <w:jc w:val="center"/>
            </w:pPr>
            <w:r>
              <w:t>11 462 789,75</w:t>
            </w:r>
          </w:p>
        </w:tc>
        <w:tc>
          <w:tcPr>
            <w:tcW w:w="0" w:type="auto"/>
            <w:vAlign w:val="center"/>
          </w:tcPr>
          <w:p w:rsidR="002916BF" w:rsidRPr="00EB400E" w:rsidRDefault="00DB642A" w:rsidP="00DB642A">
            <w:pPr>
              <w:jc w:val="center"/>
            </w:pPr>
            <w:r>
              <w:t>12 684 </w:t>
            </w:r>
            <w:r w:rsidR="002916BF">
              <w:t>600</w:t>
            </w:r>
            <w:r>
              <w:t>,00</w:t>
            </w:r>
          </w:p>
        </w:tc>
        <w:tc>
          <w:tcPr>
            <w:tcW w:w="0" w:type="auto"/>
            <w:vAlign w:val="center"/>
          </w:tcPr>
          <w:p w:rsidR="002916BF" w:rsidRPr="00EB400E" w:rsidRDefault="002916BF" w:rsidP="00DB642A">
            <w:pPr>
              <w:jc w:val="center"/>
            </w:pPr>
            <w:r>
              <w:t>15 600</w:t>
            </w:r>
            <w:r w:rsidR="00DB642A">
              <w:t> </w:t>
            </w:r>
            <w:r>
              <w:t>600</w:t>
            </w:r>
            <w:r w:rsidR="00DB642A">
              <w:t>,00</w:t>
            </w:r>
          </w:p>
        </w:tc>
        <w:tc>
          <w:tcPr>
            <w:tcW w:w="0" w:type="auto"/>
            <w:vAlign w:val="center"/>
          </w:tcPr>
          <w:p w:rsidR="002916BF" w:rsidRPr="00EB400E" w:rsidRDefault="002916BF" w:rsidP="00DB642A">
            <w:pPr>
              <w:jc w:val="center"/>
            </w:pPr>
            <w:r>
              <w:t>19 520</w:t>
            </w:r>
            <w:r w:rsidR="00DB642A">
              <w:t> </w:t>
            </w:r>
            <w:r>
              <w:t>600</w:t>
            </w:r>
            <w:r w:rsidR="00DB642A">
              <w:t>,00</w:t>
            </w:r>
          </w:p>
        </w:tc>
      </w:tr>
      <w:tr w:rsidR="002916BF" w:rsidRPr="006C0D5E" w:rsidTr="009648A1">
        <w:tc>
          <w:tcPr>
            <w:tcW w:w="0" w:type="auto"/>
          </w:tcPr>
          <w:p w:rsidR="002916BF" w:rsidRPr="006C0D5E" w:rsidRDefault="002916BF" w:rsidP="009648A1">
            <w:pPr>
              <w:jc w:val="both"/>
            </w:pPr>
            <w:r w:rsidRPr="006C0D5E">
              <w:t>Ожидаемые результаты подпрограммы</w:t>
            </w:r>
          </w:p>
        </w:tc>
        <w:tc>
          <w:tcPr>
            <w:tcW w:w="0" w:type="auto"/>
            <w:gridSpan w:val="4"/>
          </w:tcPr>
          <w:p w:rsidR="002916BF" w:rsidRPr="006C0D5E" w:rsidRDefault="002916BF" w:rsidP="009648A1">
            <w:pPr>
              <w:jc w:val="both"/>
            </w:pPr>
            <w:r w:rsidRPr="006C0D5E">
              <w:t>Выполнение объемов муниципального задания  по числу обучающихся по дополнительным общеобразовательным предпрофессиональным программам в области искусств.</w:t>
            </w:r>
          </w:p>
          <w:p w:rsidR="002916BF" w:rsidRPr="006C0D5E" w:rsidRDefault="002916BF" w:rsidP="009648A1">
            <w:pPr>
              <w:jc w:val="both"/>
            </w:pPr>
            <w:r w:rsidRPr="006C0D5E">
              <w:t>Выполнение объемов муниципального задания  по числу обучающихся  по дополнительным общеобразовательным общеразвивающим программам в области искусств.</w:t>
            </w:r>
          </w:p>
          <w:p w:rsidR="002916BF" w:rsidRPr="006C0D5E" w:rsidRDefault="002916BF" w:rsidP="009648A1">
            <w:pPr>
              <w:jc w:val="both"/>
            </w:pPr>
            <w:r w:rsidRPr="006C0D5E">
              <w:t>Повышение качественного показателя итоговой аттестации обучающихся (%).</w:t>
            </w:r>
          </w:p>
          <w:p w:rsidR="002916BF" w:rsidRPr="006C0D5E" w:rsidRDefault="002916BF" w:rsidP="009648A1">
            <w:pPr>
              <w:jc w:val="both"/>
            </w:pPr>
            <w:r w:rsidRPr="006C0D5E">
              <w:t>Улучшение  качества  мероприятий культурно-досугового, просветительского, образовательного и творческого характера.</w:t>
            </w:r>
          </w:p>
          <w:p w:rsidR="002916BF" w:rsidRPr="006C0D5E" w:rsidRDefault="002916BF" w:rsidP="009648A1">
            <w:pPr>
              <w:jc w:val="both"/>
            </w:pPr>
            <w:r w:rsidRPr="006C0D5E">
              <w:t>Увеличение количества участников и призеров зональных, областных, региональных и всероссийских конкурсов, олимпиад, фестивалей.</w:t>
            </w:r>
          </w:p>
          <w:p w:rsidR="002916BF" w:rsidRPr="006C0D5E" w:rsidRDefault="002916BF" w:rsidP="009648A1">
            <w:pPr>
              <w:jc w:val="both"/>
            </w:pPr>
            <w:r w:rsidRPr="006C0D5E">
              <w:t>Выполнение нормативов материально-технического обеспечения реализации  дополнительных общеобразовательных предпрофессиональных программ в области искусств федеральным государственным требованиям.</w:t>
            </w:r>
          </w:p>
          <w:p w:rsidR="002916BF" w:rsidRPr="006C0D5E" w:rsidRDefault="002916BF" w:rsidP="009648A1">
            <w:pPr>
              <w:jc w:val="both"/>
            </w:pPr>
            <w:r w:rsidRPr="006C0D5E">
              <w:t>Создание комплексной безопасности образовательного учреждения в соответствии с действующими правилами и нормативами СанПиН, Пожнадзора, Рособрнадзора, охраны труда, антитеррористической защищенности, доступности для детей и лиц с ОВЗ и пр.</w:t>
            </w:r>
          </w:p>
          <w:p w:rsidR="002916BF" w:rsidRPr="006C0D5E" w:rsidRDefault="002916BF" w:rsidP="009648A1">
            <w:pPr>
              <w:jc w:val="both"/>
            </w:pPr>
            <w:r w:rsidRPr="006C0D5E">
              <w:t>Совершенствование системы переподготовки и повышения квалификации педагогического персонала.</w:t>
            </w:r>
          </w:p>
        </w:tc>
      </w:tr>
    </w:tbl>
    <w:p w:rsidR="006B130C" w:rsidRPr="006C0D5E" w:rsidRDefault="006B130C" w:rsidP="006B130C">
      <w:pPr>
        <w:rPr>
          <w:b/>
        </w:rPr>
      </w:pPr>
    </w:p>
    <w:p w:rsidR="006B130C" w:rsidRPr="006C0D5E" w:rsidRDefault="006B130C" w:rsidP="006B130C">
      <w:pPr>
        <w:spacing w:after="200" w:line="276" w:lineRule="auto"/>
        <w:ind w:left="714"/>
        <w:jc w:val="both"/>
        <w:rPr>
          <w:b/>
          <w:sz w:val="20"/>
          <w:szCs w:val="20"/>
        </w:rPr>
      </w:pPr>
      <w:r w:rsidRPr="006C0D5E">
        <w:rPr>
          <w:b/>
        </w:rPr>
        <w:t>1. Содержание проблемы и обоснование необходимости ее решения программными методами</w:t>
      </w:r>
    </w:p>
    <w:p w:rsidR="006B130C" w:rsidRPr="006C0D5E" w:rsidRDefault="006B130C" w:rsidP="006B130C">
      <w:pPr>
        <w:ind w:firstLine="709"/>
        <w:jc w:val="both"/>
      </w:pPr>
      <w:r w:rsidRPr="006C0D5E">
        <w:t>Муниципальное бюджетное учреждение дополнительного образования «Детская школа искусств» г.Нязепетровска в соответствии с лицензией   реализует 3 дополнительные предпрофессиональные программы в области искусств («Фортепиано», «Живопись» и «Народные инструменты (гитара)») и 5 дополнительных общеразвивающих программ в области искусств («Инструментальное исполнительство (фортепиано, баян, гитара, аккордеон)», «Хоровое пение», «Изобразительное искусство», «Декоративно-прикладное искусство» и «Подготовка детей к обучению в ДШИ»).</w:t>
      </w:r>
    </w:p>
    <w:p w:rsidR="006B130C" w:rsidRPr="006C0D5E" w:rsidRDefault="006B130C" w:rsidP="006B130C">
      <w:pPr>
        <w:ind w:firstLine="709"/>
        <w:jc w:val="both"/>
      </w:pPr>
      <w:r w:rsidRPr="006C0D5E">
        <w:t>Учащиеся ДШИ принимают активное участие в конкурсахразного ранга. Ежегоднооколо 70% учащихся становятся участниками и призерами  школьных, зональных областных и региональных конкурсов и фестивалей.</w:t>
      </w:r>
    </w:p>
    <w:p w:rsidR="006B130C" w:rsidRPr="006C0D5E" w:rsidRDefault="006B130C" w:rsidP="006B130C">
      <w:pPr>
        <w:ind w:firstLine="709"/>
        <w:jc w:val="both"/>
      </w:pPr>
      <w:r w:rsidRPr="006C0D5E">
        <w:lastRenderedPageBreak/>
        <w:t>Концертно-выставочная деятельность обеспечивает  100%охватвнешкольными мероприятиями учащихся. Ежегодно проводится  более 30 концертно-выставочных мероприятий, рассчитанных  на контингент учащихся школы и их родителей: концерты «Аплодисменты», «Поем и играем для мам», «День музыки», «Новогодняя мозаика», «Семейный ансамбль», «Посвящение в первоклассники», «Музыкальная копилка», «Отчетные концерты» и «Отчетные выставки», «Выпускной вечер», конкурсы  «Осенний натюрморт», «Новогодняя открытка», «За занавесом», «Высота».</w:t>
      </w:r>
    </w:p>
    <w:p w:rsidR="006B130C" w:rsidRPr="006C0D5E" w:rsidRDefault="006B130C" w:rsidP="006B130C">
      <w:pPr>
        <w:ind w:firstLine="709"/>
        <w:jc w:val="both"/>
      </w:pPr>
      <w:r w:rsidRPr="006C0D5E">
        <w:t xml:space="preserve">Федеральные государственные требования к реализации предпрофессиональных программ в области искусств предполагают высокий уровень материально-технического оснащения школы. </w:t>
      </w:r>
    </w:p>
    <w:p w:rsidR="006B130C" w:rsidRPr="006C0D5E" w:rsidRDefault="006B130C" w:rsidP="006B130C">
      <w:pPr>
        <w:ind w:firstLine="709"/>
        <w:jc w:val="both"/>
      </w:pPr>
      <w:r w:rsidRPr="006C0D5E">
        <w:t xml:space="preserve">В соответствии с требованиями законодательства РФ МБУДО «ДШИ» г.Нязепетровска обязана создать необходимые условия для привлечения к обучению  детей с ограниченными возможностями здоровья (далее - ОВЗ). </w:t>
      </w:r>
    </w:p>
    <w:p w:rsidR="006B130C" w:rsidRPr="006C0D5E" w:rsidRDefault="006B130C" w:rsidP="006B130C">
      <w:pPr>
        <w:ind w:firstLine="709"/>
        <w:jc w:val="both"/>
      </w:pPr>
      <w:r w:rsidRPr="006C0D5E">
        <w:t>Все это требует дополнительных финансовых затрат. Настоящая муниципальная подпрограмма способствует  выполнению всех задач по организации учебной и внеучебной деятельности обучающихся в МБУДО «ДШИ» г.Нязепетровска в соответствии с действующим законодательством РФ.</w:t>
      </w:r>
    </w:p>
    <w:p w:rsidR="006B130C" w:rsidRPr="006C0D5E" w:rsidRDefault="006B130C" w:rsidP="006B130C">
      <w:pPr>
        <w:jc w:val="center"/>
        <w:rPr>
          <w:b/>
          <w:sz w:val="20"/>
          <w:szCs w:val="20"/>
        </w:rPr>
      </w:pPr>
    </w:p>
    <w:p w:rsidR="006B130C" w:rsidRPr="006C0D5E" w:rsidRDefault="006B130C" w:rsidP="006B130C">
      <w:pPr>
        <w:spacing w:line="276" w:lineRule="auto"/>
        <w:ind w:left="714"/>
        <w:jc w:val="both"/>
        <w:rPr>
          <w:b/>
        </w:rPr>
      </w:pPr>
      <w:r w:rsidRPr="006C0D5E">
        <w:rPr>
          <w:b/>
        </w:rPr>
        <w:t>2. Основные цели и задачи подпрограммы</w:t>
      </w:r>
    </w:p>
    <w:p w:rsidR="006B130C" w:rsidRDefault="006B130C" w:rsidP="006B130C">
      <w:pPr>
        <w:ind w:firstLine="709"/>
        <w:jc w:val="both"/>
      </w:pPr>
      <w:r>
        <w:t>Основные цели и задачи муниципальной подпрограммы представлены в паспорте подпрограммы.</w:t>
      </w:r>
    </w:p>
    <w:p w:rsidR="006B130C" w:rsidRPr="006C0D5E" w:rsidRDefault="006B130C" w:rsidP="006B130C">
      <w:pPr>
        <w:jc w:val="both"/>
        <w:rPr>
          <w:sz w:val="20"/>
          <w:szCs w:val="20"/>
        </w:rPr>
      </w:pPr>
    </w:p>
    <w:p w:rsidR="006B130C" w:rsidRPr="006C0D5E" w:rsidRDefault="006B130C" w:rsidP="006B130C">
      <w:pPr>
        <w:spacing w:line="276" w:lineRule="auto"/>
        <w:ind w:left="714"/>
        <w:jc w:val="both"/>
        <w:rPr>
          <w:b/>
          <w:sz w:val="20"/>
          <w:szCs w:val="20"/>
        </w:rPr>
      </w:pPr>
      <w:r w:rsidRPr="006C0D5E">
        <w:rPr>
          <w:b/>
        </w:rPr>
        <w:t>3. Сроки и этапы реализации подпрограммы</w:t>
      </w:r>
    </w:p>
    <w:p w:rsidR="006B130C" w:rsidRDefault="006B130C" w:rsidP="006B130C">
      <w:pPr>
        <w:widowControl w:val="0"/>
        <w:autoSpaceDE w:val="0"/>
        <w:autoSpaceDN w:val="0"/>
        <w:adjustRightInd w:val="0"/>
        <w:ind w:firstLine="709"/>
        <w:jc w:val="both"/>
      </w:pPr>
      <w:r>
        <w:t>С</w:t>
      </w:r>
      <w:r w:rsidR="002916BF">
        <w:t>рок реализации подпрограммы 2021-2024</w:t>
      </w:r>
      <w:r>
        <w:t xml:space="preserve"> годы.</w:t>
      </w:r>
      <w:r w:rsidRPr="00230227">
        <w:t xml:space="preserve"> </w:t>
      </w:r>
      <w:r w:rsidRPr="006C0D5E">
        <w:t>Этапы реализации подпрограммы не выделяются.</w:t>
      </w:r>
    </w:p>
    <w:p w:rsidR="006B130C" w:rsidRPr="006C0D5E" w:rsidRDefault="006B130C" w:rsidP="006B130C">
      <w:pPr>
        <w:widowControl w:val="0"/>
        <w:autoSpaceDE w:val="0"/>
        <w:autoSpaceDN w:val="0"/>
        <w:adjustRightInd w:val="0"/>
        <w:ind w:firstLine="709"/>
        <w:jc w:val="both"/>
      </w:pPr>
    </w:p>
    <w:p w:rsidR="006B130C" w:rsidRPr="006C0D5E" w:rsidRDefault="006B130C" w:rsidP="006B130C">
      <w:pPr>
        <w:spacing w:line="276" w:lineRule="auto"/>
        <w:ind w:left="714"/>
        <w:jc w:val="both"/>
        <w:rPr>
          <w:b/>
          <w:color w:val="000000"/>
        </w:rPr>
      </w:pPr>
      <w:r w:rsidRPr="006C0D5E">
        <w:rPr>
          <w:b/>
          <w:color w:val="000000"/>
        </w:rPr>
        <w:t>4. Система мероприятий подпрограммы</w:t>
      </w:r>
    </w:p>
    <w:p w:rsidR="006B130C" w:rsidRPr="006C0D5E" w:rsidRDefault="006B130C" w:rsidP="006B130C">
      <w:pPr>
        <w:spacing w:line="276" w:lineRule="auto"/>
        <w:ind w:firstLine="714"/>
        <w:jc w:val="both"/>
        <w:rPr>
          <w:b/>
          <w:color w:val="000000"/>
        </w:rPr>
      </w:pPr>
      <w:r w:rsidRPr="006C0D5E">
        <w:t>Ответственный исполнитель мероприятий подпрограммы МБУДО «Детская школа искусств»</w:t>
      </w:r>
      <w:r>
        <w:t xml:space="preserve"> г.Нязепетровска</w:t>
      </w:r>
      <w:r w:rsidRPr="006C0D5E">
        <w:t>.</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2208"/>
        <w:gridCol w:w="1408"/>
        <w:gridCol w:w="1559"/>
        <w:gridCol w:w="1559"/>
        <w:gridCol w:w="1557"/>
        <w:gridCol w:w="1559"/>
      </w:tblGrid>
      <w:tr w:rsidR="002916BF" w:rsidRPr="006C0D5E" w:rsidTr="00DB642A">
        <w:trPr>
          <w:trHeight w:val="269"/>
        </w:trPr>
        <w:tc>
          <w:tcPr>
            <w:tcW w:w="224" w:type="pct"/>
          </w:tcPr>
          <w:p w:rsidR="002916BF" w:rsidRPr="006C0D5E" w:rsidRDefault="002916BF" w:rsidP="009648A1">
            <w:r w:rsidRPr="006C0D5E">
              <w:t>№</w:t>
            </w:r>
          </w:p>
        </w:tc>
        <w:tc>
          <w:tcPr>
            <w:tcW w:w="1070" w:type="pct"/>
          </w:tcPr>
          <w:p w:rsidR="002916BF" w:rsidRPr="006C0D5E" w:rsidRDefault="002916BF" w:rsidP="009648A1">
            <w:pPr>
              <w:jc w:val="center"/>
            </w:pPr>
            <w:r w:rsidRPr="006C0D5E">
              <w:t>Наименование мероприятия</w:t>
            </w:r>
          </w:p>
        </w:tc>
        <w:tc>
          <w:tcPr>
            <w:tcW w:w="682" w:type="pct"/>
          </w:tcPr>
          <w:p w:rsidR="002916BF" w:rsidRPr="006C0D5E" w:rsidRDefault="002916BF" w:rsidP="009648A1">
            <w:pPr>
              <w:jc w:val="center"/>
            </w:pPr>
            <w:r w:rsidRPr="006C0D5E">
              <w:t>Источник</w:t>
            </w:r>
          </w:p>
          <w:p w:rsidR="002916BF" w:rsidRPr="006C0D5E" w:rsidRDefault="002916BF" w:rsidP="009648A1">
            <w:pPr>
              <w:jc w:val="center"/>
            </w:pPr>
            <w:r w:rsidRPr="006C0D5E">
              <w:t xml:space="preserve">финансирования </w:t>
            </w:r>
          </w:p>
        </w:tc>
        <w:tc>
          <w:tcPr>
            <w:tcW w:w="756" w:type="pct"/>
          </w:tcPr>
          <w:p w:rsidR="002916BF" w:rsidRDefault="002916BF" w:rsidP="002C3ED9">
            <w:pPr>
              <w:contextualSpacing/>
              <w:jc w:val="center"/>
            </w:pPr>
            <w:r>
              <w:t>2021 год</w:t>
            </w:r>
          </w:p>
          <w:p w:rsidR="002916BF" w:rsidRPr="006C0D5E" w:rsidRDefault="002916BF" w:rsidP="002C3ED9">
            <w:pPr>
              <w:contextualSpacing/>
              <w:jc w:val="center"/>
            </w:pPr>
            <w:r>
              <w:t>Сумма, руб.</w:t>
            </w:r>
          </w:p>
        </w:tc>
        <w:tc>
          <w:tcPr>
            <w:tcW w:w="756" w:type="pct"/>
          </w:tcPr>
          <w:p w:rsidR="002916BF" w:rsidRDefault="002916BF" w:rsidP="002C3ED9">
            <w:pPr>
              <w:contextualSpacing/>
              <w:jc w:val="center"/>
            </w:pPr>
            <w:r>
              <w:t>2022 год</w:t>
            </w:r>
          </w:p>
          <w:p w:rsidR="002916BF" w:rsidRDefault="002916BF" w:rsidP="002C3ED9">
            <w:pPr>
              <w:contextualSpacing/>
              <w:jc w:val="center"/>
            </w:pPr>
            <w:r>
              <w:t>Сумма, руб.</w:t>
            </w:r>
          </w:p>
        </w:tc>
        <w:tc>
          <w:tcPr>
            <w:tcW w:w="755" w:type="pct"/>
          </w:tcPr>
          <w:p w:rsidR="002916BF" w:rsidRDefault="002916BF" w:rsidP="002C3ED9">
            <w:pPr>
              <w:contextualSpacing/>
              <w:jc w:val="center"/>
            </w:pPr>
            <w:r>
              <w:t>2023 год</w:t>
            </w:r>
          </w:p>
          <w:p w:rsidR="002916BF" w:rsidRPr="006C0D5E" w:rsidRDefault="002916BF" w:rsidP="002C3ED9">
            <w:pPr>
              <w:contextualSpacing/>
              <w:jc w:val="center"/>
            </w:pPr>
            <w:r>
              <w:t>Сумма, руб.</w:t>
            </w:r>
          </w:p>
        </w:tc>
        <w:tc>
          <w:tcPr>
            <w:tcW w:w="756" w:type="pct"/>
          </w:tcPr>
          <w:p w:rsidR="002916BF" w:rsidRDefault="002916BF" w:rsidP="002916BF">
            <w:pPr>
              <w:contextualSpacing/>
              <w:jc w:val="center"/>
            </w:pPr>
            <w:r>
              <w:t>2024 год</w:t>
            </w:r>
          </w:p>
          <w:p w:rsidR="002916BF" w:rsidRPr="006C0D5E" w:rsidRDefault="002916BF" w:rsidP="002916BF">
            <w:pPr>
              <w:contextualSpacing/>
              <w:jc w:val="center"/>
            </w:pPr>
            <w:r>
              <w:t>Сумма, руб.</w:t>
            </w:r>
          </w:p>
        </w:tc>
      </w:tr>
      <w:tr w:rsidR="002916BF" w:rsidRPr="006C0D5E" w:rsidTr="00DB642A">
        <w:trPr>
          <w:trHeight w:val="269"/>
        </w:trPr>
        <w:tc>
          <w:tcPr>
            <w:tcW w:w="224" w:type="pct"/>
          </w:tcPr>
          <w:p w:rsidR="002916BF" w:rsidRPr="006C0D5E" w:rsidRDefault="002916BF" w:rsidP="002C3ED9">
            <w:r w:rsidRPr="006C0D5E">
              <w:t>1</w:t>
            </w:r>
          </w:p>
        </w:tc>
        <w:tc>
          <w:tcPr>
            <w:tcW w:w="1070" w:type="pct"/>
          </w:tcPr>
          <w:p w:rsidR="002916BF" w:rsidRPr="006C0D5E" w:rsidRDefault="002916BF" w:rsidP="002C3ED9">
            <w:pPr>
              <w:contextualSpacing/>
            </w:pPr>
            <w:r w:rsidRPr="006C0D5E">
              <w:t>Обеспечение выполнения муниципального задания МБУДО «ДШИ»</w:t>
            </w:r>
          </w:p>
        </w:tc>
        <w:tc>
          <w:tcPr>
            <w:tcW w:w="682" w:type="pct"/>
          </w:tcPr>
          <w:p w:rsidR="002916BF" w:rsidRPr="006C0D5E" w:rsidRDefault="002916BF" w:rsidP="002C3ED9">
            <w:r w:rsidRPr="006C0D5E">
              <w:t>местный бюджет</w:t>
            </w:r>
          </w:p>
        </w:tc>
        <w:tc>
          <w:tcPr>
            <w:tcW w:w="756" w:type="pct"/>
            <w:vAlign w:val="center"/>
          </w:tcPr>
          <w:p w:rsidR="002916BF" w:rsidRPr="00DB642A" w:rsidRDefault="00275926" w:rsidP="00DB642A">
            <w:pPr>
              <w:jc w:val="center"/>
              <w:rPr>
                <w:sz w:val="22"/>
                <w:szCs w:val="22"/>
              </w:rPr>
            </w:pPr>
            <w:r w:rsidRPr="00DB642A">
              <w:rPr>
                <w:sz w:val="22"/>
                <w:szCs w:val="22"/>
              </w:rPr>
              <w:t>11 462 789,75</w:t>
            </w:r>
          </w:p>
        </w:tc>
        <w:tc>
          <w:tcPr>
            <w:tcW w:w="756" w:type="pct"/>
            <w:vAlign w:val="center"/>
          </w:tcPr>
          <w:p w:rsidR="002916BF" w:rsidRPr="00DB642A" w:rsidRDefault="00DB642A" w:rsidP="00DB642A">
            <w:pPr>
              <w:jc w:val="center"/>
              <w:rPr>
                <w:sz w:val="22"/>
                <w:szCs w:val="22"/>
              </w:rPr>
            </w:pPr>
            <w:r w:rsidRPr="00DB642A">
              <w:rPr>
                <w:sz w:val="22"/>
                <w:szCs w:val="22"/>
              </w:rPr>
              <w:t>12 684 </w:t>
            </w:r>
            <w:r w:rsidR="002916BF" w:rsidRPr="00DB642A">
              <w:rPr>
                <w:sz w:val="22"/>
                <w:szCs w:val="22"/>
              </w:rPr>
              <w:t>600</w:t>
            </w:r>
            <w:r w:rsidRPr="00DB642A">
              <w:rPr>
                <w:sz w:val="22"/>
                <w:szCs w:val="22"/>
              </w:rPr>
              <w:t>,00</w:t>
            </w:r>
          </w:p>
        </w:tc>
        <w:tc>
          <w:tcPr>
            <w:tcW w:w="755" w:type="pct"/>
            <w:vAlign w:val="center"/>
          </w:tcPr>
          <w:p w:rsidR="002916BF" w:rsidRPr="00DB642A" w:rsidRDefault="002916BF" w:rsidP="00DB642A">
            <w:pPr>
              <w:jc w:val="center"/>
              <w:rPr>
                <w:sz w:val="22"/>
                <w:szCs w:val="22"/>
              </w:rPr>
            </w:pPr>
            <w:r w:rsidRPr="00DB642A">
              <w:rPr>
                <w:sz w:val="22"/>
                <w:szCs w:val="22"/>
              </w:rPr>
              <w:t>15 600</w:t>
            </w:r>
            <w:r w:rsidR="00DB642A" w:rsidRPr="00DB642A">
              <w:rPr>
                <w:sz w:val="22"/>
                <w:szCs w:val="22"/>
              </w:rPr>
              <w:t> </w:t>
            </w:r>
            <w:r w:rsidRPr="00DB642A">
              <w:rPr>
                <w:sz w:val="22"/>
                <w:szCs w:val="22"/>
              </w:rPr>
              <w:t>600</w:t>
            </w:r>
            <w:r w:rsidR="00DB642A" w:rsidRPr="00DB642A">
              <w:rPr>
                <w:sz w:val="22"/>
                <w:szCs w:val="22"/>
              </w:rPr>
              <w:t>,00</w:t>
            </w:r>
          </w:p>
        </w:tc>
        <w:tc>
          <w:tcPr>
            <w:tcW w:w="756" w:type="pct"/>
            <w:vAlign w:val="center"/>
          </w:tcPr>
          <w:p w:rsidR="002916BF" w:rsidRPr="00DB642A" w:rsidRDefault="00DB642A" w:rsidP="00DB642A">
            <w:pPr>
              <w:jc w:val="center"/>
              <w:rPr>
                <w:sz w:val="22"/>
                <w:szCs w:val="22"/>
              </w:rPr>
            </w:pPr>
            <w:r>
              <w:rPr>
                <w:sz w:val="22"/>
                <w:szCs w:val="22"/>
              </w:rPr>
              <w:t>19 520 600</w:t>
            </w:r>
            <w:r w:rsidRPr="00DB642A">
              <w:rPr>
                <w:sz w:val="22"/>
                <w:szCs w:val="22"/>
              </w:rPr>
              <w:t>,00</w:t>
            </w:r>
          </w:p>
        </w:tc>
      </w:tr>
      <w:tr w:rsidR="002916BF" w:rsidRPr="006C0D5E" w:rsidTr="00DB642A">
        <w:trPr>
          <w:trHeight w:val="143"/>
        </w:trPr>
        <w:tc>
          <w:tcPr>
            <w:tcW w:w="224" w:type="pct"/>
          </w:tcPr>
          <w:p w:rsidR="002916BF" w:rsidRPr="006C0D5E" w:rsidRDefault="002916BF" w:rsidP="009648A1">
            <w:r>
              <w:t>2</w:t>
            </w:r>
          </w:p>
        </w:tc>
        <w:tc>
          <w:tcPr>
            <w:tcW w:w="1070" w:type="pct"/>
          </w:tcPr>
          <w:p w:rsidR="002916BF" w:rsidRPr="006C0D5E" w:rsidRDefault="002916BF" w:rsidP="009648A1">
            <w:r w:rsidRPr="006C0D5E">
              <w:t>ИТОГО</w:t>
            </w:r>
          </w:p>
        </w:tc>
        <w:tc>
          <w:tcPr>
            <w:tcW w:w="682" w:type="pct"/>
          </w:tcPr>
          <w:p w:rsidR="002916BF" w:rsidRPr="006C0D5E" w:rsidRDefault="002916BF" w:rsidP="009648A1"/>
        </w:tc>
        <w:tc>
          <w:tcPr>
            <w:tcW w:w="756" w:type="pct"/>
            <w:vAlign w:val="center"/>
          </w:tcPr>
          <w:p w:rsidR="002916BF" w:rsidRPr="00DB642A" w:rsidRDefault="00275926" w:rsidP="00DB642A">
            <w:pPr>
              <w:jc w:val="center"/>
              <w:rPr>
                <w:sz w:val="22"/>
                <w:szCs w:val="22"/>
              </w:rPr>
            </w:pPr>
            <w:r w:rsidRPr="00DB642A">
              <w:rPr>
                <w:sz w:val="22"/>
                <w:szCs w:val="22"/>
              </w:rPr>
              <w:t>11 462 789,75</w:t>
            </w:r>
          </w:p>
        </w:tc>
        <w:tc>
          <w:tcPr>
            <w:tcW w:w="756" w:type="pct"/>
            <w:vAlign w:val="center"/>
          </w:tcPr>
          <w:p w:rsidR="002916BF" w:rsidRPr="00DB642A" w:rsidRDefault="00DB642A" w:rsidP="00DB642A">
            <w:pPr>
              <w:jc w:val="center"/>
              <w:rPr>
                <w:sz w:val="22"/>
                <w:szCs w:val="22"/>
              </w:rPr>
            </w:pPr>
            <w:r w:rsidRPr="00DB642A">
              <w:rPr>
                <w:sz w:val="22"/>
                <w:szCs w:val="22"/>
              </w:rPr>
              <w:t>12 684 </w:t>
            </w:r>
            <w:r w:rsidR="002916BF" w:rsidRPr="00DB642A">
              <w:rPr>
                <w:sz w:val="22"/>
                <w:szCs w:val="22"/>
              </w:rPr>
              <w:t>600</w:t>
            </w:r>
            <w:r w:rsidRPr="00DB642A">
              <w:rPr>
                <w:sz w:val="22"/>
                <w:szCs w:val="22"/>
              </w:rPr>
              <w:t>,00</w:t>
            </w:r>
          </w:p>
        </w:tc>
        <w:tc>
          <w:tcPr>
            <w:tcW w:w="755" w:type="pct"/>
            <w:vAlign w:val="center"/>
          </w:tcPr>
          <w:p w:rsidR="002916BF" w:rsidRPr="00DB642A" w:rsidRDefault="002916BF" w:rsidP="00DB642A">
            <w:pPr>
              <w:jc w:val="center"/>
              <w:rPr>
                <w:sz w:val="22"/>
                <w:szCs w:val="22"/>
              </w:rPr>
            </w:pPr>
            <w:r w:rsidRPr="00DB642A">
              <w:rPr>
                <w:sz w:val="22"/>
                <w:szCs w:val="22"/>
              </w:rPr>
              <w:t>15 600</w:t>
            </w:r>
            <w:r w:rsidR="00DB642A" w:rsidRPr="00DB642A">
              <w:rPr>
                <w:sz w:val="22"/>
                <w:szCs w:val="22"/>
              </w:rPr>
              <w:t> </w:t>
            </w:r>
            <w:r w:rsidRPr="00DB642A">
              <w:rPr>
                <w:sz w:val="22"/>
                <w:szCs w:val="22"/>
              </w:rPr>
              <w:t>600</w:t>
            </w:r>
            <w:r w:rsidR="00DB642A" w:rsidRPr="00DB642A">
              <w:rPr>
                <w:sz w:val="22"/>
                <w:szCs w:val="22"/>
              </w:rPr>
              <w:t>,00</w:t>
            </w:r>
          </w:p>
        </w:tc>
        <w:tc>
          <w:tcPr>
            <w:tcW w:w="756" w:type="pct"/>
            <w:vAlign w:val="center"/>
          </w:tcPr>
          <w:p w:rsidR="002916BF" w:rsidRPr="00DB642A" w:rsidRDefault="00DB642A" w:rsidP="00DB642A">
            <w:pPr>
              <w:jc w:val="center"/>
              <w:rPr>
                <w:sz w:val="22"/>
                <w:szCs w:val="22"/>
              </w:rPr>
            </w:pPr>
            <w:r>
              <w:rPr>
                <w:sz w:val="22"/>
                <w:szCs w:val="22"/>
              </w:rPr>
              <w:t>19 520 600</w:t>
            </w:r>
            <w:r w:rsidRPr="00DB642A">
              <w:rPr>
                <w:sz w:val="22"/>
                <w:szCs w:val="22"/>
              </w:rPr>
              <w:t>,00</w:t>
            </w:r>
          </w:p>
        </w:tc>
      </w:tr>
    </w:tbl>
    <w:p w:rsidR="006B130C" w:rsidRPr="006C0D5E" w:rsidRDefault="006B130C" w:rsidP="006B130C">
      <w:pPr>
        <w:spacing w:after="200" w:line="276" w:lineRule="auto"/>
        <w:ind w:left="714"/>
        <w:jc w:val="both"/>
      </w:pPr>
      <w:r w:rsidRPr="006C0D5E">
        <w:rPr>
          <w:b/>
          <w:color w:val="000000"/>
        </w:rPr>
        <w:t>*при наличии финансирования</w:t>
      </w:r>
    </w:p>
    <w:p w:rsidR="006B130C" w:rsidRPr="006C0D5E" w:rsidRDefault="006B130C" w:rsidP="006B130C">
      <w:pPr>
        <w:spacing w:line="276" w:lineRule="auto"/>
        <w:ind w:left="714"/>
        <w:jc w:val="both"/>
        <w:rPr>
          <w:b/>
        </w:rPr>
      </w:pPr>
      <w:r w:rsidRPr="006C0D5E">
        <w:rPr>
          <w:b/>
        </w:rPr>
        <w:t>5. Ресурсное обеспечение муниципальной подпрограммы</w:t>
      </w:r>
    </w:p>
    <w:p w:rsidR="006B130C" w:rsidRPr="006C0D5E" w:rsidRDefault="006B130C" w:rsidP="006B130C">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ind w:firstLine="709"/>
        <w:jc w:val="both"/>
      </w:pPr>
      <w:r w:rsidRPr="006C0D5E">
        <w:t xml:space="preserve">Финансирование мероприятий подпрограммы осуществляется за счет средств местного  бюджета и внебюджетных средств. Расходование средств местного бюджета и из внебюджетных источников осуществляется согласно сметам на организацию и проведение мероприятий муниципальной подпрограммы. </w:t>
      </w:r>
    </w:p>
    <w:p w:rsidR="006B130C" w:rsidRPr="006C0D5E" w:rsidRDefault="006B130C" w:rsidP="006B130C">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ind w:firstLine="709"/>
        <w:jc w:val="both"/>
      </w:pPr>
      <w:r w:rsidRPr="006C0D5E">
        <w:t>Объем средств, выделяемых из районного бюджета на реализацию мероприятий настоящей подпрограммы, ежегодно уточняется при формировании проекта районного бюджета на соответствующий финансовый год.</w:t>
      </w:r>
    </w:p>
    <w:p w:rsidR="006B130C" w:rsidRPr="006C0D5E" w:rsidRDefault="006B130C" w:rsidP="006B130C">
      <w:pPr>
        <w:ind w:firstLine="709"/>
        <w:jc w:val="both"/>
      </w:pPr>
    </w:p>
    <w:p w:rsidR="006B130C" w:rsidRPr="006C0D5E" w:rsidRDefault="006B130C" w:rsidP="006B130C">
      <w:pPr>
        <w:spacing w:line="276" w:lineRule="auto"/>
        <w:ind w:left="714"/>
        <w:jc w:val="both"/>
        <w:rPr>
          <w:b/>
        </w:rPr>
      </w:pPr>
      <w:r w:rsidRPr="006C0D5E">
        <w:rPr>
          <w:b/>
        </w:rPr>
        <w:t>6. Организация управления и механизм реализации подпрограммы</w:t>
      </w:r>
    </w:p>
    <w:p w:rsidR="006B130C" w:rsidRPr="006C0D5E" w:rsidRDefault="006B130C" w:rsidP="006B130C">
      <w:pPr>
        <w:ind w:firstLine="709"/>
        <w:jc w:val="both"/>
      </w:pPr>
      <w:r w:rsidRPr="006C0D5E">
        <w:rPr>
          <w:color w:val="000000"/>
        </w:rPr>
        <w:t xml:space="preserve">Реализацию подпрограммы осуществляет </w:t>
      </w:r>
      <w:r w:rsidRPr="006C0D5E">
        <w:t>Муниципальное бюджетное учреждение дополнительного образования «Детская школа искусств»</w:t>
      </w:r>
      <w:r w:rsidRPr="006C0D5E">
        <w:rPr>
          <w:color w:val="000000"/>
        </w:rPr>
        <w:t xml:space="preserve">. Директор МБУ ДО «ДШИ» </w:t>
      </w:r>
      <w:r w:rsidRPr="006C0D5E">
        <w:t xml:space="preserve">несет </w:t>
      </w:r>
      <w:r w:rsidRPr="006C0D5E">
        <w:lastRenderedPageBreak/>
        <w:t xml:space="preserve">персональную ответственность за ход ее реализации, конечные результаты, целевое и эффективное использование  выделяемых на реализацию подпрограммы финансовых средств, отчитывается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w:t>
      </w:r>
    </w:p>
    <w:p w:rsidR="006B130C" w:rsidRPr="006C0D5E" w:rsidRDefault="006B130C" w:rsidP="006B130C">
      <w:pPr>
        <w:ind w:firstLine="709"/>
        <w:jc w:val="both"/>
      </w:pPr>
      <w:r w:rsidRPr="006C0D5E">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Pr="006C0D5E">
        <w:rPr>
          <w:szCs w:val="20"/>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rsidR="006B130C" w:rsidRPr="006C0D5E" w:rsidRDefault="006B130C" w:rsidP="006B130C">
      <w:pPr>
        <w:ind w:firstLine="709"/>
        <w:jc w:val="both"/>
        <w:rPr>
          <w:b/>
        </w:rPr>
      </w:pPr>
      <w:r w:rsidRPr="006C0D5E">
        <w:rPr>
          <w:color w:val="000000"/>
        </w:rPr>
        <w:t xml:space="preserve">Контроль за ходом реализации подпрограммы осуществляет – отдел культуры </w:t>
      </w:r>
      <w:r w:rsidRPr="006C0D5E">
        <w:t xml:space="preserve">Нязепетровского </w:t>
      </w:r>
      <w:r w:rsidRPr="006C0D5E">
        <w:rPr>
          <w:color w:val="000000"/>
        </w:rPr>
        <w:t>муниципального района.</w:t>
      </w:r>
    </w:p>
    <w:p w:rsidR="006B130C" w:rsidRPr="006C0D5E" w:rsidRDefault="006B130C" w:rsidP="006B130C">
      <w:pPr>
        <w:jc w:val="both"/>
      </w:pPr>
    </w:p>
    <w:p w:rsidR="006B130C" w:rsidRPr="006C0D5E" w:rsidRDefault="006B130C" w:rsidP="006B130C">
      <w:pPr>
        <w:spacing w:line="276" w:lineRule="auto"/>
        <w:ind w:left="714"/>
        <w:jc w:val="both"/>
        <w:rPr>
          <w:b/>
        </w:rPr>
      </w:pPr>
      <w:r w:rsidRPr="006C0D5E">
        <w:rPr>
          <w:b/>
        </w:rPr>
        <w:t>7. Ожидаемые результаты реализации подпрограммы</w:t>
      </w:r>
    </w:p>
    <w:p w:rsidR="006B130C" w:rsidRPr="006C0D5E" w:rsidRDefault="006B130C" w:rsidP="006B130C">
      <w:pPr>
        <w:ind w:firstLine="709"/>
        <w:jc w:val="both"/>
      </w:pPr>
      <w:r w:rsidRPr="006C0D5E">
        <w:t>Ожидаемые результаты реализации подп</w:t>
      </w:r>
      <w:r>
        <w:t xml:space="preserve">рограммы </w:t>
      </w:r>
      <w:r w:rsidRPr="006C0D5E">
        <w:t xml:space="preserve">представлены в </w:t>
      </w:r>
      <w:r>
        <w:t>паспорте подпрограммы.</w:t>
      </w:r>
    </w:p>
    <w:p w:rsidR="006B130C" w:rsidRPr="006C0D5E" w:rsidRDefault="006B130C" w:rsidP="006B130C">
      <w:pPr>
        <w:jc w:val="both"/>
        <w:rPr>
          <w:sz w:val="20"/>
          <w:szCs w:val="20"/>
        </w:rPr>
      </w:pPr>
    </w:p>
    <w:p w:rsidR="006B130C" w:rsidRPr="006C0D5E" w:rsidRDefault="006B130C" w:rsidP="006B130C">
      <w:pPr>
        <w:spacing w:line="276" w:lineRule="auto"/>
        <w:ind w:left="714"/>
        <w:jc w:val="both"/>
        <w:rPr>
          <w:b/>
        </w:rPr>
      </w:pPr>
      <w:r w:rsidRPr="006C0D5E">
        <w:rPr>
          <w:b/>
        </w:rPr>
        <w:t>8. Финансово-экономическое обоснование подпрограммы</w:t>
      </w:r>
    </w:p>
    <w:p w:rsidR="006B130C" w:rsidRPr="006C0D5E" w:rsidRDefault="006B130C" w:rsidP="006B130C">
      <w:pPr>
        <w:ind w:firstLine="709"/>
        <w:jc w:val="both"/>
      </w:pPr>
      <w:r w:rsidRPr="006C0D5E">
        <w:t>Муниципальная подпрограмма «Дополнительное образование детей в области музыкального и изобразительного  искусства» направлена на создание необходимых материально-технических условий для реализации дополнительных общеобразовательных предпрофессиональных и общеразвивающих программ в области искусства в соответствии с требованиями законодательства РФ.</w:t>
      </w:r>
    </w:p>
    <w:p w:rsidR="006B130C" w:rsidRPr="006C0D5E" w:rsidRDefault="006B130C" w:rsidP="006B130C">
      <w:pPr>
        <w:jc w:val="both"/>
        <w:rPr>
          <w:b/>
        </w:rPr>
        <w:sectPr w:rsidR="006B130C" w:rsidRPr="006C0D5E" w:rsidSect="008A16E0">
          <w:pgSz w:w="11906" w:h="16838"/>
          <w:pgMar w:top="1134" w:right="851" w:bottom="1134" w:left="1134" w:header="709" w:footer="709" w:gutter="0"/>
          <w:cols w:space="708"/>
          <w:docGrid w:linePitch="360"/>
        </w:sectPr>
      </w:pPr>
    </w:p>
    <w:p w:rsidR="006B130C" w:rsidRPr="006C0D5E" w:rsidRDefault="006B130C" w:rsidP="006B130C">
      <w:pPr>
        <w:pageBreakBefore/>
        <w:jc w:val="right"/>
        <w:outlineLvl w:val="0"/>
      </w:pPr>
      <w:r w:rsidRPr="006C0D5E">
        <w:lastRenderedPageBreak/>
        <w:t>Приложение 5</w:t>
      </w:r>
    </w:p>
    <w:p w:rsidR="006B130C" w:rsidRPr="006C0D5E" w:rsidRDefault="006B130C" w:rsidP="006B130C">
      <w:pPr>
        <w:jc w:val="right"/>
      </w:pPr>
      <w:r w:rsidRPr="006C0D5E">
        <w:t xml:space="preserve">                                                             к муниципальной программе</w:t>
      </w:r>
    </w:p>
    <w:p w:rsidR="006B130C" w:rsidRPr="006C0D5E" w:rsidRDefault="006B130C" w:rsidP="006B130C">
      <w:pPr>
        <w:jc w:val="right"/>
      </w:pPr>
      <w:r w:rsidRPr="006C0D5E">
        <w:t xml:space="preserve">                                                                         «Сохранение и развитие культуры</w:t>
      </w:r>
    </w:p>
    <w:p w:rsidR="006B130C" w:rsidRPr="006C0D5E" w:rsidRDefault="006B130C" w:rsidP="006B130C">
      <w:pPr>
        <w:jc w:val="right"/>
      </w:pPr>
      <w:r w:rsidRPr="006C0D5E">
        <w:t xml:space="preserve">                                                                                   Нязепетровского муниципального района</w:t>
      </w:r>
      <w:r>
        <w:t>»</w:t>
      </w:r>
    </w:p>
    <w:p w:rsidR="006B130C" w:rsidRPr="006C0D5E" w:rsidRDefault="006B130C" w:rsidP="006B130C">
      <w:pPr>
        <w:jc w:val="right"/>
        <w:rPr>
          <w:b/>
        </w:rPr>
      </w:pPr>
    </w:p>
    <w:p w:rsidR="006B130C" w:rsidRPr="006C0D5E" w:rsidRDefault="006B130C" w:rsidP="006B130C">
      <w:pPr>
        <w:jc w:val="center"/>
        <w:rPr>
          <w:b/>
        </w:rPr>
      </w:pPr>
      <w:r w:rsidRPr="006C0D5E">
        <w:rPr>
          <w:b/>
        </w:rPr>
        <w:t>Оценка эффективности муниципальной программы</w:t>
      </w:r>
    </w:p>
    <w:p w:rsidR="006B130C" w:rsidRPr="006C0D5E" w:rsidRDefault="006B130C" w:rsidP="006B130C">
      <w:pPr>
        <w:jc w:val="center"/>
        <w:rPr>
          <w:b/>
        </w:rPr>
      </w:pPr>
      <w:r w:rsidRPr="006C0D5E">
        <w:rPr>
          <w:b/>
        </w:rPr>
        <w:t>«Сохранение и развитие культуры Нязепетровского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1883"/>
        <w:gridCol w:w="1456"/>
        <w:gridCol w:w="1456"/>
        <w:gridCol w:w="967"/>
        <w:gridCol w:w="1225"/>
        <w:gridCol w:w="1344"/>
        <w:gridCol w:w="897"/>
        <w:gridCol w:w="1539"/>
        <w:gridCol w:w="1789"/>
      </w:tblGrid>
      <w:tr w:rsidR="006B130C" w:rsidRPr="006C0D5E" w:rsidTr="009648A1">
        <w:tc>
          <w:tcPr>
            <w:tcW w:w="982" w:type="pct"/>
            <w:vMerge w:val="restart"/>
          </w:tcPr>
          <w:p w:rsidR="006B130C" w:rsidRPr="00DA17AF" w:rsidRDefault="006B130C" w:rsidP="009648A1">
            <w:pPr>
              <w:jc w:val="center"/>
            </w:pPr>
            <w:r w:rsidRPr="00DA17AF">
              <w:t>Наименование</w:t>
            </w:r>
          </w:p>
          <w:p w:rsidR="006B130C" w:rsidRPr="00DA17AF" w:rsidRDefault="006B130C" w:rsidP="009648A1">
            <w:pPr>
              <w:jc w:val="center"/>
            </w:pPr>
            <w:r w:rsidRPr="00DA17AF">
              <w:t>подпрограммы</w:t>
            </w:r>
          </w:p>
        </w:tc>
        <w:tc>
          <w:tcPr>
            <w:tcW w:w="590" w:type="pct"/>
            <w:vMerge w:val="restart"/>
          </w:tcPr>
          <w:p w:rsidR="006B130C" w:rsidRPr="00DA17AF" w:rsidRDefault="006B130C" w:rsidP="009648A1">
            <w:pPr>
              <w:jc w:val="center"/>
            </w:pPr>
            <w:r w:rsidRPr="00DA17AF">
              <w:t>Ответственный исполнитель</w:t>
            </w:r>
          </w:p>
          <w:p w:rsidR="006B130C" w:rsidRPr="00DA17AF" w:rsidRDefault="006B130C" w:rsidP="009648A1">
            <w:pPr>
              <w:jc w:val="center"/>
            </w:pPr>
          </w:p>
          <w:p w:rsidR="006B130C" w:rsidRPr="00DA17AF" w:rsidRDefault="006B130C" w:rsidP="009648A1">
            <w:pPr>
              <w:jc w:val="center"/>
            </w:pPr>
          </w:p>
        </w:tc>
        <w:tc>
          <w:tcPr>
            <w:tcW w:w="1286" w:type="pct"/>
            <w:gridSpan w:val="3"/>
          </w:tcPr>
          <w:p w:rsidR="006B130C" w:rsidRPr="00DA17AF" w:rsidRDefault="006B130C" w:rsidP="009648A1">
            <w:pPr>
              <w:jc w:val="center"/>
            </w:pPr>
            <w:r w:rsidRPr="00DA17AF">
              <w:t>Достижение индикативных плановых показателей (ДИП)</w:t>
            </w:r>
          </w:p>
        </w:tc>
        <w:tc>
          <w:tcPr>
            <w:tcW w:w="1159" w:type="pct"/>
            <w:gridSpan w:val="3"/>
            <w:vMerge w:val="restart"/>
          </w:tcPr>
          <w:p w:rsidR="006B130C" w:rsidRPr="00DA17AF" w:rsidRDefault="006B130C" w:rsidP="009648A1">
            <w:pPr>
              <w:jc w:val="center"/>
            </w:pPr>
            <w:r w:rsidRPr="00DA17AF">
              <w:t>Полнота использования бюджетных средств (ПИБС) (руб.)</w:t>
            </w:r>
          </w:p>
        </w:tc>
        <w:tc>
          <w:tcPr>
            <w:tcW w:w="493" w:type="pct"/>
            <w:vMerge w:val="restart"/>
          </w:tcPr>
          <w:p w:rsidR="006B130C" w:rsidRPr="00DA17AF" w:rsidRDefault="006B130C" w:rsidP="009648A1">
            <w:pPr>
              <w:jc w:val="center"/>
            </w:pPr>
            <w:r w:rsidRPr="00DA17AF">
              <w:t>Информация о внесенных изменениях в МП</w:t>
            </w:r>
          </w:p>
        </w:tc>
        <w:tc>
          <w:tcPr>
            <w:tcW w:w="490" w:type="pct"/>
            <w:vMerge w:val="restart"/>
          </w:tcPr>
          <w:p w:rsidR="006B130C" w:rsidRPr="00DA17AF" w:rsidRDefault="006B130C" w:rsidP="009648A1">
            <w:pPr>
              <w:jc w:val="center"/>
            </w:pPr>
            <w:r w:rsidRPr="00DA17AF">
              <w:t>Оценки эффективности использования бюджетных средств (О = ДИП : ПИБС)</w:t>
            </w:r>
          </w:p>
        </w:tc>
      </w:tr>
      <w:tr w:rsidR="006B130C" w:rsidRPr="006C0D5E" w:rsidTr="009648A1">
        <w:trPr>
          <w:trHeight w:val="207"/>
        </w:trPr>
        <w:tc>
          <w:tcPr>
            <w:tcW w:w="982" w:type="pct"/>
            <w:vMerge/>
          </w:tcPr>
          <w:p w:rsidR="006B130C" w:rsidRPr="006C0D5E" w:rsidRDefault="006B130C" w:rsidP="009648A1">
            <w:pPr>
              <w:rPr>
                <w:sz w:val="18"/>
                <w:szCs w:val="18"/>
              </w:rPr>
            </w:pPr>
          </w:p>
        </w:tc>
        <w:tc>
          <w:tcPr>
            <w:tcW w:w="590" w:type="pct"/>
            <w:vMerge/>
          </w:tcPr>
          <w:p w:rsidR="006B130C" w:rsidRPr="006C0D5E" w:rsidRDefault="006B130C" w:rsidP="009648A1">
            <w:pPr>
              <w:rPr>
                <w:sz w:val="18"/>
                <w:szCs w:val="18"/>
              </w:rPr>
            </w:pPr>
          </w:p>
        </w:tc>
        <w:tc>
          <w:tcPr>
            <w:tcW w:w="450" w:type="pct"/>
            <w:vMerge w:val="restart"/>
          </w:tcPr>
          <w:p w:rsidR="006B130C" w:rsidRPr="006C0D5E" w:rsidRDefault="006B130C" w:rsidP="009648A1">
            <w:pPr>
              <w:jc w:val="center"/>
              <w:rPr>
                <w:sz w:val="20"/>
                <w:szCs w:val="20"/>
              </w:rPr>
            </w:pPr>
            <w:r w:rsidRPr="006C0D5E">
              <w:rPr>
                <w:sz w:val="20"/>
                <w:szCs w:val="20"/>
              </w:rPr>
              <w:t>Плановые значения индикативных показателей (ПИП)</w:t>
            </w:r>
          </w:p>
          <w:p w:rsidR="006B130C" w:rsidRPr="006C0D5E" w:rsidRDefault="006B130C" w:rsidP="009648A1">
            <w:pPr>
              <w:jc w:val="center"/>
              <w:rPr>
                <w:sz w:val="20"/>
                <w:szCs w:val="20"/>
              </w:rPr>
            </w:pPr>
          </w:p>
        </w:tc>
        <w:tc>
          <w:tcPr>
            <w:tcW w:w="450" w:type="pct"/>
            <w:vMerge w:val="restart"/>
          </w:tcPr>
          <w:p w:rsidR="006B130C" w:rsidRPr="006C0D5E" w:rsidRDefault="006B130C" w:rsidP="009648A1">
            <w:pPr>
              <w:jc w:val="center"/>
              <w:rPr>
                <w:sz w:val="20"/>
                <w:szCs w:val="20"/>
              </w:rPr>
            </w:pPr>
            <w:r w:rsidRPr="006C0D5E">
              <w:rPr>
                <w:sz w:val="20"/>
                <w:szCs w:val="20"/>
              </w:rPr>
              <w:t>Фактические значения индикативных показателей (ФИП)</w:t>
            </w:r>
          </w:p>
          <w:p w:rsidR="006B130C" w:rsidRPr="006C0D5E" w:rsidRDefault="006B130C" w:rsidP="009648A1">
            <w:pPr>
              <w:jc w:val="center"/>
              <w:rPr>
                <w:sz w:val="20"/>
                <w:szCs w:val="20"/>
              </w:rPr>
            </w:pPr>
          </w:p>
        </w:tc>
        <w:tc>
          <w:tcPr>
            <w:tcW w:w="385" w:type="pct"/>
            <w:vMerge w:val="restart"/>
          </w:tcPr>
          <w:p w:rsidR="006B130C" w:rsidRPr="006C0D5E" w:rsidRDefault="006B130C" w:rsidP="009648A1">
            <w:pPr>
              <w:jc w:val="center"/>
              <w:rPr>
                <w:sz w:val="20"/>
                <w:szCs w:val="20"/>
              </w:rPr>
            </w:pPr>
            <w:r w:rsidRPr="006C0D5E">
              <w:rPr>
                <w:sz w:val="20"/>
                <w:szCs w:val="20"/>
              </w:rPr>
              <w:t>ДИП = ФИП : ПИП</w:t>
            </w:r>
          </w:p>
        </w:tc>
        <w:tc>
          <w:tcPr>
            <w:tcW w:w="1159" w:type="pct"/>
            <w:gridSpan w:val="3"/>
            <w:vMerge/>
          </w:tcPr>
          <w:p w:rsidR="006B130C" w:rsidRPr="006C0D5E" w:rsidRDefault="006B130C" w:rsidP="009648A1">
            <w:pPr>
              <w:rPr>
                <w:sz w:val="18"/>
                <w:szCs w:val="18"/>
              </w:rPr>
            </w:pPr>
          </w:p>
        </w:tc>
        <w:tc>
          <w:tcPr>
            <w:tcW w:w="493" w:type="pct"/>
            <w:vMerge/>
          </w:tcPr>
          <w:p w:rsidR="006B130C" w:rsidRPr="006C0D5E" w:rsidRDefault="006B130C" w:rsidP="009648A1">
            <w:pPr>
              <w:rPr>
                <w:sz w:val="18"/>
                <w:szCs w:val="18"/>
              </w:rPr>
            </w:pPr>
          </w:p>
        </w:tc>
        <w:tc>
          <w:tcPr>
            <w:tcW w:w="490" w:type="pct"/>
            <w:vMerge/>
          </w:tcPr>
          <w:p w:rsidR="006B130C" w:rsidRPr="006C0D5E" w:rsidRDefault="006B130C" w:rsidP="009648A1">
            <w:pPr>
              <w:rPr>
                <w:sz w:val="18"/>
                <w:szCs w:val="18"/>
              </w:rPr>
            </w:pPr>
          </w:p>
        </w:tc>
      </w:tr>
      <w:tr w:rsidR="006B130C" w:rsidRPr="006C0D5E" w:rsidTr="009648A1">
        <w:trPr>
          <w:trHeight w:val="334"/>
        </w:trPr>
        <w:tc>
          <w:tcPr>
            <w:tcW w:w="982" w:type="pct"/>
            <w:vMerge/>
          </w:tcPr>
          <w:p w:rsidR="006B130C" w:rsidRPr="006C0D5E" w:rsidRDefault="006B130C" w:rsidP="009648A1">
            <w:pPr>
              <w:rPr>
                <w:sz w:val="18"/>
                <w:szCs w:val="18"/>
              </w:rPr>
            </w:pPr>
          </w:p>
        </w:tc>
        <w:tc>
          <w:tcPr>
            <w:tcW w:w="590" w:type="pct"/>
            <w:vMerge/>
            <w:tcBorders>
              <w:bottom w:val="single" w:sz="4" w:space="0" w:color="auto"/>
            </w:tcBorders>
          </w:tcPr>
          <w:p w:rsidR="006B130C" w:rsidRPr="006C0D5E" w:rsidRDefault="006B130C" w:rsidP="009648A1"/>
        </w:tc>
        <w:tc>
          <w:tcPr>
            <w:tcW w:w="450" w:type="pct"/>
            <w:vMerge/>
            <w:tcBorders>
              <w:bottom w:val="single" w:sz="4" w:space="0" w:color="auto"/>
            </w:tcBorders>
          </w:tcPr>
          <w:p w:rsidR="006B130C" w:rsidRPr="006C0D5E" w:rsidRDefault="006B130C" w:rsidP="009648A1">
            <w:pPr>
              <w:rPr>
                <w:sz w:val="18"/>
                <w:szCs w:val="18"/>
              </w:rPr>
            </w:pPr>
          </w:p>
        </w:tc>
        <w:tc>
          <w:tcPr>
            <w:tcW w:w="450" w:type="pct"/>
            <w:vMerge/>
          </w:tcPr>
          <w:p w:rsidR="006B130C" w:rsidRPr="006C0D5E" w:rsidRDefault="006B130C" w:rsidP="009648A1">
            <w:pPr>
              <w:rPr>
                <w:sz w:val="18"/>
                <w:szCs w:val="18"/>
              </w:rPr>
            </w:pPr>
          </w:p>
        </w:tc>
        <w:tc>
          <w:tcPr>
            <w:tcW w:w="385" w:type="pct"/>
            <w:vMerge/>
          </w:tcPr>
          <w:p w:rsidR="006B130C" w:rsidRPr="006C0D5E" w:rsidRDefault="006B130C" w:rsidP="009648A1">
            <w:pPr>
              <w:rPr>
                <w:sz w:val="18"/>
                <w:szCs w:val="18"/>
              </w:rPr>
            </w:pPr>
          </w:p>
        </w:tc>
        <w:tc>
          <w:tcPr>
            <w:tcW w:w="380" w:type="pct"/>
          </w:tcPr>
          <w:p w:rsidR="006B130C" w:rsidRPr="006C0D5E" w:rsidRDefault="006B130C" w:rsidP="009648A1">
            <w:pPr>
              <w:jc w:val="center"/>
              <w:rPr>
                <w:sz w:val="20"/>
                <w:szCs w:val="20"/>
              </w:rPr>
            </w:pPr>
            <w:r w:rsidRPr="006C0D5E">
              <w:rPr>
                <w:sz w:val="20"/>
                <w:szCs w:val="20"/>
              </w:rPr>
              <w:t>Плановый объём бюджетных средств (ПОБС)</w:t>
            </w:r>
          </w:p>
        </w:tc>
        <w:tc>
          <w:tcPr>
            <w:tcW w:w="416" w:type="pct"/>
          </w:tcPr>
          <w:p w:rsidR="006B130C" w:rsidRPr="006C0D5E" w:rsidRDefault="006B130C" w:rsidP="009648A1">
            <w:pPr>
              <w:jc w:val="center"/>
              <w:rPr>
                <w:sz w:val="20"/>
                <w:szCs w:val="20"/>
              </w:rPr>
            </w:pPr>
            <w:r w:rsidRPr="006C0D5E">
              <w:rPr>
                <w:sz w:val="20"/>
                <w:szCs w:val="20"/>
              </w:rPr>
              <w:t>Фактический объём бюджетных средств (ФОБС)</w:t>
            </w:r>
          </w:p>
        </w:tc>
        <w:tc>
          <w:tcPr>
            <w:tcW w:w="363" w:type="pct"/>
          </w:tcPr>
          <w:p w:rsidR="006B130C" w:rsidRPr="006C0D5E" w:rsidRDefault="006B130C" w:rsidP="009648A1">
            <w:pPr>
              <w:jc w:val="center"/>
              <w:rPr>
                <w:sz w:val="20"/>
                <w:szCs w:val="20"/>
              </w:rPr>
            </w:pPr>
            <w:r w:rsidRPr="006C0D5E">
              <w:rPr>
                <w:sz w:val="20"/>
                <w:szCs w:val="20"/>
              </w:rPr>
              <w:t>ПИБС = ФОБС : ПОБС</w:t>
            </w:r>
          </w:p>
        </w:tc>
        <w:tc>
          <w:tcPr>
            <w:tcW w:w="493" w:type="pct"/>
            <w:vMerge/>
            <w:vAlign w:val="center"/>
          </w:tcPr>
          <w:p w:rsidR="006B130C" w:rsidRPr="006C0D5E" w:rsidRDefault="006B130C" w:rsidP="009648A1">
            <w:pPr>
              <w:rPr>
                <w:sz w:val="18"/>
                <w:szCs w:val="18"/>
              </w:rPr>
            </w:pPr>
          </w:p>
        </w:tc>
        <w:tc>
          <w:tcPr>
            <w:tcW w:w="490" w:type="pct"/>
            <w:vMerge/>
            <w:vAlign w:val="center"/>
          </w:tcPr>
          <w:p w:rsidR="006B130C" w:rsidRPr="006C0D5E" w:rsidRDefault="006B130C" w:rsidP="009648A1">
            <w:pPr>
              <w:rPr>
                <w:sz w:val="18"/>
                <w:szCs w:val="18"/>
              </w:rPr>
            </w:pPr>
          </w:p>
        </w:tc>
      </w:tr>
      <w:tr w:rsidR="006B130C" w:rsidRPr="006C0D5E" w:rsidTr="009648A1">
        <w:trPr>
          <w:trHeight w:val="558"/>
        </w:trPr>
        <w:tc>
          <w:tcPr>
            <w:tcW w:w="982" w:type="pct"/>
          </w:tcPr>
          <w:p w:rsidR="006B130C" w:rsidRPr="00DA17AF" w:rsidRDefault="006B130C" w:rsidP="009648A1">
            <w:r w:rsidRPr="00DA17AF">
              <w:t>1. «Сохранение и развитие библиотечного дела»</w:t>
            </w:r>
          </w:p>
        </w:tc>
        <w:tc>
          <w:tcPr>
            <w:tcW w:w="590" w:type="pct"/>
            <w:tcBorders>
              <w:top w:val="single" w:sz="4" w:space="0" w:color="auto"/>
              <w:bottom w:val="single" w:sz="4" w:space="0" w:color="auto"/>
            </w:tcBorders>
          </w:tcPr>
          <w:p w:rsidR="006B130C" w:rsidRPr="00DA17AF" w:rsidRDefault="006B130C" w:rsidP="009648A1">
            <w:r w:rsidRPr="00DA17AF">
              <w:t>МБУК «ЦИБС»</w:t>
            </w:r>
          </w:p>
        </w:tc>
        <w:tc>
          <w:tcPr>
            <w:tcW w:w="450" w:type="pct"/>
            <w:tcBorders>
              <w:top w:val="single" w:sz="4" w:space="0" w:color="auto"/>
              <w:bottom w:val="single" w:sz="4" w:space="0" w:color="auto"/>
            </w:tcBorders>
          </w:tcPr>
          <w:p w:rsidR="006B130C" w:rsidRPr="006C0D5E" w:rsidRDefault="006B130C" w:rsidP="009648A1">
            <w:pPr>
              <w:rPr>
                <w:sz w:val="18"/>
                <w:szCs w:val="18"/>
              </w:rPr>
            </w:pPr>
          </w:p>
        </w:tc>
        <w:tc>
          <w:tcPr>
            <w:tcW w:w="450" w:type="pct"/>
          </w:tcPr>
          <w:p w:rsidR="006B130C" w:rsidRPr="006C0D5E" w:rsidRDefault="006B130C" w:rsidP="009648A1">
            <w:pPr>
              <w:rPr>
                <w:sz w:val="18"/>
                <w:szCs w:val="18"/>
              </w:rPr>
            </w:pPr>
          </w:p>
        </w:tc>
        <w:tc>
          <w:tcPr>
            <w:tcW w:w="385" w:type="pct"/>
          </w:tcPr>
          <w:p w:rsidR="006B130C" w:rsidRPr="006C0D5E" w:rsidRDefault="006B130C" w:rsidP="009648A1">
            <w:pPr>
              <w:rPr>
                <w:sz w:val="18"/>
                <w:szCs w:val="18"/>
              </w:rPr>
            </w:pPr>
          </w:p>
        </w:tc>
        <w:tc>
          <w:tcPr>
            <w:tcW w:w="380" w:type="pct"/>
          </w:tcPr>
          <w:p w:rsidR="006B130C" w:rsidRPr="006C0D5E" w:rsidRDefault="006B130C" w:rsidP="009648A1">
            <w:pPr>
              <w:rPr>
                <w:sz w:val="18"/>
                <w:szCs w:val="18"/>
              </w:rPr>
            </w:pPr>
          </w:p>
        </w:tc>
        <w:tc>
          <w:tcPr>
            <w:tcW w:w="416" w:type="pct"/>
          </w:tcPr>
          <w:p w:rsidR="006B130C" w:rsidRPr="006C0D5E" w:rsidRDefault="006B130C" w:rsidP="009648A1">
            <w:pPr>
              <w:rPr>
                <w:sz w:val="18"/>
                <w:szCs w:val="18"/>
              </w:rPr>
            </w:pPr>
          </w:p>
        </w:tc>
        <w:tc>
          <w:tcPr>
            <w:tcW w:w="363" w:type="pct"/>
          </w:tcPr>
          <w:p w:rsidR="006B130C" w:rsidRPr="006C0D5E" w:rsidRDefault="006B130C" w:rsidP="009648A1">
            <w:pPr>
              <w:rPr>
                <w:sz w:val="18"/>
                <w:szCs w:val="18"/>
              </w:rPr>
            </w:pPr>
          </w:p>
        </w:tc>
        <w:tc>
          <w:tcPr>
            <w:tcW w:w="493" w:type="pct"/>
            <w:vAlign w:val="center"/>
          </w:tcPr>
          <w:p w:rsidR="006B130C" w:rsidRPr="006C0D5E" w:rsidRDefault="006B130C" w:rsidP="009648A1">
            <w:pPr>
              <w:rPr>
                <w:sz w:val="18"/>
                <w:szCs w:val="18"/>
              </w:rPr>
            </w:pPr>
          </w:p>
        </w:tc>
        <w:tc>
          <w:tcPr>
            <w:tcW w:w="490" w:type="pct"/>
            <w:vAlign w:val="center"/>
          </w:tcPr>
          <w:p w:rsidR="006B130C" w:rsidRPr="006C0D5E" w:rsidRDefault="006B130C" w:rsidP="009648A1">
            <w:pPr>
              <w:rPr>
                <w:sz w:val="18"/>
                <w:szCs w:val="18"/>
              </w:rPr>
            </w:pPr>
          </w:p>
        </w:tc>
      </w:tr>
      <w:tr w:rsidR="006B130C" w:rsidRPr="006C0D5E" w:rsidTr="009648A1">
        <w:trPr>
          <w:trHeight w:val="558"/>
        </w:trPr>
        <w:tc>
          <w:tcPr>
            <w:tcW w:w="982" w:type="pct"/>
          </w:tcPr>
          <w:p w:rsidR="006B130C" w:rsidRPr="00DA17AF" w:rsidRDefault="006B130C" w:rsidP="009648A1">
            <w:r w:rsidRPr="00DA17AF">
              <w:t>2. «Сохранение и развитие клубного дела»</w:t>
            </w:r>
          </w:p>
        </w:tc>
        <w:tc>
          <w:tcPr>
            <w:tcW w:w="590" w:type="pct"/>
            <w:tcBorders>
              <w:top w:val="single" w:sz="4" w:space="0" w:color="auto"/>
              <w:bottom w:val="single" w:sz="4" w:space="0" w:color="auto"/>
            </w:tcBorders>
          </w:tcPr>
          <w:p w:rsidR="006B130C" w:rsidRPr="00DA17AF" w:rsidRDefault="006B130C" w:rsidP="009648A1">
            <w:r w:rsidRPr="00DA17AF">
              <w:t>МБУК «ЦКС»</w:t>
            </w:r>
          </w:p>
        </w:tc>
        <w:tc>
          <w:tcPr>
            <w:tcW w:w="450" w:type="pct"/>
            <w:tcBorders>
              <w:top w:val="single" w:sz="4" w:space="0" w:color="auto"/>
              <w:bottom w:val="single" w:sz="4" w:space="0" w:color="auto"/>
            </w:tcBorders>
          </w:tcPr>
          <w:p w:rsidR="006B130C" w:rsidRPr="006C0D5E" w:rsidRDefault="006B130C" w:rsidP="009648A1">
            <w:pPr>
              <w:rPr>
                <w:sz w:val="18"/>
                <w:szCs w:val="18"/>
              </w:rPr>
            </w:pPr>
          </w:p>
        </w:tc>
        <w:tc>
          <w:tcPr>
            <w:tcW w:w="450" w:type="pct"/>
          </w:tcPr>
          <w:p w:rsidR="006B130C" w:rsidRPr="006C0D5E" w:rsidRDefault="006B130C" w:rsidP="009648A1">
            <w:pPr>
              <w:rPr>
                <w:sz w:val="18"/>
                <w:szCs w:val="18"/>
              </w:rPr>
            </w:pPr>
          </w:p>
        </w:tc>
        <w:tc>
          <w:tcPr>
            <w:tcW w:w="385" w:type="pct"/>
          </w:tcPr>
          <w:p w:rsidR="006B130C" w:rsidRPr="006C0D5E" w:rsidRDefault="006B130C" w:rsidP="009648A1">
            <w:pPr>
              <w:rPr>
                <w:sz w:val="18"/>
                <w:szCs w:val="18"/>
              </w:rPr>
            </w:pPr>
          </w:p>
        </w:tc>
        <w:tc>
          <w:tcPr>
            <w:tcW w:w="380" w:type="pct"/>
          </w:tcPr>
          <w:p w:rsidR="006B130C" w:rsidRPr="006C0D5E" w:rsidRDefault="006B130C" w:rsidP="009648A1">
            <w:pPr>
              <w:rPr>
                <w:sz w:val="18"/>
                <w:szCs w:val="18"/>
              </w:rPr>
            </w:pPr>
          </w:p>
        </w:tc>
        <w:tc>
          <w:tcPr>
            <w:tcW w:w="416" w:type="pct"/>
          </w:tcPr>
          <w:p w:rsidR="006B130C" w:rsidRPr="006C0D5E" w:rsidRDefault="006B130C" w:rsidP="009648A1">
            <w:pPr>
              <w:rPr>
                <w:sz w:val="18"/>
                <w:szCs w:val="18"/>
              </w:rPr>
            </w:pPr>
          </w:p>
        </w:tc>
        <w:tc>
          <w:tcPr>
            <w:tcW w:w="363" w:type="pct"/>
          </w:tcPr>
          <w:p w:rsidR="006B130C" w:rsidRPr="006C0D5E" w:rsidRDefault="006B130C" w:rsidP="009648A1">
            <w:pPr>
              <w:rPr>
                <w:sz w:val="18"/>
                <w:szCs w:val="18"/>
              </w:rPr>
            </w:pPr>
          </w:p>
        </w:tc>
        <w:tc>
          <w:tcPr>
            <w:tcW w:w="493" w:type="pct"/>
            <w:vAlign w:val="center"/>
          </w:tcPr>
          <w:p w:rsidR="006B130C" w:rsidRPr="006C0D5E" w:rsidRDefault="006B130C" w:rsidP="009648A1">
            <w:pPr>
              <w:rPr>
                <w:sz w:val="18"/>
                <w:szCs w:val="18"/>
              </w:rPr>
            </w:pPr>
          </w:p>
        </w:tc>
        <w:tc>
          <w:tcPr>
            <w:tcW w:w="490" w:type="pct"/>
            <w:vAlign w:val="center"/>
          </w:tcPr>
          <w:p w:rsidR="006B130C" w:rsidRPr="006C0D5E" w:rsidRDefault="006B130C" w:rsidP="009648A1">
            <w:pPr>
              <w:rPr>
                <w:sz w:val="18"/>
                <w:szCs w:val="18"/>
              </w:rPr>
            </w:pPr>
          </w:p>
        </w:tc>
      </w:tr>
      <w:tr w:rsidR="006B130C" w:rsidRPr="006C0D5E" w:rsidTr="009648A1">
        <w:trPr>
          <w:trHeight w:val="558"/>
        </w:trPr>
        <w:tc>
          <w:tcPr>
            <w:tcW w:w="982" w:type="pct"/>
          </w:tcPr>
          <w:p w:rsidR="006B130C" w:rsidRPr="00DA17AF" w:rsidRDefault="006B130C" w:rsidP="009648A1">
            <w:r w:rsidRPr="00DA17AF">
              <w:t>3. «Сохранение и развитие музейного дела, популяризация и государственная охрана объектов культурного наследия»</w:t>
            </w:r>
          </w:p>
        </w:tc>
        <w:tc>
          <w:tcPr>
            <w:tcW w:w="590" w:type="pct"/>
            <w:tcBorders>
              <w:top w:val="single" w:sz="4" w:space="0" w:color="auto"/>
              <w:bottom w:val="single" w:sz="4" w:space="0" w:color="auto"/>
            </w:tcBorders>
          </w:tcPr>
          <w:p w:rsidR="006B130C" w:rsidRPr="00DA17AF" w:rsidRDefault="006B130C" w:rsidP="009648A1">
            <w:r w:rsidRPr="00DA17AF">
              <w:t>МБУК «МВЦ»</w:t>
            </w:r>
          </w:p>
        </w:tc>
        <w:tc>
          <w:tcPr>
            <w:tcW w:w="450" w:type="pct"/>
            <w:tcBorders>
              <w:top w:val="single" w:sz="4" w:space="0" w:color="auto"/>
              <w:bottom w:val="single" w:sz="4" w:space="0" w:color="auto"/>
            </w:tcBorders>
          </w:tcPr>
          <w:p w:rsidR="006B130C" w:rsidRPr="006C0D5E" w:rsidRDefault="006B130C" w:rsidP="009648A1">
            <w:pPr>
              <w:rPr>
                <w:sz w:val="18"/>
                <w:szCs w:val="18"/>
              </w:rPr>
            </w:pPr>
          </w:p>
        </w:tc>
        <w:tc>
          <w:tcPr>
            <w:tcW w:w="450" w:type="pct"/>
          </w:tcPr>
          <w:p w:rsidR="006B130C" w:rsidRPr="006C0D5E" w:rsidRDefault="006B130C" w:rsidP="009648A1">
            <w:pPr>
              <w:rPr>
                <w:sz w:val="18"/>
                <w:szCs w:val="18"/>
              </w:rPr>
            </w:pPr>
          </w:p>
        </w:tc>
        <w:tc>
          <w:tcPr>
            <w:tcW w:w="385" w:type="pct"/>
          </w:tcPr>
          <w:p w:rsidR="006B130C" w:rsidRPr="006C0D5E" w:rsidRDefault="006B130C" w:rsidP="009648A1">
            <w:pPr>
              <w:rPr>
                <w:sz w:val="18"/>
                <w:szCs w:val="18"/>
              </w:rPr>
            </w:pPr>
          </w:p>
        </w:tc>
        <w:tc>
          <w:tcPr>
            <w:tcW w:w="380" w:type="pct"/>
          </w:tcPr>
          <w:p w:rsidR="006B130C" w:rsidRPr="006C0D5E" w:rsidRDefault="006B130C" w:rsidP="009648A1">
            <w:pPr>
              <w:rPr>
                <w:sz w:val="18"/>
                <w:szCs w:val="18"/>
              </w:rPr>
            </w:pPr>
          </w:p>
        </w:tc>
        <w:tc>
          <w:tcPr>
            <w:tcW w:w="416" w:type="pct"/>
          </w:tcPr>
          <w:p w:rsidR="006B130C" w:rsidRPr="006C0D5E" w:rsidRDefault="006B130C" w:rsidP="009648A1">
            <w:pPr>
              <w:rPr>
                <w:sz w:val="18"/>
                <w:szCs w:val="18"/>
              </w:rPr>
            </w:pPr>
          </w:p>
        </w:tc>
        <w:tc>
          <w:tcPr>
            <w:tcW w:w="363" w:type="pct"/>
          </w:tcPr>
          <w:p w:rsidR="006B130C" w:rsidRPr="006C0D5E" w:rsidRDefault="006B130C" w:rsidP="009648A1">
            <w:pPr>
              <w:rPr>
                <w:sz w:val="18"/>
                <w:szCs w:val="18"/>
              </w:rPr>
            </w:pPr>
          </w:p>
        </w:tc>
        <w:tc>
          <w:tcPr>
            <w:tcW w:w="493" w:type="pct"/>
            <w:vAlign w:val="center"/>
          </w:tcPr>
          <w:p w:rsidR="006B130C" w:rsidRPr="006C0D5E" w:rsidRDefault="006B130C" w:rsidP="009648A1">
            <w:pPr>
              <w:rPr>
                <w:sz w:val="18"/>
                <w:szCs w:val="18"/>
              </w:rPr>
            </w:pPr>
          </w:p>
        </w:tc>
        <w:tc>
          <w:tcPr>
            <w:tcW w:w="490" w:type="pct"/>
            <w:vAlign w:val="center"/>
          </w:tcPr>
          <w:p w:rsidR="006B130C" w:rsidRPr="006C0D5E" w:rsidRDefault="006B130C" w:rsidP="009648A1">
            <w:pPr>
              <w:rPr>
                <w:sz w:val="18"/>
                <w:szCs w:val="18"/>
              </w:rPr>
            </w:pPr>
          </w:p>
        </w:tc>
      </w:tr>
      <w:tr w:rsidR="006B130C" w:rsidRPr="006C0D5E" w:rsidTr="009648A1">
        <w:trPr>
          <w:trHeight w:val="558"/>
        </w:trPr>
        <w:tc>
          <w:tcPr>
            <w:tcW w:w="982" w:type="pct"/>
          </w:tcPr>
          <w:p w:rsidR="006B130C" w:rsidRPr="00DA17AF" w:rsidRDefault="006B130C" w:rsidP="009648A1">
            <w:r w:rsidRPr="00DA17AF">
              <w:t>4. «Дополнительное образование детей в области музыкального и изобразительного  искусства»</w:t>
            </w:r>
          </w:p>
        </w:tc>
        <w:tc>
          <w:tcPr>
            <w:tcW w:w="590" w:type="pct"/>
            <w:tcBorders>
              <w:top w:val="single" w:sz="4" w:space="0" w:color="auto"/>
              <w:bottom w:val="single" w:sz="4" w:space="0" w:color="auto"/>
            </w:tcBorders>
          </w:tcPr>
          <w:p w:rsidR="006B130C" w:rsidRPr="00DA17AF" w:rsidRDefault="006B130C" w:rsidP="009648A1">
            <w:r w:rsidRPr="00DA17AF">
              <w:t>МБУ ДО «ДШИ» г.Нязепетровска</w:t>
            </w:r>
          </w:p>
        </w:tc>
        <w:tc>
          <w:tcPr>
            <w:tcW w:w="450" w:type="pct"/>
            <w:tcBorders>
              <w:top w:val="single" w:sz="4" w:space="0" w:color="auto"/>
              <w:bottom w:val="single" w:sz="4" w:space="0" w:color="auto"/>
            </w:tcBorders>
          </w:tcPr>
          <w:p w:rsidR="006B130C" w:rsidRPr="006C0D5E" w:rsidRDefault="006B130C" w:rsidP="009648A1">
            <w:pPr>
              <w:rPr>
                <w:sz w:val="18"/>
                <w:szCs w:val="18"/>
              </w:rPr>
            </w:pPr>
          </w:p>
        </w:tc>
        <w:tc>
          <w:tcPr>
            <w:tcW w:w="450" w:type="pct"/>
          </w:tcPr>
          <w:p w:rsidR="006B130C" w:rsidRPr="006C0D5E" w:rsidRDefault="006B130C" w:rsidP="009648A1">
            <w:pPr>
              <w:rPr>
                <w:sz w:val="18"/>
                <w:szCs w:val="18"/>
              </w:rPr>
            </w:pPr>
          </w:p>
        </w:tc>
        <w:tc>
          <w:tcPr>
            <w:tcW w:w="385" w:type="pct"/>
          </w:tcPr>
          <w:p w:rsidR="006B130C" w:rsidRPr="006C0D5E" w:rsidRDefault="006B130C" w:rsidP="009648A1">
            <w:pPr>
              <w:rPr>
                <w:sz w:val="18"/>
                <w:szCs w:val="18"/>
              </w:rPr>
            </w:pPr>
          </w:p>
        </w:tc>
        <w:tc>
          <w:tcPr>
            <w:tcW w:w="380" w:type="pct"/>
          </w:tcPr>
          <w:p w:rsidR="006B130C" w:rsidRPr="006C0D5E" w:rsidRDefault="006B130C" w:rsidP="009648A1">
            <w:pPr>
              <w:rPr>
                <w:sz w:val="18"/>
                <w:szCs w:val="18"/>
              </w:rPr>
            </w:pPr>
          </w:p>
        </w:tc>
        <w:tc>
          <w:tcPr>
            <w:tcW w:w="416" w:type="pct"/>
          </w:tcPr>
          <w:p w:rsidR="006B130C" w:rsidRPr="006C0D5E" w:rsidRDefault="006B130C" w:rsidP="009648A1">
            <w:pPr>
              <w:rPr>
                <w:sz w:val="18"/>
                <w:szCs w:val="18"/>
              </w:rPr>
            </w:pPr>
          </w:p>
        </w:tc>
        <w:tc>
          <w:tcPr>
            <w:tcW w:w="363" w:type="pct"/>
          </w:tcPr>
          <w:p w:rsidR="006B130C" w:rsidRPr="006C0D5E" w:rsidRDefault="006B130C" w:rsidP="009648A1">
            <w:pPr>
              <w:rPr>
                <w:sz w:val="18"/>
                <w:szCs w:val="18"/>
              </w:rPr>
            </w:pPr>
          </w:p>
        </w:tc>
        <w:tc>
          <w:tcPr>
            <w:tcW w:w="493" w:type="pct"/>
            <w:vAlign w:val="center"/>
          </w:tcPr>
          <w:p w:rsidR="006B130C" w:rsidRPr="006C0D5E" w:rsidRDefault="006B130C" w:rsidP="009648A1">
            <w:pPr>
              <w:rPr>
                <w:sz w:val="18"/>
                <w:szCs w:val="18"/>
              </w:rPr>
            </w:pPr>
          </w:p>
        </w:tc>
        <w:tc>
          <w:tcPr>
            <w:tcW w:w="490" w:type="pct"/>
            <w:vAlign w:val="center"/>
          </w:tcPr>
          <w:p w:rsidR="006B130C" w:rsidRPr="006C0D5E" w:rsidRDefault="006B130C" w:rsidP="009648A1">
            <w:pPr>
              <w:rPr>
                <w:sz w:val="18"/>
                <w:szCs w:val="18"/>
              </w:rPr>
            </w:pPr>
          </w:p>
        </w:tc>
      </w:tr>
    </w:tbl>
    <w:p w:rsidR="006B130C" w:rsidRPr="006C0D5E" w:rsidRDefault="006B130C" w:rsidP="006B130C">
      <w:pPr>
        <w:jc w:val="both"/>
        <w:rPr>
          <w:b/>
        </w:rPr>
      </w:pPr>
    </w:p>
    <w:p w:rsidR="006B130C" w:rsidRPr="00851BB8" w:rsidRDefault="006B130C" w:rsidP="006B130C">
      <w:pPr>
        <w:rPr>
          <w:color w:val="000000"/>
        </w:rPr>
      </w:pPr>
    </w:p>
    <w:p w:rsidR="00AB4EBC" w:rsidRPr="00967E7E" w:rsidRDefault="00AB4EBC" w:rsidP="004C4EFB">
      <w:pPr>
        <w:tabs>
          <w:tab w:val="left" w:pos="0"/>
        </w:tabs>
      </w:pPr>
    </w:p>
    <w:p w:rsidR="00AB4EBC" w:rsidRDefault="00AB4EBC" w:rsidP="00C9341D"/>
    <w:sectPr w:rsidR="00AB4EBC" w:rsidSect="006B130C">
      <w:pgSz w:w="16838" w:h="11906" w:orient="landscape" w:code="9"/>
      <w:pgMar w:top="851" w:right="851" w:bottom="1361" w:left="85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01" w:rsidRDefault="00933201" w:rsidP="002F4282">
      <w:r>
        <w:separator/>
      </w:r>
    </w:p>
  </w:endnote>
  <w:endnote w:type="continuationSeparator" w:id="0">
    <w:p w:rsidR="00933201" w:rsidRDefault="00933201" w:rsidP="002F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01" w:rsidRDefault="00933201" w:rsidP="002F4282">
      <w:r>
        <w:separator/>
      </w:r>
    </w:p>
  </w:footnote>
  <w:footnote w:type="continuationSeparator" w:id="0">
    <w:p w:rsidR="00933201" w:rsidRDefault="00933201" w:rsidP="002F4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D9D"/>
    <w:multiLevelType w:val="hybridMultilevel"/>
    <w:tmpl w:val="4608F18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D14B71"/>
    <w:multiLevelType w:val="hybridMultilevel"/>
    <w:tmpl w:val="2982C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D8087B"/>
    <w:multiLevelType w:val="hybridMultilevel"/>
    <w:tmpl w:val="DAB01DC8"/>
    <w:lvl w:ilvl="0" w:tplc="17C2E2E4">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DBF5CAC"/>
    <w:multiLevelType w:val="hybridMultilevel"/>
    <w:tmpl w:val="8CC27C5E"/>
    <w:lvl w:ilvl="0" w:tplc="0490583C">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6D31AD2"/>
    <w:multiLevelType w:val="hybridMultilevel"/>
    <w:tmpl w:val="AA3E969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E969E4"/>
    <w:multiLevelType w:val="hybridMultilevel"/>
    <w:tmpl w:val="9F12EA60"/>
    <w:lvl w:ilvl="0" w:tplc="7EE469CE">
      <w:start w:val="6"/>
      <w:numFmt w:val="upperRoman"/>
      <w:lvlText w:val="%1."/>
      <w:lvlJc w:val="left"/>
      <w:pPr>
        <w:tabs>
          <w:tab w:val="num" w:pos="1800"/>
        </w:tabs>
        <w:ind w:left="1800" w:hanging="7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2C6A12D1"/>
    <w:multiLevelType w:val="hybridMultilevel"/>
    <w:tmpl w:val="96A83A9A"/>
    <w:lvl w:ilvl="0" w:tplc="751C22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FA74873"/>
    <w:multiLevelType w:val="hybridMultilevel"/>
    <w:tmpl w:val="E8A6C9A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D92DE1"/>
    <w:multiLevelType w:val="hybridMultilevel"/>
    <w:tmpl w:val="8CA2A916"/>
    <w:lvl w:ilvl="0" w:tplc="B9965B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2E41E41"/>
    <w:multiLevelType w:val="hybridMultilevel"/>
    <w:tmpl w:val="E8DE3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A839AF"/>
    <w:multiLevelType w:val="hybridMultilevel"/>
    <w:tmpl w:val="708AE5D6"/>
    <w:lvl w:ilvl="0" w:tplc="CCE068D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DF22C2B"/>
    <w:multiLevelType w:val="hybridMultilevel"/>
    <w:tmpl w:val="5D6C87A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FA3ED8"/>
    <w:multiLevelType w:val="hybridMultilevel"/>
    <w:tmpl w:val="B7363FB4"/>
    <w:lvl w:ilvl="0" w:tplc="93BACAF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881C49"/>
    <w:multiLevelType w:val="hybridMultilevel"/>
    <w:tmpl w:val="D8BC64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96737F"/>
    <w:multiLevelType w:val="hybridMultilevel"/>
    <w:tmpl w:val="017EB5DA"/>
    <w:lvl w:ilvl="0" w:tplc="E7B0F5C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557C52"/>
    <w:multiLevelType w:val="hybridMultilevel"/>
    <w:tmpl w:val="A3A20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D430EB"/>
    <w:multiLevelType w:val="hybridMultilevel"/>
    <w:tmpl w:val="566C0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E5725A2"/>
    <w:multiLevelType w:val="hybridMultilevel"/>
    <w:tmpl w:val="50320B8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FB6B70"/>
    <w:multiLevelType w:val="hybridMultilevel"/>
    <w:tmpl w:val="4CD85B26"/>
    <w:lvl w:ilvl="0" w:tplc="E640A6D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531B0590"/>
    <w:multiLevelType w:val="hybridMultilevel"/>
    <w:tmpl w:val="F7BEB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936042"/>
    <w:multiLevelType w:val="hybridMultilevel"/>
    <w:tmpl w:val="7EFAA26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FE3E68"/>
    <w:multiLevelType w:val="multilevel"/>
    <w:tmpl w:val="FB98A310"/>
    <w:lvl w:ilvl="0">
      <w:start w:val="2"/>
      <w:numFmt w:val="decimal"/>
      <w:lvlText w:val="%1."/>
      <w:lvlJc w:val="left"/>
      <w:pPr>
        <w:ind w:left="927"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2">
    <w:nsid w:val="64B71FAB"/>
    <w:multiLevelType w:val="hybridMultilevel"/>
    <w:tmpl w:val="6A44167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4D7F10"/>
    <w:multiLevelType w:val="hybridMultilevel"/>
    <w:tmpl w:val="0A42EBF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9F56AA"/>
    <w:multiLevelType w:val="hybridMultilevel"/>
    <w:tmpl w:val="474EF5C4"/>
    <w:lvl w:ilvl="0" w:tplc="498294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718C4D7D"/>
    <w:multiLevelType w:val="hybridMultilevel"/>
    <w:tmpl w:val="EEEA4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35B3D5D"/>
    <w:multiLevelType w:val="hybridMultilevel"/>
    <w:tmpl w:val="90626D94"/>
    <w:lvl w:ilvl="0" w:tplc="674061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740404C7"/>
    <w:multiLevelType w:val="singleLevel"/>
    <w:tmpl w:val="FB9C4E0C"/>
    <w:lvl w:ilvl="0">
      <w:start w:val="1"/>
      <w:numFmt w:val="bullet"/>
      <w:lvlText w:val="-"/>
      <w:lvlJc w:val="left"/>
      <w:pPr>
        <w:tabs>
          <w:tab w:val="num" w:pos="720"/>
        </w:tabs>
        <w:ind w:left="720" w:hanging="360"/>
      </w:pPr>
      <w:rPr>
        <w:rFonts w:hint="default"/>
      </w:rPr>
    </w:lvl>
  </w:abstractNum>
  <w:abstractNum w:abstractNumId="28">
    <w:nsid w:val="74D734DE"/>
    <w:multiLevelType w:val="hybridMultilevel"/>
    <w:tmpl w:val="52888520"/>
    <w:lvl w:ilvl="0" w:tplc="FDA446C4">
      <w:start w:val="2"/>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79AC20E6"/>
    <w:multiLevelType w:val="hybridMultilevel"/>
    <w:tmpl w:val="9D3A62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C225D3"/>
    <w:multiLevelType w:val="hybridMultilevel"/>
    <w:tmpl w:val="4F34FB54"/>
    <w:lvl w:ilvl="0" w:tplc="AF8C2B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C7C6A96"/>
    <w:multiLevelType w:val="hybridMultilevel"/>
    <w:tmpl w:val="BF442526"/>
    <w:lvl w:ilvl="0" w:tplc="4B427CD6">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C812999"/>
    <w:multiLevelType w:val="hybridMultilevel"/>
    <w:tmpl w:val="E2D6C720"/>
    <w:lvl w:ilvl="0" w:tplc="274E62D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DC95F05"/>
    <w:multiLevelType w:val="hybridMultilevel"/>
    <w:tmpl w:val="54AA6B08"/>
    <w:lvl w:ilvl="0" w:tplc="0419000F">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F1F0E9F"/>
    <w:multiLevelType w:val="hybridMultilevel"/>
    <w:tmpl w:val="47D08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3"/>
  </w:num>
  <w:num w:numId="4">
    <w:abstractNumId w:val="33"/>
  </w:num>
  <w:num w:numId="5">
    <w:abstractNumId w:val="23"/>
  </w:num>
  <w:num w:numId="6">
    <w:abstractNumId w:val="32"/>
  </w:num>
  <w:num w:numId="7">
    <w:abstractNumId w:val="27"/>
  </w:num>
  <w:num w:numId="8">
    <w:abstractNumId w:val="28"/>
  </w:num>
  <w:num w:numId="9">
    <w:abstractNumId w:val="18"/>
  </w:num>
  <w:num w:numId="10">
    <w:abstractNumId w:val="12"/>
  </w:num>
  <w:num w:numId="11">
    <w:abstractNumId w:val="4"/>
  </w:num>
  <w:num w:numId="12">
    <w:abstractNumId w:val="0"/>
  </w:num>
  <w:num w:numId="13">
    <w:abstractNumId w:val="21"/>
  </w:num>
  <w:num w:numId="14">
    <w:abstractNumId w:val="8"/>
  </w:num>
  <w:num w:numId="15">
    <w:abstractNumId w:val="10"/>
  </w:num>
  <w:num w:numId="16">
    <w:abstractNumId w:val="13"/>
  </w:num>
  <w:num w:numId="17">
    <w:abstractNumId w:val="6"/>
  </w:num>
  <w:num w:numId="18">
    <w:abstractNumId w:val="17"/>
  </w:num>
  <w:num w:numId="19">
    <w:abstractNumId w:val="34"/>
  </w:num>
  <w:num w:numId="20">
    <w:abstractNumId w:val="29"/>
  </w:num>
  <w:num w:numId="21">
    <w:abstractNumId w:val="16"/>
  </w:num>
  <w:num w:numId="22">
    <w:abstractNumId w:val="31"/>
  </w:num>
  <w:num w:numId="23">
    <w:abstractNumId w:val="25"/>
  </w:num>
  <w:num w:numId="24">
    <w:abstractNumId w:val="9"/>
  </w:num>
  <w:num w:numId="25">
    <w:abstractNumId w:val="14"/>
  </w:num>
  <w:num w:numId="26">
    <w:abstractNumId w:val="2"/>
  </w:num>
  <w:num w:numId="27">
    <w:abstractNumId w:val="5"/>
  </w:num>
  <w:num w:numId="28">
    <w:abstractNumId w:val="19"/>
  </w:num>
  <w:num w:numId="29">
    <w:abstractNumId w:val="15"/>
  </w:num>
  <w:num w:numId="30">
    <w:abstractNumId w:val="30"/>
  </w:num>
  <w:num w:numId="31">
    <w:abstractNumId w:val="22"/>
  </w:num>
  <w:num w:numId="32">
    <w:abstractNumId w:val="11"/>
  </w:num>
  <w:num w:numId="33">
    <w:abstractNumId w:val="20"/>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49"/>
    <w:rsid w:val="00010EBB"/>
    <w:rsid w:val="00011BC8"/>
    <w:rsid w:val="000236D4"/>
    <w:rsid w:val="00024A65"/>
    <w:rsid w:val="00026C3E"/>
    <w:rsid w:val="0003622B"/>
    <w:rsid w:val="00040036"/>
    <w:rsid w:val="00040CFC"/>
    <w:rsid w:val="00050E5E"/>
    <w:rsid w:val="0005112F"/>
    <w:rsid w:val="00075E3C"/>
    <w:rsid w:val="00083A2E"/>
    <w:rsid w:val="00091AC4"/>
    <w:rsid w:val="000927DF"/>
    <w:rsid w:val="00094C8C"/>
    <w:rsid w:val="00096086"/>
    <w:rsid w:val="000A3B29"/>
    <w:rsid w:val="000A3E5B"/>
    <w:rsid w:val="000A7D42"/>
    <w:rsid w:val="000B2B9A"/>
    <w:rsid w:val="000C3A56"/>
    <w:rsid w:val="000C584F"/>
    <w:rsid w:val="000F29A3"/>
    <w:rsid w:val="000F6885"/>
    <w:rsid w:val="00101D2D"/>
    <w:rsid w:val="001072D9"/>
    <w:rsid w:val="00110CD5"/>
    <w:rsid w:val="00111FDF"/>
    <w:rsid w:val="00112001"/>
    <w:rsid w:val="001240D1"/>
    <w:rsid w:val="00127C22"/>
    <w:rsid w:val="00140FE5"/>
    <w:rsid w:val="00142CA9"/>
    <w:rsid w:val="0014354A"/>
    <w:rsid w:val="00145E30"/>
    <w:rsid w:val="00147AB8"/>
    <w:rsid w:val="00152888"/>
    <w:rsid w:val="00161864"/>
    <w:rsid w:val="0016435A"/>
    <w:rsid w:val="00170DA0"/>
    <w:rsid w:val="00172284"/>
    <w:rsid w:val="00175DA6"/>
    <w:rsid w:val="00185E3B"/>
    <w:rsid w:val="00186219"/>
    <w:rsid w:val="001953E0"/>
    <w:rsid w:val="001A0235"/>
    <w:rsid w:val="001A045D"/>
    <w:rsid w:val="001A5A01"/>
    <w:rsid w:val="001B0FE0"/>
    <w:rsid w:val="001B7963"/>
    <w:rsid w:val="001C5616"/>
    <w:rsid w:val="001E36C9"/>
    <w:rsid w:val="001E762D"/>
    <w:rsid w:val="001F1DF3"/>
    <w:rsid w:val="001F2C7A"/>
    <w:rsid w:val="001F523B"/>
    <w:rsid w:val="001F58DA"/>
    <w:rsid w:val="00203ECF"/>
    <w:rsid w:val="00207E99"/>
    <w:rsid w:val="00211B1A"/>
    <w:rsid w:val="00215773"/>
    <w:rsid w:val="00232D35"/>
    <w:rsid w:val="0023394A"/>
    <w:rsid w:val="002342B0"/>
    <w:rsid w:val="002454D8"/>
    <w:rsid w:val="0024668E"/>
    <w:rsid w:val="00261B88"/>
    <w:rsid w:val="00273B8C"/>
    <w:rsid w:val="00275926"/>
    <w:rsid w:val="002760BF"/>
    <w:rsid w:val="00286FD0"/>
    <w:rsid w:val="00290365"/>
    <w:rsid w:val="002916BF"/>
    <w:rsid w:val="002946FB"/>
    <w:rsid w:val="002951ED"/>
    <w:rsid w:val="0029694D"/>
    <w:rsid w:val="002974AD"/>
    <w:rsid w:val="002A552D"/>
    <w:rsid w:val="002A63E2"/>
    <w:rsid w:val="002B25C9"/>
    <w:rsid w:val="002B634B"/>
    <w:rsid w:val="002C3ED9"/>
    <w:rsid w:val="002C4AC8"/>
    <w:rsid w:val="002C7AF3"/>
    <w:rsid w:val="002D055A"/>
    <w:rsid w:val="002D10F4"/>
    <w:rsid w:val="002D5182"/>
    <w:rsid w:val="002D7175"/>
    <w:rsid w:val="002E1B4B"/>
    <w:rsid w:val="002F1C56"/>
    <w:rsid w:val="002F1D98"/>
    <w:rsid w:val="002F291E"/>
    <w:rsid w:val="002F3B4A"/>
    <w:rsid w:val="002F4282"/>
    <w:rsid w:val="002F6717"/>
    <w:rsid w:val="002F6B61"/>
    <w:rsid w:val="00300A17"/>
    <w:rsid w:val="003053CB"/>
    <w:rsid w:val="0031390C"/>
    <w:rsid w:val="00320D00"/>
    <w:rsid w:val="003254E5"/>
    <w:rsid w:val="003272BF"/>
    <w:rsid w:val="00330955"/>
    <w:rsid w:val="00333E04"/>
    <w:rsid w:val="003340BF"/>
    <w:rsid w:val="003405BB"/>
    <w:rsid w:val="00362DAA"/>
    <w:rsid w:val="00374EDF"/>
    <w:rsid w:val="003834E4"/>
    <w:rsid w:val="00387A99"/>
    <w:rsid w:val="0039037B"/>
    <w:rsid w:val="00395BD9"/>
    <w:rsid w:val="003977D7"/>
    <w:rsid w:val="003A1033"/>
    <w:rsid w:val="003A45BF"/>
    <w:rsid w:val="003B32E4"/>
    <w:rsid w:val="003C0D63"/>
    <w:rsid w:val="003C6DBF"/>
    <w:rsid w:val="003D3246"/>
    <w:rsid w:val="003E09DA"/>
    <w:rsid w:val="003E7D16"/>
    <w:rsid w:val="003E7EF1"/>
    <w:rsid w:val="003F0C83"/>
    <w:rsid w:val="003F4DEE"/>
    <w:rsid w:val="003F5E78"/>
    <w:rsid w:val="003F76F9"/>
    <w:rsid w:val="00430F3C"/>
    <w:rsid w:val="004324D9"/>
    <w:rsid w:val="004350BB"/>
    <w:rsid w:val="004477CB"/>
    <w:rsid w:val="004509B0"/>
    <w:rsid w:val="00457634"/>
    <w:rsid w:val="00457B6B"/>
    <w:rsid w:val="004710A0"/>
    <w:rsid w:val="0047642E"/>
    <w:rsid w:val="004812EF"/>
    <w:rsid w:val="004867F8"/>
    <w:rsid w:val="00491E47"/>
    <w:rsid w:val="00493522"/>
    <w:rsid w:val="004A1252"/>
    <w:rsid w:val="004A1D01"/>
    <w:rsid w:val="004A6486"/>
    <w:rsid w:val="004A6CE0"/>
    <w:rsid w:val="004A772E"/>
    <w:rsid w:val="004A7D89"/>
    <w:rsid w:val="004B3CE1"/>
    <w:rsid w:val="004B41C7"/>
    <w:rsid w:val="004B7A8D"/>
    <w:rsid w:val="004C4EFB"/>
    <w:rsid w:val="004D5202"/>
    <w:rsid w:val="004F19DE"/>
    <w:rsid w:val="004F543D"/>
    <w:rsid w:val="004F76DE"/>
    <w:rsid w:val="00500B02"/>
    <w:rsid w:val="005051C3"/>
    <w:rsid w:val="0051338F"/>
    <w:rsid w:val="00514E81"/>
    <w:rsid w:val="00526935"/>
    <w:rsid w:val="00535AC2"/>
    <w:rsid w:val="00540604"/>
    <w:rsid w:val="005437DE"/>
    <w:rsid w:val="00546BE7"/>
    <w:rsid w:val="00551976"/>
    <w:rsid w:val="005563C7"/>
    <w:rsid w:val="0055771D"/>
    <w:rsid w:val="0057289F"/>
    <w:rsid w:val="00574D89"/>
    <w:rsid w:val="00576D08"/>
    <w:rsid w:val="00583C9D"/>
    <w:rsid w:val="00584ABF"/>
    <w:rsid w:val="005872FE"/>
    <w:rsid w:val="0059430E"/>
    <w:rsid w:val="005A637D"/>
    <w:rsid w:val="005A7537"/>
    <w:rsid w:val="005B6F63"/>
    <w:rsid w:val="005C07EF"/>
    <w:rsid w:val="005C3A5D"/>
    <w:rsid w:val="005D503E"/>
    <w:rsid w:val="005E7FB4"/>
    <w:rsid w:val="005F43AA"/>
    <w:rsid w:val="005F500D"/>
    <w:rsid w:val="005F5A7B"/>
    <w:rsid w:val="005F6BAA"/>
    <w:rsid w:val="0060034F"/>
    <w:rsid w:val="00605E0F"/>
    <w:rsid w:val="0061557B"/>
    <w:rsid w:val="00615982"/>
    <w:rsid w:val="006173DB"/>
    <w:rsid w:val="0062214D"/>
    <w:rsid w:val="00630097"/>
    <w:rsid w:val="006342E6"/>
    <w:rsid w:val="0063680F"/>
    <w:rsid w:val="00657355"/>
    <w:rsid w:val="00672476"/>
    <w:rsid w:val="006731D4"/>
    <w:rsid w:val="00682C17"/>
    <w:rsid w:val="00683F3C"/>
    <w:rsid w:val="006975DD"/>
    <w:rsid w:val="006A248C"/>
    <w:rsid w:val="006A59FF"/>
    <w:rsid w:val="006B130C"/>
    <w:rsid w:val="006B3E50"/>
    <w:rsid w:val="006C36DB"/>
    <w:rsid w:val="006C6D1A"/>
    <w:rsid w:val="006C72BB"/>
    <w:rsid w:val="006D2B1C"/>
    <w:rsid w:val="006D3266"/>
    <w:rsid w:val="006E55A1"/>
    <w:rsid w:val="006E645D"/>
    <w:rsid w:val="006F2538"/>
    <w:rsid w:val="006F50A1"/>
    <w:rsid w:val="0072043E"/>
    <w:rsid w:val="00722A87"/>
    <w:rsid w:val="0072417F"/>
    <w:rsid w:val="007247B7"/>
    <w:rsid w:val="00732B7F"/>
    <w:rsid w:val="00745BC1"/>
    <w:rsid w:val="0075074D"/>
    <w:rsid w:val="00753465"/>
    <w:rsid w:val="00792CD1"/>
    <w:rsid w:val="007949AC"/>
    <w:rsid w:val="007A2A2C"/>
    <w:rsid w:val="007A532B"/>
    <w:rsid w:val="007B1EA2"/>
    <w:rsid w:val="007B2DFC"/>
    <w:rsid w:val="007C2710"/>
    <w:rsid w:val="007C68B3"/>
    <w:rsid w:val="007F31D2"/>
    <w:rsid w:val="007F75BB"/>
    <w:rsid w:val="008229D9"/>
    <w:rsid w:val="00824043"/>
    <w:rsid w:val="008259F0"/>
    <w:rsid w:val="00830DCA"/>
    <w:rsid w:val="00833B78"/>
    <w:rsid w:val="00843770"/>
    <w:rsid w:val="00851516"/>
    <w:rsid w:val="00856407"/>
    <w:rsid w:val="00864B9D"/>
    <w:rsid w:val="00873D07"/>
    <w:rsid w:val="00874193"/>
    <w:rsid w:val="008771AE"/>
    <w:rsid w:val="008830EA"/>
    <w:rsid w:val="008831DE"/>
    <w:rsid w:val="008944D9"/>
    <w:rsid w:val="00894D88"/>
    <w:rsid w:val="0089616F"/>
    <w:rsid w:val="0089794E"/>
    <w:rsid w:val="008A16E0"/>
    <w:rsid w:val="008A3F42"/>
    <w:rsid w:val="008A590D"/>
    <w:rsid w:val="008C5233"/>
    <w:rsid w:val="008D0D9F"/>
    <w:rsid w:val="008D274D"/>
    <w:rsid w:val="008E3125"/>
    <w:rsid w:val="008E3CC6"/>
    <w:rsid w:val="008E5712"/>
    <w:rsid w:val="008F39AB"/>
    <w:rsid w:val="008F5029"/>
    <w:rsid w:val="009059CC"/>
    <w:rsid w:val="00905BEB"/>
    <w:rsid w:val="00912A40"/>
    <w:rsid w:val="0092348B"/>
    <w:rsid w:val="00924FF4"/>
    <w:rsid w:val="009253DF"/>
    <w:rsid w:val="0093279C"/>
    <w:rsid w:val="00933201"/>
    <w:rsid w:val="009632BE"/>
    <w:rsid w:val="009648A1"/>
    <w:rsid w:val="00967E7E"/>
    <w:rsid w:val="0097697E"/>
    <w:rsid w:val="009847FE"/>
    <w:rsid w:val="009864C6"/>
    <w:rsid w:val="00986EEE"/>
    <w:rsid w:val="00987AC8"/>
    <w:rsid w:val="009946CA"/>
    <w:rsid w:val="009A0D58"/>
    <w:rsid w:val="009A7928"/>
    <w:rsid w:val="009B5458"/>
    <w:rsid w:val="009B65C9"/>
    <w:rsid w:val="009C11CE"/>
    <w:rsid w:val="009C4D8F"/>
    <w:rsid w:val="009D3EC1"/>
    <w:rsid w:val="009F35DE"/>
    <w:rsid w:val="009F6132"/>
    <w:rsid w:val="00A0112F"/>
    <w:rsid w:val="00A20330"/>
    <w:rsid w:val="00A219F6"/>
    <w:rsid w:val="00A23EB7"/>
    <w:rsid w:val="00A374C6"/>
    <w:rsid w:val="00A476F1"/>
    <w:rsid w:val="00A50612"/>
    <w:rsid w:val="00A87D0D"/>
    <w:rsid w:val="00A91532"/>
    <w:rsid w:val="00AA1557"/>
    <w:rsid w:val="00AA2BED"/>
    <w:rsid w:val="00AA5449"/>
    <w:rsid w:val="00AB0E32"/>
    <w:rsid w:val="00AB46EF"/>
    <w:rsid w:val="00AB4EBC"/>
    <w:rsid w:val="00AB5120"/>
    <w:rsid w:val="00AC6250"/>
    <w:rsid w:val="00AD0B80"/>
    <w:rsid w:val="00AD2548"/>
    <w:rsid w:val="00AD27F4"/>
    <w:rsid w:val="00AD3CA7"/>
    <w:rsid w:val="00AD3FCB"/>
    <w:rsid w:val="00B013FB"/>
    <w:rsid w:val="00B07EF2"/>
    <w:rsid w:val="00B11428"/>
    <w:rsid w:val="00B15C67"/>
    <w:rsid w:val="00B168B0"/>
    <w:rsid w:val="00B418DA"/>
    <w:rsid w:val="00B41AE6"/>
    <w:rsid w:val="00B41F59"/>
    <w:rsid w:val="00B453ED"/>
    <w:rsid w:val="00B53810"/>
    <w:rsid w:val="00B56236"/>
    <w:rsid w:val="00B71D0F"/>
    <w:rsid w:val="00B82488"/>
    <w:rsid w:val="00B83503"/>
    <w:rsid w:val="00B96108"/>
    <w:rsid w:val="00BA5E53"/>
    <w:rsid w:val="00BA7EA6"/>
    <w:rsid w:val="00BB0AD0"/>
    <w:rsid w:val="00BC6810"/>
    <w:rsid w:val="00BD780B"/>
    <w:rsid w:val="00BE004F"/>
    <w:rsid w:val="00BE036C"/>
    <w:rsid w:val="00BE4969"/>
    <w:rsid w:val="00BF58A0"/>
    <w:rsid w:val="00C03A78"/>
    <w:rsid w:val="00C3323E"/>
    <w:rsid w:val="00C43E44"/>
    <w:rsid w:val="00C46AAD"/>
    <w:rsid w:val="00C523AB"/>
    <w:rsid w:val="00C62114"/>
    <w:rsid w:val="00C65B33"/>
    <w:rsid w:val="00C7311D"/>
    <w:rsid w:val="00C766A1"/>
    <w:rsid w:val="00C92569"/>
    <w:rsid w:val="00C9341D"/>
    <w:rsid w:val="00CA217E"/>
    <w:rsid w:val="00CC4A2D"/>
    <w:rsid w:val="00CC53C7"/>
    <w:rsid w:val="00CD6AC8"/>
    <w:rsid w:val="00CE15C0"/>
    <w:rsid w:val="00CE7842"/>
    <w:rsid w:val="00CF3CBA"/>
    <w:rsid w:val="00CF4DBD"/>
    <w:rsid w:val="00D033E2"/>
    <w:rsid w:val="00D0526C"/>
    <w:rsid w:val="00D0604A"/>
    <w:rsid w:val="00D064CC"/>
    <w:rsid w:val="00D070FD"/>
    <w:rsid w:val="00D10805"/>
    <w:rsid w:val="00D22DA4"/>
    <w:rsid w:val="00D2538D"/>
    <w:rsid w:val="00D258B3"/>
    <w:rsid w:val="00D25E2C"/>
    <w:rsid w:val="00D27299"/>
    <w:rsid w:val="00D46203"/>
    <w:rsid w:val="00D55FF4"/>
    <w:rsid w:val="00D62FC5"/>
    <w:rsid w:val="00D814A1"/>
    <w:rsid w:val="00D833B0"/>
    <w:rsid w:val="00D84716"/>
    <w:rsid w:val="00D865F4"/>
    <w:rsid w:val="00D94E87"/>
    <w:rsid w:val="00DA11B8"/>
    <w:rsid w:val="00DA2A16"/>
    <w:rsid w:val="00DA5790"/>
    <w:rsid w:val="00DA5ECD"/>
    <w:rsid w:val="00DA76E6"/>
    <w:rsid w:val="00DB4281"/>
    <w:rsid w:val="00DB5EC8"/>
    <w:rsid w:val="00DB642A"/>
    <w:rsid w:val="00DD5B14"/>
    <w:rsid w:val="00DE138C"/>
    <w:rsid w:val="00DE4C44"/>
    <w:rsid w:val="00DE6C2C"/>
    <w:rsid w:val="00DE7AAE"/>
    <w:rsid w:val="00DF6353"/>
    <w:rsid w:val="00E043D3"/>
    <w:rsid w:val="00E10FC1"/>
    <w:rsid w:val="00E11C56"/>
    <w:rsid w:val="00E32E90"/>
    <w:rsid w:val="00E37A08"/>
    <w:rsid w:val="00E43ABF"/>
    <w:rsid w:val="00E45025"/>
    <w:rsid w:val="00E5672B"/>
    <w:rsid w:val="00E60AEC"/>
    <w:rsid w:val="00E61B8F"/>
    <w:rsid w:val="00E6308A"/>
    <w:rsid w:val="00E66BF2"/>
    <w:rsid w:val="00E705F2"/>
    <w:rsid w:val="00E83784"/>
    <w:rsid w:val="00E95440"/>
    <w:rsid w:val="00E9569E"/>
    <w:rsid w:val="00E95EFB"/>
    <w:rsid w:val="00EA07D9"/>
    <w:rsid w:val="00EA1DA7"/>
    <w:rsid w:val="00EA4B38"/>
    <w:rsid w:val="00EA68B3"/>
    <w:rsid w:val="00EB0F44"/>
    <w:rsid w:val="00EC2AC1"/>
    <w:rsid w:val="00EE1549"/>
    <w:rsid w:val="00EF43F0"/>
    <w:rsid w:val="00F039AC"/>
    <w:rsid w:val="00F03E96"/>
    <w:rsid w:val="00F050EA"/>
    <w:rsid w:val="00F233F2"/>
    <w:rsid w:val="00F26196"/>
    <w:rsid w:val="00F30167"/>
    <w:rsid w:val="00F40C29"/>
    <w:rsid w:val="00F43C88"/>
    <w:rsid w:val="00F4545F"/>
    <w:rsid w:val="00F5093E"/>
    <w:rsid w:val="00F537D5"/>
    <w:rsid w:val="00F547C2"/>
    <w:rsid w:val="00F55711"/>
    <w:rsid w:val="00F65434"/>
    <w:rsid w:val="00F80FA5"/>
    <w:rsid w:val="00F9009B"/>
    <w:rsid w:val="00FA375A"/>
    <w:rsid w:val="00FA3EB8"/>
    <w:rsid w:val="00FB2070"/>
    <w:rsid w:val="00FD033E"/>
    <w:rsid w:val="00FD2638"/>
    <w:rsid w:val="00FD6CC6"/>
    <w:rsid w:val="00FE3C9E"/>
    <w:rsid w:val="00FE3EDA"/>
    <w:rsid w:val="00FE6A8B"/>
    <w:rsid w:val="00FF5118"/>
    <w:rsid w:val="00FF7D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BAFD692-D912-450D-AA4A-B8901251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35"/>
    <w:rPr>
      <w:sz w:val="24"/>
      <w:szCs w:val="24"/>
    </w:rPr>
  </w:style>
  <w:style w:type="paragraph" w:styleId="1">
    <w:name w:val="heading 1"/>
    <w:basedOn w:val="a"/>
    <w:next w:val="a"/>
    <w:link w:val="10"/>
    <w:uiPriority w:val="99"/>
    <w:qFormat/>
    <w:rsid w:val="001A0235"/>
    <w:pPr>
      <w:keepNext/>
      <w:outlineLvl w:val="0"/>
    </w:pPr>
  </w:style>
  <w:style w:type="paragraph" w:styleId="2">
    <w:name w:val="heading 2"/>
    <w:basedOn w:val="a"/>
    <w:next w:val="a"/>
    <w:link w:val="20"/>
    <w:uiPriority w:val="99"/>
    <w:qFormat/>
    <w:rsid w:val="001A0235"/>
    <w:pPr>
      <w:keepNext/>
      <w:ind w:left="6480"/>
      <w:jc w:val="both"/>
      <w:outlineLvl w:val="1"/>
    </w:pPr>
  </w:style>
  <w:style w:type="paragraph" w:styleId="3">
    <w:name w:val="heading 3"/>
    <w:basedOn w:val="a"/>
    <w:next w:val="a"/>
    <w:link w:val="30"/>
    <w:uiPriority w:val="99"/>
    <w:qFormat/>
    <w:rsid w:val="001A0235"/>
    <w:pPr>
      <w:keepNext/>
      <w:tabs>
        <w:tab w:val="left" w:pos="0"/>
      </w:tabs>
      <w:spacing w:line="360" w:lineRule="auto"/>
      <w:jc w:val="both"/>
      <w:outlineLvl w:val="2"/>
    </w:pPr>
    <w:rPr>
      <w:sz w:val="28"/>
      <w:szCs w:val="28"/>
    </w:rPr>
  </w:style>
  <w:style w:type="paragraph" w:styleId="7">
    <w:name w:val="heading 7"/>
    <w:basedOn w:val="a"/>
    <w:next w:val="a"/>
    <w:link w:val="70"/>
    <w:uiPriority w:val="99"/>
    <w:qFormat/>
    <w:rsid w:val="003B32E4"/>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0235"/>
    <w:rPr>
      <w:rFonts w:ascii="Cambria" w:hAnsi="Cambria" w:cs="Cambria"/>
      <w:b/>
      <w:bCs/>
      <w:kern w:val="32"/>
      <w:sz w:val="32"/>
      <w:szCs w:val="32"/>
    </w:rPr>
  </w:style>
  <w:style w:type="character" w:customStyle="1" w:styleId="20">
    <w:name w:val="Заголовок 2 Знак"/>
    <w:link w:val="2"/>
    <w:uiPriority w:val="99"/>
    <w:locked/>
    <w:rsid w:val="001A0235"/>
    <w:rPr>
      <w:rFonts w:ascii="Cambria" w:hAnsi="Cambria" w:cs="Cambria"/>
      <w:b/>
      <w:bCs/>
      <w:i/>
      <w:iCs/>
      <w:sz w:val="28"/>
      <w:szCs w:val="28"/>
    </w:rPr>
  </w:style>
  <w:style w:type="character" w:customStyle="1" w:styleId="30">
    <w:name w:val="Заголовок 3 Знак"/>
    <w:link w:val="3"/>
    <w:uiPriority w:val="99"/>
    <w:locked/>
    <w:rsid w:val="001A0235"/>
    <w:rPr>
      <w:rFonts w:ascii="Cambria" w:hAnsi="Cambria" w:cs="Cambria"/>
      <w:b/>
      <w:bCs/>
      <w:sz w:val="26"/>
      <w:szCs w:val="26"/>
    </w:rPr>
  </w:style>
  <w:style w:type="character" w:customStyle="1" w:styleId="70">
    <w:name w:val="Заголовок 7 Знак"/>
    <w:link w:val="7"/>
    <w:uiPriority w:val="99"/>
    <w:locked/>
    <w:rsid w:val="003B32E4"/>
    <w:rPr>
      <w:rFonts w:ascii="Calibri" w:hAnsi="Calibri" w:cs="Times New Roman"/>
      <w:sz w:val="24"/>
      <w:szCs w:val="24"/>
    </w:rPr>
  </w:style>
  <w:style w:type="paragraph" w:customStyle="1" w:styleId="11">
    <w:name w:val="Основной текст с отступом1"/>
    <w:basedOn w:val="a"/>
    <w:uiPriority w:val="99"/>
    <w:rsid w:val="001A0235"/>
    <w:pPr>
      <w:ind w:firstLine="708"/>
      <w:jc w:val="both"/>
    </w:pPr>
    <w:rPr>
      <w:sz w:val="28"/>
      <w:szCs w:val="28"/>
    </w:rPr>
  </w:style>
  <w:style w:type="character" w:customStyle="1" w:styleId="BodyTextIndentChar">
    <w:name w:val="Body Text Indent Char"/>
    <w:uiPriority w:val="99"/>
    <w:rsid w:val="001A0235"/>
    <w:rPr>
      <w:rFonts w:ascii="Times New Roman" w:hAnsi="Times New Roman" w:cs="Times New Roman"/>
      <w:sz w:val="24"/>
      <w:szCs w:val="24"/>
    </w:rPr>
  </w:style>
  <w:style w:type="paragraph" w:styleId="a3">
    <w:name w:val="Body Text"/>
    <w:basedOn w:val="a"/>
    <w:link w:val="a4"/>
    <w:uiPriority w:val="99"/>
    <w:rsid w:val="001A0235"/>
    <w:pPr>
      <w:widowControl w:val="0"/>
      <w:autoSpaceDE w:val="0"/>
      <w:autoSpaceDN w:val="0"/>
      <w:adjustRightInd w:val="0"/>
      <w:jc w:val="both"/>
    </w:pPr>
  </w:style>
  <w:style w:type="character" w:customStyle="1" w:styleId="a4">
    <w:name w:val="Основной текст Знак"/>
    <w:link w:val="a3"/>
    <w:uiPriority w:val="99"/>
    <w:locked/>
    <w:rsid w:val="001A0235"/>
    <w:rPr>
      <w:rFonts w:ascii="Times New Roman" w:hAnsi="Times New Roman" w:cs="Times New Roman"/>
      <w:sz w:val="24"/>
      <w:szCs w:val="24"/>
    </w:rPr>
  </w:style>
  <w:style w:type="table" w:styleId="a5">
    <w:name w:val="Table Grid"/>
    <w:basedOn w:val="a1"/>
    <w:uiPriority w:val="99"/>
    <w:rsid w:val="003B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B32E4"/>
    <w:pPr>
      <w:widowControl w:val="0"/>
      <w:suppressAutoHyphens/>
      <w:autoSpaceDE w:val="0"/>
      <w:ind w:firstLine="720"/>
    </w:pPr>
    <w:rPr>
      <w:rFonts w:ascii="Arial" w:hAnsi="Arial" w:cs="Arial"/>
      <w:kern w:val="1"/>
      <w:lang w:eastAsia="ar-SA"/>
    </w:rPr>
  </w:style>
  <w:style w:type="paragraph" w:styleId="a6">
    <w:name w:val="Normal (Web)"/>
    <w:basedOn w:val="a"/>
    <w:link w:val="a7"/>
    <w:uiPriority w:val="99"/>
    <w:rsid w:val="003B32E4"/>
  </w:style>
  <w:style w:type="character" w:styleId="a8">
    <w:name w:val="Strong"/>
    <w:uiPriority w:val="99"/>
    <w:qFormat/>
    <w:rsid w:val="003B32E4"/>
    <w:rPr>
      <w:rFonts w:cs="Times New Roman"/>
      <w:b/>
      <w:bCs/>
    </w:rPr>
  </w:style>
  <w:style w:type="paragraph" w:customStyle="1" w:styleId="Default">
    <w:name w:val="Default"/>
    <w:uiPriority w:val="99"/>
    <w:rsid w:val="003B32E4"/>
    <w:pPr>
      <w:autoSpaceDE w:val="0"/>
      <w:autoSpaceDN w:val="0"/>
      <w:adjustRightInd w:val="0"/>
    </w:pPr>
    <w:rPr>
      <w:color w:val="000000"/>
      <w:sz w:val="24"/>
      <w:szCs w:val="24"/>
      <w:lang w:eastAsia="en-US"/>
    </w:rPr>
  </w:style>
  <w:style w:type="paragraph" w:styleId="a9">
    <w:name w:val="List Paragraph"/>
    <w:basedOn w:val="a"/>
    <w:uiPriority w:val="99"/>
    <w:qFormat/>
    <w:rsid w:val="006A248C"/>
    <w:pPr>
      <w:ind w:left="720"/>
      <w:contextualSpacing/>
    </w:pPr>
  </w:style>
  <w:style w:type="paragraph" w:styleId="aa">
    <w:name w:val="No Spacing"/>
    <w:uiPriority w:val="1"/>
    <w:qFormat/>
    <w:rsid w:val="00C62114"/>
    <w:rPr>
      <w:rFonts w:ascii="Calibri" w:hAnsi="Calibri"/>
      <w:sz w:val="22"/>
      <w:szCs w:val="22"/>
      <w:lang w:eastAsia="en-US"/>
    </w:rPr>
  </w:style>
  <w:style w:type="paragraph" w:styleId="ab">
    <w:name w:val="header"/>
    <w:basedOn w:val="a"/>
    <w:link w:val="ac"/>
    <w:uiPriority w:val="99"/>
    <w:semiHidden/>
    <w:rsid w:val="002F4282"/>
    <w:pPr>
      <w:tabs>
        <w:tab w:val="center" w:pos="4677"/>
        <w:tab w:val="right" w:pos="9355"/>
      </w:tabs>
    </w:pPr>
  </w:style>
  <w:style w:type="character" w:customStyle="1" w:styleId="ac">
    <w:name w:val="Верхний колонтитул Знак"/>
    <w:link w:val="ab"/>
    <w:uiPriority w:val="99"/>
    <w:semiHidden/>
    <w:locked/>
    <w:rsid w:val="002F4282"/>
    <w:rPr>
      <w:rFonts w:cs="Times New Roman"/>
      <w:sz w:val="24"/>
      <w:szCs w:val="24"/>
    </w:rPr>
  </w:style>
  <w:style w:type="paragraph" w:styleId="ad">
    <w:name w:val="footer"/>
    <w:basedOn w:val="a"/>
    <w:link w:val="ae"/>
    <w:uiPriority w:val="99"/>
    <w:semiHidden/>
    <w:rsid w:val="002F4282"/>
    <w:pPr>
      <w:tabs>
        <w:tab w:val="center" w:pos="4677"/>
        <w:tab w:val="right" w:pos="9355"/>
      </w:tabs>
    </w:pPr>
  </w:style>
  <w:style w:type="character" w:customStyle="1" w:styleId="ae">
    <w:name w:val="Нижний колонтитул Знак"/>
    <w:link w:val="ad"/>
    <w:uiPriority w:val="99"/>
    <w:semiHidden/>
    <w:locked/>
    <w:rsid w:val="002F4282"/>
    <w:rPr>
      <w:rFonts w:cs="Times New Roman"/>
      <w:sz w:val="24"/>
      <w:szCs w:val="24"/>
    </w:rPr>
  </w:style>
  <w:style w:type="paragraph" w:styleId="af">
    <w:name w:val="Balloon Text"/>
    <w:basedOn w:val="a"/>
    <w:link w:val="af0"/>
    <w:uiPriority w:val="99"/>
    <w:semiHidden/>
    <w:unhideWhenUsed/>
    <w:rsid w:val="008831DE"/>
    <w:rPr>
      <w:rFonts w:ascii="Tahoma" w:hAnsi="Tahoma" w:cs="Tahoma"/>
      <w:sz w:val="16"/>
      <w:szCs w:val="16"/>
    </w:rPr>
  </w:style>
  <w:style w:type="character" w:customStyle="1" w:styleId="af0">
    <w:name w:val="Текст выноски Знак"/>
    <w:basedOn w:val="a0"/>
    <w:link w:val="af"/>
    <w:uiPriority w:val="99"/>
    <w:semiHidden/>
    <w:rsid w:val="008831DE"/>
    <w:rPr>
      <w:rFonts w:ascii="Tahoma" w:hAnsi="Tahoma" w:cs="Tahoma"/>
      <w:sz w:val="16"/>
      <w:szCs w:val="16"/>
    </w:rPr>
  </w:style>
  <w:style w:type="numbering" w:customStyle="1" w:styleId="12">
    <w:name w:val="Нет списка1"/>
    <w:next w:val="a2"/>
    <w:uiPriority w:val="99"/>
    <w:semiHidden/>
    <w:unhideWhenUsed/>
    <w:rsid w:val="006B130C"/>
  </w:style>
  <w:style w:type="paragraph" w:customStyle="1" w:styleId="ConsPlusTitle">
    <w:name w:val="ConsPlusTitle"/>
    <w:uiPriority w:val="99"/>
    <w:rsid w:val="006B130C"/>
    <w:pPr>
      <w:widowControl w:val="0"/>
      <w:autoSpaceDE w:val="0"/>
      <w:autoSpaceDN w:val="0"/>
      <w:adjustRightInd w:val="0"/>
    </w:pPr>
    <w:rPr>
      <w:rFonts w:ascii="Arial" w:hAnsi="Arial" w:cs="Arial"/>
      <w:b/>
      <w:bCs/>
    </w:rPr>
  </w:style>
  <w:style w:type="paragraph" w:styleId="af1">
    <w:name w:val="Body Text Indent"/>
    <w:basedOn w:val="a"/>
    <w:link w:val="af2"/>
    <w:uiPriority w:val="99"/>
    <w:rsid w:val="006B130C"/>
    <w:pPr>
      <w:jc w:val="center"/>
    </w:pPr>
    <w:rPr>
      <w:b/>
      <w:sz w:val="28"/>
      <w:szCs w:val="20"/>
    </w:rPr>
  </w:style>
  <w:style w:type="character" w:customStyle="1" w:styleId="af2">
    <w:name w:val="Основной текст с отступом Знак"/>
    <w:basedOn w:val="a0"/>
    <w:link w:val="af1"/>
    <w:uiPriority w:val="99"/>
    <w:rsid w:val="006B130C"/>
    <w:rPr>
      <w:b/>
      <w:sz w:val="28"/>
    </w:rPr>
  </w:style>
  <w:style w:type="paragraph" w:customStyle="1" w:styleId="13">
    <w:name w:val="Знак Знак Знак1"/>
    <w:basedOn w:val="a"/>
    <w:rsid w:val="006B130C"/>
    <w:pPr>
      <w:tabs>
        <w:tab w:val="num" w:pos="360"/>
      </w:tabs>
      <w:spacing w:after="160" w:line="240" w:lineRule="exact"/>
    </w:pPr>
    <w:rPr>
      <w:rFonts w:ascii="Verdana" w:hAnsi="Verdana" w:cs="Verdana"/>
      <w:sz w:val="20"/>
      <w:szCs w:val="20"/>
      <w:lang w:val="en-US" w:eastAsia="en-US"/>
    </w:rPr>
  </w:style>
  <w:style w:type="table" w:customStyle="1" w:styleId="TableGrid">
    <w:name w:val="TableGrid"/>
    <w:rsid w:val="006B130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rmattext">
    <w:name w:val="formattext"/>
    <w:basedOn w:val="a"/>
    <w:rsid w:val="006B130C"/>
    <w:pPr>
      <w:spacing w:before="100" w:beforeAutospacing="1" w:after="100" w:afterAutospacing="1"/>
    </w:pPr>
  </w:style>
  <w:style w:type="numbering" w:customStyle="1" w:styleId="21">
    <w:name w:val="Нет списка2"/>
    <w:next w:val="a2"/>
    <w:uiPriority w:val="99"/>
    <w:semiHidden/>
    <w:unhideWhenUsed/>
    <w:rsid w:val="006B130C"/>
  </w:style>
  <w:style w:type="table" w:customStyle="1" w:styleId="14">
    <w:name w:val="Сетка таблицы1"/>
    <w:basedOn w:val="a1"/>
    <w:next w:val="a5"/>
    <w:rsid w:val="006B1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6B130C"/>
    <w:pPr>
      <w:widowControl w:val="0"/>
      <w:autoSpaceDE w:val="0"/>
      <w:autoSpaceDN w:val="0"/>
      <w:adjustRightInd w:val="0"/>
      <w:ind w:right="19772"/>
    </w:pPr>
    <w:rPr>
      <w:rFonts w:ascii="Arial" w:hAnsi="Arial" w:cs="Arial"/>
      <w:b/>
      <w:bCs/>
      <w:sz w:val="16"/>
      <w:szCs w:val="16"/>
    </w:rPr>
  </w:style>
  <w:style w:type="paragraph" w:styleId="22">
    <w:name w:val="Body Text 2"/>
    <w:basedOn w:val="a"/>
    <w:link w:val="23"/>
    <w:uiPriority w:val="99"/>
    <w:rsid w:val="006B130C"/>
    <w:pPr>
      <w:spacing w:after="120" w:line="480" w:lineRule="auto"/>
    </w:pPr>
    <w:rPr>
      <w:sz w:val="20"/>
      <w:szCs w:val="20"/>
    </w:rPr>
  </w:style>
  <w:style w:type="character" w:customStyle="1" w:styleId="23">
    <w:name w:val="Основной текст 2 Знак"/>
    <w:basedOn w:val="a0"/>
    <w:link w:val="22"/>
    <w:uiPriority w:val="99"/>
    <w:rsid w:val="006B130C"/>
  </w:style>
  <w:style w:type="character" w:customStyle="1" w:styleId="FontStyle12">
    <w:name w:val="Font Style12"/>
    <w:basedOn w:val="a0"/>
    <w:uiPriority w:val="99"/>
    <w:rsid w:val="006B130C"/>
    <w:rPr>
      <w:rFonts w:ascii="Times New Roman" w:hAnsi="Times New Roman" w:cs="Times New Roman"/>
      <w:spacing w:val="10"/>
      <w:sz w:val="22"/>
      <w:szCs w:val="22"/>
    </w:rPr>
  </w:style>
  <w:style w:type="character" w:customStyle="1" w:styleId="HTMLPreformattedChar">
    <w:name w:val="HTML Preformatted Char"/>
    <w:uiPriority w:val="99"/>
    <w:locked/>
    <w:rsid w:val="006B130C"/>
    <w:rPr>
      <w:rFonts w:ascii="Courier New" w:hAnsi="Courier New"/>
    </w:rPr>
  </w:style>
  <w:style w:type="paragraph" w:styleId="HTML">
    <w:name w:val="HTML Preformatted"/>
    <w:basedOn w:val="a"/>
    <w:link w:val="HTML0"/>
    <w:uiPriority w:val="99"/>
    <w:rsid w:val="006B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B130C"/>
    <w:rPr>
      <w:rFonts w:ascii="Courier New" w:hAnsi="Courier New"/>
    </w:rPr>
  </w:style>
  <w:style w:type="character" w:customStyle="1" w:styleId="HTMLPreformattedChar1">
    <w:name w:val="HTML Preformatted Char1"/>
    <w:basedOn w:val="a0"/>
    <w:uiPriority w:val="99"/>
    <w:semiHidden/>
    <w:rsid w:val="006B130C"/>
    <w:rPr>
      <w:rFonts w:ascii="Courier New" w:hAnsi="Courier New" w:cs="Courier New"/>
      <w:sz w:val="20"/>
      <w:szCs w:val="20"/>
    </w:rPr>
  </w:style>
  <w:style w:type="character" w:customStyle="1" w:styleId="a7">
    <w:name w:val="Обычный (веб) Знак"/>
    <w:basedOn w:val="a0"/>
    <w:link w:val="a6"/>
    <w:uiPriority w:val="99"/>
    <w:locked/>
    <w:rsid w:val="006B130C"/>
    <w:rPr>
      <w:sz w:val="24"/>
      <w:szCs w:val="24"/>
    </w:rPr>
  </w:style>
  <w:style w:type="paragraph" w:customStyle="1" w:styleId="Style13">
    <w:name w:val="Style13"/>
    <w:basedOn w:val="a"/>
    <w:uiPriority w:val="99"/>
    <w:rsid w:val="006B130C"/>
    <w:pPr>
      <w:widowControl w:val="0"/>
      <w:autoSpaceDE w:val="0"/>
      <w:autoSpaceDN w:val="0"/>
      <w:adjustRightInd w:val="0"/>
      <w:spacing w:line="278" w:lineRule="exact"/>
    </w:pPr>
  </w:style>
  <w:style w:type="character" w:customStyle="1" w:styleId="FontStyle128">
    <w:name w:val="Font Style128"/>
    <w:basedOn w:val="a0"/>
    <w:uiPriority w:val="99"/>
    <w:rsid w:val="006B130C"/>
    <w:rPr>
      <w:rFonts w:ascii="Times New Roman" w:hAnsi="Times New Roman" w:cs="Times New Roman"/>
      <w:sz w:val="22"/>
      <w:szCs w:val="22"/>
    </w:rPr>
  </w:style>
  <w:style w:type="paragraph" w:customStyle="1" w:styleId="text">
    <w:name w:val="text"/>
    <w:basedOn w:val="a"/>
    <w:uiPriority w:val="99"/>
    <w:rsid w:val="006B130C"/>
    <w:pPr>
      <w:spacing w:before="165" w:after="270"/>
      <w:ind w:left="270" w:right="270"/>
    </w:pPr>
    <w:rPr>
      <w:rFonts w:ascii="Arial" w:hAnsi="Arial" w:cs="Arial"/>
      <w:color w:val="000000"/>
      <w:sz w:val="18"/>
      <w:szCs w:val="18"/>
    </w:rPr>
  </w:style>
  <w:style w:type="paragraph" w:customStyle="1" w:styleId="af3">
    <w:name w:val="Знак"/>
    <w:basedOn w:val="a"/>
    <w:uiPriority w:val="99"/>
    <w:rsid w:val="006B130C"/>
    <w:pPr>
      <w:widowControl w:val="0"/>
      <w:adjustRightInd w:val="0"/>
      <w:spacing w:after="160" w:line="240" w:lineRule="exact"/>
      <w:jc w:val="right"/>
    </w:pPr>
    <w:rPr>
      <w:sz w:val="20"/>
      <w:szCs w:val="20"/>
      <w:lang w:val="en-GB" w:eastAsia="en-US"/>
    </w:rPr>
  </w:style>
  <w:style w:type="paragraph" w:styleId="24">
    <w:name w:val="Body Text Indent 2"/>
    <w:basedOn w:val="a"/>
    <w:link w:val="25"/>
    <w:uiPriority w:val="99"/>
    <w:rsid w:val="006B130C"/>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rsid w:val="006B130C"/>
    <w:rPr>
      <w:rFonts w:ascii="Calibri" w:hAnsi="Calibri"/>
      <w:sz w:val="22"/>
      <w:szCs w:val="22"/>
      <w:lang w:eastAsia="en-US"/>
    </w:rPr>
  </w:style>
  <w:style w:type="paragraph" w:styleId="af4">
    <w:name w:val="Document Map"/>
    <w:basedOn w:val="a"/>
    <w:link w:val="af5"/>
    <w:uiPriority w:val="99"/>
    <w:rsid w:val="006B130C"/>
    <w:rPr>
      <w:rFonts w:ascii="Tahoma" w:hAnsi="Tahoma" w:cs="Tahoma"/>
      <w:sz w:val="16"/>
      <w:szCs w:val="16"/>
    </w:rPr>
  </w:style>
  <w:style w:type="character" w:customStyle="1" w:styleId="af5">
    <w:name w:val="Схема документа Знак"/>
    <w:basedOn w:val="a0"/>
    <w:link w:val="af4"/>
    <w:uiPriority w:val="99"/>
    <w:rsid w:val="006B1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21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8877</Words>
  <Characters>50605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Глава Нязепетровского муниципального района</vt:lpstr>
    </vt:vector>
  </TitlesOfParts>
  <Company>Администрация Нязепетровского района</Company>
  <LinksUpToDate>false</LinksUpToDate>
  <CharactersWithSpaces>59364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Нязепетровского муниципального района</dc:title>
  <dc:creator>Машбюро</dc:creator>
  <cp:lastModifiedBy>User</cp:lastModifiedBy>
  <cp:revision>2</cp:revision>
  <cp:lastPrinted>2022-08-24T11:29:00Z</cp:lastPrinted>
  <dcterms:created xsi:type="dcterms:W3CDTF">2022-08-30T03:34:00Z</dcterms:created>
  <dcterms:modified xsi:type="dcterms:W3CDTF">2022-08-30T03:34:00Z</dcterms:modified>
</cp:coreProperties>
</file>