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5C" w:rsidRDefault="0013585C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Нязепетровского муниципального района</w:t>
      </w:r>
    </w:p>
    <w:p w:rsidR="0013585C" w:rsidRDefault="0013585C" w:rsidP="006361C8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85C" w:rsidRDefault="0013585C" w:rsidP="006361C8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13585C" w:rsidRDefault="0013585C" w:rsidP="006361C8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13585C" w:rsidRDefault="0013585C" w:rsidP="006361C8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85C" w:rsidRDefault="0013585C" w:rsidP="006361C8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" from="0,12.1pt" to="494.95pt,12.1pt" strokeweight="1.06mm">
            <v:fill o:detectmouseclick="t"/>
          </v:line>
        </w:pict>
      </w:r>
    </w:p>
    <w:p w:rsidR="0013585C" w:rsidRDefault="0013585C" w:rsidP="006361C8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85C" w:rsidRDefault="0013585C" w:rsidP="006361C8">
      <w:pPr>
        <w:keepNext/>
        <w:tabs>
          <w:tab w:val="left" w:pos="8280"/>
        </w:tabs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01.11.2017 г.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658</w:t>
      </w:r>
    </w:p>
    <w:p w:rsidR="0013585C" w:rsidRDefault="0013585C" w:rsidP="006361C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г. Нязепетровск</w:t>
      </w:r>
    </w:p>
    <w:p w:rsidR="0013585C" w:rsidRPr="006361C8" w:rsidRDefault="0013585C" w:rsidP="006361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постановления от 05.02.2020 г. № 73)</w:t>
      </w:r>
    </w:p>
    <w:p w:rsidR="0013585C" w:rsidRDefault="0013585C" w:rsidP="006361C8">
      <w:pPr>
        <w:tabs>
          <w:tab w:val="left" w:pos="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-5.4pt;margin-top:-.15pt;width:198.45pt;height:82.8pt;z-index:251659264;mso-position-horizontal-relative:margin">
            <v:textbox inset="0,0,0,0">
              <w:txbxContent>
                <w:tbl>
                  <w:tblPr>
                    <w:tblW w:w="3969" w:type="dxa"/>
                    <w:tblLook w:val="00A0"/>
                  </w:tblPr>
                  <w:tblGrid>
                    <w:gridCol w:w="3969"/>
                  </w:tblGrid>
                  <w:tr w:rsidR="0013585C" w:rsidRPr="003E5D4D">
                    <w:trPr>
                      <w:trHeight w:val="494"/>
                    </w:trPr>
                    <w:tc>
                      <w:tcPr>
                        <w:tcW w:w="3969" w:type="dxa"/>
                      </w:tcPr>
                      <w:p w:rsidR="0013585C" w:rsidRPr="003E5D4D" w:rsidRDefault="0013585C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  муниципальной  программе</w:t>
                        </w:r>
                      </w:p>
                      <w:p w:rsidR="0013585C" w:rsidRPr="003E5D4D" w:rsidRDefault="0013585C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«Развитие кадрового потенциала бюджетной сферы Нязепетровского муниципального района»</w:t>
                        </w:r>
                      </w:p>
                      <w:p w:rsidR="0013585C" w:rsidRDefault="0013585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3585C" w:rsidRDefault="0013585C" w:rsidP="006361C8"/>
              </w:txbxContent>
            </v:textbox>
            <w10:wrap type="square" anchorx="margin"/>
          </v:rect>
        </w:pict>
      </w: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6361C8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Стратегией социально-экономического развития Нязепетровского муниципального района на период до 2030 года,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администрация Нязепетровского муниципального района </w:t>
      </w:r>
    </w:p>
    <w:p w:rsidR="0013585C" w:rsidRDefault="0013585C" w:rsidP="00636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прилагаемую муниципальную программу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«Развитие кадрового потенциала бюджетной сферы Нязепетровского муниципального района».</w:t>
      </w:r>
    </w:p>
    <w:p w:rsidR="0013585C" w:rsidRDefault="0013585C" w:rsidP="006361C8">
      <w:pPr>
        <w:tabs>
          <w:tab w:val="left" w:pos="709"/>
          <w:tab w:val="left" w:pos="851"/>
          <w:tab w:val="left" w:pos="993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администрации Нязепетровского муниципального района:</w:t>
      </w:r>
    </w:p>
    <w:p w:rsidR="0013585C" w:rsidRDefault="0013585C" w:rsidP="006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06.12.2017 г. № 683 «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кадрового потенциала бюджетной сферы Нязепетровского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 2017 год и на плановый период 2018-2019 годов»;</w:t>
      </w:r>
    </w:p>
    <w:p w:rsidR="0013585C" w:rsidRDefault="0013585C" w:rsidP="006361C8">
      <w:pPr>
        <w:tabs>
          <w:tab w:val="left" w:pos="709"/>
          <w:tab w:val="left" w:pos="851"/>
          <w:tab w:val="left" w:pos="993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31.01.2017 г. № 39 «О внесении изменений в постановление администрации Нязепетровского муниципального района от 06.12.2017 г. № 683»;</w:t>
      </w:r>
    </w:p>
    <w:p w:rsidR="0013585C" w:rsidRDefault="0013585C" w:rsidP="006361C8">
      <w:pPr>
        <w:tabs>
          <w:tab w:val="left" w:pos="709"/>
          <w:tab w:val="left" w:pos="851"/>
          <w:tab w:val="left" w:pos="993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17.04.2017 г. № 173 «О внесении изменений в постановление администрации Нязепетровского муниципального района от 06.12.2017 г. № 683».</w:t>
      </w:r>
    </w:p>
    <w:p w:rsidR="0013585C" w:rsidRDefault="0013585C" w:rsidP="0063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Настоящее постановление подлежит размещению на официальном сайте Нязепетровского муниципального района.</w:t>
      </w:r>
    </w:p>
    <w:p w:rsidR="0013585C" w:rsidRDefault="0013585C" w:rsidP="00636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с 1 января 2018 года.</w:t>
      </w:r>
    </w:p>
    <w:p w:rsidR="0013585C" w:rsidRDefault="0013585C" w:rsidP="006361C8">
      <w:pPr>
        <w:tabs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Контроль за исполнением настоящего постановления возложить на заместителя главы муниципального района по социальным вопросам Н.В. Акишеву.</w:t>
      </w:r>
    </w:p>
    <w:p w:rsidR="0013585C" w:rsidRDefault="0013585C" w:rsidP="0063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5C" w:rsidRDefault="0013585C" w:rsidP="0063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Нязепетровского</w:t>
      </w:r>
    </w:p>
    <w:p w:rsidR="0013585C" w:rsidRPr="006361C8" w:rsidRDefault="0013585C" w:rsidP="006361C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В.Г. Селиванов</w:t>
      </w:r>
    </w:p>
    <w:p w:rsidR="0013585C" w:rsidRDefault="00135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13585C" w:rsidRDefault="0013585C" w:rsidP="00970B49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585C" w:rsidRDefault="0013585C" w:rsidP="00970B49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Нязепетровского муниципального района </w:t>
      </w:r>
    </w:p>
    <w:p w:rsidR="0013585C" w:rsidRDefault="0013585C" w:rsidP="00970B4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01.12.2017 г. № 658</w:t>
      </w: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13585C" w:rsidRDefault="0013585C" w:rsidP="00970B49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кадрового потенциала бюджетной сферы </w:t>
      </w:r>
    </w:p>
    <w:p w:rsidR="0013585C" w:rsidRDefault="0013585C" w:rsidP="00970B49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Нязепетровского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5524"/>
      </w:tblGrid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ind w:firstLine="54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муниципального района</w:t>
            </w: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молодежной политике, физической культуре и спорту администрации Нязепетровского муниципального района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Нязепетровского муниципального района 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«Районная больница г. Нязепетровск»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Нязепетровского муниципального района</w:t>
            </w: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Программно-целевые инструменты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направлениям:</w:t>
            </w:r>
          </w:p>
          <w:p w:rsidR="0013585C" w:rsidRPr="00935BCA" w:rsidRDefault="0013585C" w:rsidP="00533E2B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банка данных о наличии вакантных мест в муниципальных учреждениях культуры, спорта, образования и здравоохранения Нязепетровского муниципального района;</w:t>
            </w:r>
          </w:p>
          <w:p w:rsidR="0013585C" w:rsidRPr="00935BCA" w:rsidRDefault="0013585C" w:rsidP="00533E2B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Разработка Положения о порядке и условиях социальной поддержки высококвалифицированных и молодых специалистов, работающих в учреждениях бюджетной сферы Нязепетровского муниципального района;</w:t>
            </w:r>
          </w:p>
          <w:p w:rsidR="0013585C" w:rsidRPr="00935BCA" w:rsidRDefault="0013585C" w:rsidP="00533E2B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Единовременные выплаты высококвалифицированным и молодым специалистам, поступившим на работу в учреждения бюджетной сферы Нязепетровского муниципального района;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приобретение жилья;</w:t>
            </w:r>
          </w:p>
          <w:p w:rsidR="0013585C" w:rsidRPr="00935BCA" w:rsidRDefault="0013585C" w:rsidP="00533E2B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Внеочередное предоставление мест в дошкольных образовательных учреждениях детям молодых специалистов - работникам учреждений бюджетной сферы;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цели 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кадрового потенциала бюджетной сферы Нязепетровского муниципального района</w:t>
            </w:r>
            <w:r w:rsidRPr="00935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 на обеспечение квалифицированными кадрами учреждений бюджетной сферы района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задачи 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 создание условий для привлечения высококвалифицированных и молодых специалистов;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-развитие кадрового потенциала бюджетной сферы за счет привлечения молодежи;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создание системы социально-экономической поддержки высококвалифицированных и молодых   специалистов;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создание благоприятных условий для работы и реализации потенциальных возможностей высококвалифицированных и молодых специалистов в муниципальных учреждениях Нязепетровского муниципального района.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и показатели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Привлечение молодых специалистов за 2018-2022: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образовании - 10 человек,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здравоохранении – 6 человек,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физической культуре и спорте – 2 человека,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культуре – 3 человека.</w:t>
            </w:r>
          </w:p>
          <w:p w:rsidR="0013585C" w:rsidRPr="00935BCA" w:rsidRDefault="0013585C" w:rsidP="00533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Укомплектовать к 2022 году бюджетную сферу  Нязепетровского муниципального района квалифицированными кадрами не менее 87%.</w:t>
            </w: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 реализации: 2018-2022 годы.</w:t>
            </w: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бюджетных ассигнований 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Всего на реализацию программы: 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2018 год – 1 134,5 тысяч рублей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2019 год – 1 052,83 тысяч рублей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2020 год – 1 100,0 тысяч рублей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2021 год – 0,0 тыс. рублей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2022 год - 0,0 тыс. рублей</w:t>
            </w: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368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высококвалифицированных и молодых специалистов в учреждениях бюджетной сферы Нязепетровского муниципального района.</w:t>
            </w:r>
          </w:p>
        </w:tc>
      </w:tr>
    </w:tbl>
    <w:p w:rsidR="0013585C" w:rsidRDefault="0013585C" w:rsidP="00970B49">
      <w:pPr>
        <w:spacing w:after="0" w:line="240" w:lineRule="auto"/>
        <w:jc w:val="center"/>
      </w:pPr>
    </w:p>
    <w:p w:rsidR="0013585C" w:rsidRDefault="0013585C" w:rsidP="00970B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ПРОБЛЕМЫ И ОБОСНОВАНИЕ НЕОБХОДИМОСТИ ЕЕ РЕШЕНИЯ ПРОГРАММНЫМИ МЕТОДАМИ</w:t>
      </w: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Данная Программа является продолжением Стратегия социально-экономического развития Нязепетровского муниципального района на период до 2030 года.  Отмечающиеся в последние десятилетие снижение кадрового потенциала территории негативно сказывается на качестве жизни в Нязепетровского муниципального районе. В районе наблюдается старение специалистов бюджетной сферы, особенно это касается системы образования, детской школы искусств, недостаточно специалистов в области здравоохранения, физической культуры и спорта.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Проводимый на основании годовых отчетов учреждений социальной сферы анализ кадровой ситуации показывает острую потребность в специалистах. Нарастающую с каждым годом: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 - 10 человек (учителя физики, химии, иностранного языка, математики).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здравоохранении – 5 человек (врачи – терапевты, фельдшера, врач – невропатолог, анестезиолог).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физической культуре и спорте – 2 человека (тренера преподаватели по легкой атлетике и лыжному двоеборью).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культуре - 3 человека (преподаватели по классу фортепиано, гитара, хореограф).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Создание муниципальной программы, направленной на снятие остроты ситуации с кадрами позволит нейтрализовать негативные процессы, связанные со снижением численности населения в районе (миграция, смертность).</w:t>
      </w: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программно-целевого метода позволит обеспечить эффективное взаимодействие органов местного самоуправления, заинтересованных ведомств и учреждений для реализации целей Программы. Программа включает в себя комплекс мероприятий направленных на создание условий комфортного пребывания и возможности самореализации привлекаемых кадров, что способствует повышению качества жизни в Нязепетровском муниципальном районе. </w:t>
      </w: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предложенной программе должны реализовываться 4 разделов:</w:t>
      </w:r>
    </w:p>
    <w:p w:rsidR="0013585C" w:rsidRDefault="0013585C" w:rsidP="00970B4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создание условий для привлечения высококвалифицированных и молодых специалистов - в целях закрепления и увеличение количества   высококвалифицированных и молодых специалистов в муниципальных учреждениях социальной сферы Нязепетровского муниципального района;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развитие кадрового потенциала социальной сферы за счет привлечения молодежи -  в целях омоложения кадров в Нязепетровском муниципальном районе;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создание системы социально-экономической поддержки высококвалифицированных и молодых специалистов - в целях наиболее полного обеспечения потребности в педагогических, врачебных кадрах и специалистах в сфере спорта и культуры;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создание благоприятных условий для работы и реализации потенциальных возможностей молодых специалистов в муниципальных учреждениях Нязепетровского муниципального района в целях создания возможности самореализации привлекаемых специалистов в профессии и общественной жизни.</w:t>
      </w: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основывается на комплексном подходе к реализации кадровой политики, включает поиск новых механизмов решения проблемы повышения кадрового потенциала муниципального района.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позволяет привлечь высококвалифицированных и молодых специалистов за счет создания условий для комфортного проживания и самореализации.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Целевая группа Программы: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Высококвалифицированные специалисты, проживающие за территорией Нязепетровского муниципального района.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Молодые специалисты, получившие специальное образование.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Все вышеизложенное определяет необходимость применения программного целевого метода для решения проблемы.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numPr>
          <w:ilvl w:val="0"/>
          <w:numId w:val="3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ЦЕЛИ И ЗАДАЧИ МУНИЦИПАЛЬНОЙ ПРОГРАММЫ</w:t>
      </w:r>
    </w:p>
    <w:p w:rsidR="0013585C" w:rsidRDefault="0013585C" w:rsidP="00970B49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комплексное решение вопросов организации и осуществления обеспечения квалифицированными кадрами учреждений бюджетной сферы Нязепетровского муниципального района.</w:t>
      </w: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достижения цели Программы предусматривается решение следующих задач:</w:t>
      </w:r>
    </w:p>
    <w:p w:rsidR="0013585C" w:rsidRDefault="0013585C" w:rsidP="00970B4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привлечения высококвалифицированных и молодых специалистов;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кадрового потенциала бюджетной сферы за счет привлечения молодежи;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системы социально-экономической поддержки высококвалифицированных и молодых   специалистов;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работы и реализации потенциальных возможностей высококвалифицированных и молодых специалистов в муниципальных учреждениях Нязепетровского муниципального района.</w:t>
      </w: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Ш. СРОК РЕАЛИЗАЦИИ МУНИЦИПАЛЬНОЙ ПРОГРАММЫ</w:t>
      </w: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в 2018-2022 годах, не предусматривает этапов исполнения.</w:t>
      </w:r>
    </w:p>
    <w:tbl>
      <w:tblPr>
        <w:tblW w:w="9317" w:type="dxa"/>
        <w:tblInd w:w="-108" w:type="dxa"/>
        <w:tblCellMar>
          <w:top w:w="9" w:type="dxa"/>
          <w:right w:w="21" w:type="dxa"/>
        </w:tblCellMar>
        <w:tblLook w:val="00A0"/>
      </w:tblPr>
      <w:tblGrid>
        <w:gridCol w:w="661"/>
        <w:gridCol w:w="1710"/>
        <w:gridCol w:w="1700"/>
        <w:gridCol w:w="993"/>
        <w:gridCol w:w="850"/>
        <w:gridCol w:w="851"/>
        <w:gridCol w:w="849"/>
        <w:gridCol w:w="992"/>
        <w:gridCol w:w="711"/>
      </w:tblGrid>
      <w:tr w:rsidR="0013585C" w:rsidRPr="00935BCA" w:rsidTr="00533E2B">
        <w:trPr>
          <w:trHeight w:val="97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17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целевого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Ожидаемые значения целевых</w:t>
            </w:r>
          </w:p>
          <w:p w:rsidR="0013585C" w:rsidRPr="00935BCA" w:rsidRDefault="0013585C" w:rsidP="00533E2B">
            <w:pPr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показателей, предусмотренные</w:t>
            </w:r>
          </w:p>
          <w:p w:rsidR="0013585C" w:rsidRPr="00935BCA" w:rsidRDefault="0013585C" w:rsidP="00533E2B">
            <w:pPr>
              <w:tabs>
                <w:tab w:val="left" w:pos="3126"/>
              </w:tabs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программой</w:t>
            </w:r>
          </w:p>
        </w:tc>
      </w:tr>
      <w:tr w:rsidR="0013585C" w:rsidRPr="00935BCA" w:rsidTr="00533E2B">
        <w:trPr>
          <w:trHeight w:val="331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</w:tr>
      <w:tr w:rsidR="0013585C" w:rsidRPr="00935BCA" w:rsidTr="00533E2B">
        <w:trPr>
          <w:trHeight w:val="9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Увеличение числа привлеченных и молодых специалистов в бюджетной сфере Нязепетровского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Ед.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3585C" w:rsidRPr="00935BCA" w:rsidTr="00533E2B">
        <w:trPr>
          <w:trHeight w:val="4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85C" w:rsidRPr="00935BCA" w:rsidTr="00533E2B">
        <w:trPr>
          <w:trHeight w:val="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85C" w:rsidRPr="00935BCA" w:rsidTr="00533E2B">
        <w:trPr>
          <w:trHeight w:val="5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физической культуры и спорте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3585C" w:rsidRPr="00935BCA" w:rsidTr="00533E2B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культуре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85C" w:rsidRPr="00935BCA" w:rsidTr="00533E2B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Укомплектовать учреждения бюджетной сферы Нязепетровского муниципального района квалифицированными кадрами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</w:tr>
    </w:tbl>
    <w:p w:rsidR="0013585C" w:rsidRDefault="0013585C" w:rsidP="00970B4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center"/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 МУНИЦИПАЛЬНОЙ ПРОГРАММЫ</w:t>
      </w: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5C" w:rsidRDefault="0013585C" w:rsidP="00970B4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Создание условий для привлечения высококвалифицированных и молодых специалистов - в целях закрепления и увеличение   количества   высококвалифицированных и молодых специалистов в муниципальных учреждениях бюджетной сферы Нязепетровского муниципального района;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Развитие кадрового потенциала бюджетной сферы за счет привлечения молодежи - в целях омоложения кадров в Нязепетровском муниципальном районе;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Создание системы социально-экономической поддержки высококвалифицированных и молодых специалистов - в целях наиболее полного обеспечения потребности в педагогических, врачебных кадрах и специалистах в сфере спорта и культуры;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Создание благоприятных условий для работы и реализации потенциальных возможностей молодых специалистов в муниципальных учреждениях Нязепетровского муниципального района в целях создания возможности самореализации привлекаемых специалистов в профессии и общественной жизни.</w:t>
      </w:r>
    </w:p>
    <w:p w:rsidR="0013585C" w:rsidRDefault="0013585C" w:rsidP="00970B49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СИСТЕМА МЕРОПРИЯТИЙ, ИСТОЧНИКИ И ОБЪЕМЫ ФИНАНСИРОВАНИЯ</w:t>
      </w: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кадрового потенциала бюджетной сферы Нязепетровского муниципального района»</w:t>
      </w: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2627"/>
        <w:gridCol w:w="832"/>
        <w:gridCol w:w="901"/>
        <w:gridCol w:w="876"/>
        <w:gridCol w:w="944"/>
        <w:gridCol w:w="676"/>
        <w:gridCol w:w="1826"/>
      </w:tblGrid>
      <w:tr w:rsidR="0013585C" w:rsidRPr="00935BCA" w:rsidTr="00533E2B">
        <w:tc>
          <w:tcPr>
            <w:tcW w:w="561" w:type="dxa"/>
            <w:vMerge w:val="restart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67" w:type="dxa"/>
            <w:gridSpan w:val="5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средств местного бюджета 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13585C" w:rsidRPr="00935BCA" w:rsidTr="00533E2B">
        <w:tc>
          <w:tcPr>
            <w:tcW w:w="561" w:type="dxa"/>
            <w:vMerge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9204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 Создание условий для привлечения высококвалифицированных и молодых специалистов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банка данных о наличии вакантных мест в муниципальных учреждениях культуры, спорта, образования и здравоохранения Нязепетровского муниципального района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бюджетной сферы Нязепетровского МР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со СМИ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9204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Развитие кадрового потенциала бюджетной сферы за счет привлечения молодежи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профориентационной работы с выпускниками образовательных организаций Нязепетровского муниципального района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ОКУ ЦЗН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организации Нязепетровского МР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обучение специалистов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стипендий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9204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Создание системы социально-экономической поддержки высококвалифицированных и молодых специалистов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Положения о порядке и условиях социальной поддержки высококвалифицированных и молодых специалистов, работающих в учреждениях бюджетной сферы Нязепетровского муниципального района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Единовременные выплаты высококвалифицированным и молодым специалистам, поступившим на работу в учреждения бюджетной сферы Нязепетровского муниципального района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приобретение жилья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9204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Создание благоприятных условий для работы и реализации потенциальных возможностей высококвалифицированных и молодых специалистов в муниципальных учреждениях Нязепетровского муниципального района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Внеочередное предоставление мест в дошкольных образовательных учреждениях детям молодых специалистов - работникам учреждений бюджетной сферы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3 287,33 тыс. рублей</w:t>
            </w:r>
          </w:p>
        </w:tc>
        <w:tc>
          <w:tcPr>
            <w:tcW w:w="85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1 134,5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1 052,83</w:t>
            </w:r>
          </w:p>
        </w:tc>
        <w:tc>
          <w:tcPr>
            <w:tcW w:w="99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56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Общий объем финансирования Программы составляет – 3 287,33 тыс. руб., в том числе: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984"/>
        <w:gridCol w:w="2267"/>
        <w:gridCol w:w="2611"/>
      </w:tblGrid>
      <w:tr w:rsidR="0013585C" w:rsidRPr="00935BCA" w:rsidTr="00533E2B">
        <w:tc>
          <w:tcPr>
            <w:tcW w:w="2430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67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11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3585C" w:rsidRPr="00935BCA" w:rsidTr="00533E2B">
        <w:tc>
          <w:tcPr>
            <w:tcW w:w="2430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1 034,5,0</w:t>
            </w:r>
          </w:p>
        </w:tc>
        <w:tc>
          <w:tcPr>
            <w:tcW w:w="2267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2611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85C" w:rsidRPr="00935BCA" w:rsidTr="00533E2B">
        <w:tc>
          <w:tcPr>
            <w:tcW w:w="2430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4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1 052,83</w:t>
            </w:r>
          </w:p>
        </w:tc>
        <w:tc>
          <w:tcPr>
            <w:tcW w:w="2267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1 052,83</w:t>
            </w:r>
          </w:p>
        </w:tc>
        <w:tc>
          <w:tcPr>
            <w:tcW w:w="2611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85C" w:rsidRPr="00935BCA" w:rsidTr="00533E2B">
        <w:tc>
          <w:tcPr>
            <w:tcW w:w="2430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2267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2611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85C" w:rsidRPr="00935BCA" w:rsidTr="00533E2B">
        <w:tc>
          <w:tcPr>
            <w:tcW w:w="2430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4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7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1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85C" w:rsidRPr="00935BCA" w:rsidTr="00533E2B">
        <w:tc>
          <w:tcPr>
            <w:tcW w:w="2430" w:type="dxa"/>
            <w:vAlign w:val="center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7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1" w:type="dxa"/>
            <w:vAlign w:val="center"/>
          </w:tcPr>
          <w:p w:rsidR="0013585C" w:rsidRPr="00935BCA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финансирования Программы корректируется исходя из реальных возможностей местного бюджета.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ОРГАНИЗАЦИЯ УПРАВЛЕНИЯ И МЕХАНИЗМ ВЫПОЛНЕНИЯ МЕРОПРИЯТИЙ МУНИЦИПАЛЬНОЙ ПРОГРАММЫ </w:t>
      </w: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совместную деятельность Администрации Нязепетровского муниципального района, ГБУЗ «Районная больница г. Нязепетровск», Управления образования администрации Нязепетровского муниципального района и подведомственных ему учреждений, Отдела культуры администрации Нязепетровского муниципального района и подведомственных ему учреждений, управления по молодежной политике, физической культуре и спорту администрации Нязепетровского муниципального района. Исполнение Программы осуществляется в соответствии с разработанными мероприятиями.</w:t>
      </w: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по Программе является расходным обязательством Нязепетровского муниципального района,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плана финансирования Программы на очередной год формируется на основе бюджетной заявки.</w:t>
      </w:r>
    </w:p>
    <w:p w:rsidR="0013585C" w:rsidRDefault="0013585C" w:rsidP="00970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Финансирование Программы осуществляется через главных распорядителей бюджетных средств: администрацию Нязепетровского муниципального района. </w:t>
      </w: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Федерации.</w:t>
      </w: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>. ОЖИДАЕМЫЕ РЕЗУЛЬТАТЫ РЕАЛИЗАЦИИ МУНИЦИПАЛЬНОЙ ПРОГРАММЫ</w:t>
      </w: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программных мероприятий, в соответствии с намеченными задачами и основными направлениями Программы должно стать увеличение количества высококвалифицированных и молодых специалистов в учреждениях бюджетной сферы Нязепетровского муниципального района.</w:t>
      </w:r>
    </w:p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оценивается следующими показателями, характеризующими состояние кадрового потенциала бюджетной сферы Нязепетровского района:</w:t>
      </w:r>
    </w:p>
    <w:tbl>
      <w:tblPr>
        <w:tblW w:w="9317" w:type="dxa"/>
        <w:tblInd w:w="-108" w:type="dxa"/>
        <w:tblCellMar>
          <w:top w:w="9" w:type="dxa"/>
          <w:right w:w="21" w:type="dxa"/>
        </w:tblCellMar>
        <w:tblLook w:val="00A0"/>
      </w:tblPr>
      <w:tblGrid>
        <w:gridCol w:w="661"/>
        <w:gridCol w:w="1710"/>
        <w:gridCol w:w="1700"/>
        <w:gridCol w:w="993"/>
        <w:gridCol w:w="850"/>
        <w:gridCol w:w="851"/>
        <w:gridCol w:w="849"/>
        <w:gridCol w:w="992"/>
        <w:gridCol w:w="711"/>
      </w:tblGrid>
      <w:tr w:rsidR="0013585C" w:rsidRPr="00935BCA" w:rsidTr="00533E2B">
        <w:trPr>
          <w:trHeight w:val="97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17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целевого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Ожидаемые значения целевых</w:t>
            </w:r>
          </w:p>
          <w:p w:rsidR="0013585C" w:rsidRPr="00935BCA" w:rsidRDefault="0013585C" w:rsidP="00533E2B">
            <w:pPr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показателей, предусмотренные</w:t>
            </w:r>
          </w:p>
          <w:p w:rsidR="0013585C" w:rsidRPr="00935BCA" w:rsidRDefault="0013585C" w:rsidP="00533E2B">
            <w:pPr>
              <w:tabs>
                <w:tab w:val="left" w:pos="3126"/>
              </w:tabs>
              <w:spacing w:after="0" w:line="240" w:lineRule="auto"/>
              <w:ind w:left="108" w:right="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программой</w:t>
            </w:r>
          </w:p>
        </w:tc>
      </w:tr>
      <w:tr w:rsidR="0013585C" w:rsidRPr="00935BCA" w:rsidTr="00533E2B">
        <w:trPr>
          <w:trHeight w:val="331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</w:tr>
      <w:tr w:rsidR="0013585C" w:rsidRPr="00935BCA" w:rsidTr="00533E2B">
        <w:trPr>
          <w:trHeight w:val="9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Увеличение числа привлеченных и молодых специалистов в бюджетной сфере Нязепетровского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Ед.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3585C" w:rsidRPr="00935BCA" w:rsidTr="00533E2B">
        <w:trPr>
          <w:trHeight w:val="4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3585C" w:rsidRPr="00935BCA" w:rsidTr="00533E2B">
        <w:trPr>
          <w:trHeight w:val="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85C" w:rsidRPr="00935BCA" w:rsidTr="00533E2B">
        <w:trPr>
          <w:trHeight w:val="5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физической культуры и спорте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3585C" w:rsidRPr="00935BCA" w:rsidTr="00533E2B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в системе культуре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3585C" w:rsidRPr="00935BCA" w:rsidTr="00533E2B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jc w:val="center"/>
              <w:rPr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Укомплектовать учреждения бюджетной сферы Нязепетровского муниципального района квалифицированными кадрами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</w:tr>
    </w:tbl>
    <w:p w:rsidR="0013585C" w:rsidRDefault="0013585C" w:rsidP="00970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13585C" w:rsidRDefault="0013585C" w:rsidP="00970B49">
      <w:pPr>
        <w:spacing w:after="0"/>
        <w:ind w:left="6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Методика расчета показателей муниципальной программы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кадрового потенциала бюджетной сферы Нязепетровского муниципального района»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характеризующих состояние кадрового потенциала бюджетной сферы Нязепетровского района, по итогам каждого года реализации Программы представлена в таблице:</w:t>
      </w:r>
    </w:p>
    <w:p w:rsidR="0013585C" w:rsidRDefault="0013585C" w:rsidP="00970B49">
      <w:pPr>
        <w:spacing w:after="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left="1958" w:right="688" w:firstLine="55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показателей, характеризующих состоянии кадрового потенциала бюджетной сферы Нязепетровского района</w:t>
      </w:r>
    </w:p>
    <w:p w:rsidR="0013585C" w:rsidRDefault="0013585C" w:rsidP="00970B4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6383"/>
          <w:tab w:val="center" w:pos="7091"/>
          <w:tab w:val="center" w:pos="7802"/>
          <w:tab w:val="center" w:pos="9186"/>
        </w:tabs>
        <w:spacing w:after="0" w:line="240" w:lineRule="auto"/>
        <w:ind w:left="-1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879" w:type="dxa"/>
        <w:tblInd w:w="-245" w:type="dxa"/>
        <w:tblCellMar>
          <w:top w:w="9" w:type="dxa"/>
          <w:right w:w="35" w:type="dxa"/>
        </w:tblCellMar>
        <w:tblLook w:val="00A0"/>
      </w:tblPr>
      <w:tblGrid>
        <w:gridCol w:w="5188"/>
        <w:gridCol w:w="4691"/>
      </w:tblGrid>
      <w:tr w:rsidR="0013585C" w:rsidRPr="00935BCA" w:rsidTr="00533E2B">
        <w:trPr>
          <w:trHeight w:val="389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 xml:space="preserve">Показатели: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 xml:space="preserve">Методика расчета: </w:t>
            </w:r>
          </w:p>
        </w:tc>
      </w:tr>
      <w:tr w:rsidR="0013585C" w:rsidRPr="00935BCA" w:rsidTr="00533E2B">
        <w:trPr>
          <w:trHeight w:val="331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13585C" w:rsidRPr="00935BCA" w:rsidTr="00533E2B">
        <w:trPr>
          <w:trHeight w:val="1754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right="113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Увеличение числа привлеченных и молодых специалистов в бюджетной сфере Нязепетровского муниципального района</w:t>
            </w:r>
          </w:p>
          <w:p w:rsidR="0013585C" w:rsidRPr="00935BCA" w:rsidRDefault="0013585C" w:rsidP="00533E2B">
            <w:pPr>
              <w:spacing w:after="0" w:line="240" w:lineRule="auto"/>
              <w:ind w:right="113"/>
              <w:rPr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 xml:space="preserve">15 человек за годы реализации Программы (ежегодное увеличение   по отношению к предыдущему году)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right="69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 xml:space="preserve">Количество привлеченных специалистов по итогам N-го года  </w:t>
            </w:r>
          </w:p>
        </w:tc>
      </w:tr>
      <w:tr w:rsidR="0013585C" w:rsidRPr="00935BCA" w:rsidTr="00533E2B">
        <w:trPr>
          <w:trHeight w:val="971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left="62" w:right="137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>Укомплектовать учреждений бюджетной сферы Нязепетровского муниципального района квалифицированными кадрами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5C" w:rsidRPr="00935BCA" w:rsidRDefault="0013585C" w:rsidP="00533E2B">
            <w:pPr>
              <w:spacing w:after="0" w:line="240" w:lineRule="auto"/>
              <w:ind w:right="69"/>
              <w:rPr>
                <w:rFonts w:ascii="Times New Roman" w:hAnsi="Times New Roman" w:cs="Times New Roman"/>
                <w:lang w:eastAsia="ru-RU"/>
              </w:rPr>
            </w:pPr>
            <w:r w:rsidRPr="00935BCA">
              <w:rPr>
                <w:rFonts w:ascii="Times New Roman" w:hAnsi="Times New Roman" w:cs="Times New Roman"/>
                <w:lang w:eastAsia="ru-RU"/>
              </w:rPr>
              <w:t xml:space="preserve">% укомплектованности кадрами бюджетной сферы района в </w:t>
            </w:r>
            <w:r w:rsidRPr="00935BCA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935BCA">
              <w:rPr>
                <w:rFonts w:ascii="Times New Roman" w:hAnsi="Times New Roman" w:cs="Times New Roman"/>
                <w:lang w:eastAsia="ru-RU"/>
              </w:rPr>
              <w:t xml:space="preserve"> году / количество просчитываемых направлений   в отношении в </w:t>
            </w:r>
            <w:r w:rsidRPr="00935BCA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935BCA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</w:tr>
    </w:tbl>
    <w:p w:rsidR="0013585C" w:rsidRDefault="0013585C" w:rsidP="00970B49">
      <w:pPr>
        <w:spacing w:after="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left="-15" w:right="151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Программе: </w:t>
      </w:r>
    </w:p>
    <w:p w:rsidR="0013585C" w:rsidRDefault="0013585C" w:rsidP="00970B49">
      <w:pPr>
        <w:spacing w:after="24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Фактическое использование средств </w:t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</w:p>
    <w:p w:rsidR="0013585C" w:rsidRDefault="0013585C" w:rsidP="00970B49">
      <w:pPr>
        <w:tabs>
          <w:tab w:val="center" w:pos="3373"/>
          <w:tab w:val="center" w:pos="66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Утвержденный план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х 100 % </w:t>
      </w:r>
    </w:p>
    <w:p w:rsidR="0013585C" w:rsidRDefault="0013585C" w:rsidP="00970B49">
      <w:pPr>
        <w:spacing w:after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left="-15" w:right="151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значении показателя эффективности 100 % и достижении или превышении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эффективной. </w:t>
      </w:r>
    </w:p>
    <w:p w:rsidR="0013585C" w:rsidRDefault="0013585C" w:rsidP="00970B49">
      <w:pPr>
        <w:spacing w:after="0" w:line="240" w:lineRule="auto"/>
        <w:ind w:left="-15" w:right="151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значении показателя эффективности 100 % и не достижения установленных значений показателей, характеризующих состояние обеспечения кадрами, по итогам реализации Программы - реализация Программы считается неэффективной. </w:t>
      </w:r>
    </w:p>
    <w:p w:rsidR="0013585C" w:rsidRDefault="0013585C" w:rsidP="00970B49">
      <w:pPr>
        <w:spacing w:after="0" w:line="240" w:lineRule="auto"/>
        <w:ind w:left="-15" w:right="151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значении показателя эффективности менее 100 % и достижении или превышении установленных значений показателей, характеризующих состояние обеспечения кадрами района, по итогам реализации Программы - реализация Программы считается высокоэффективной. </w:t>
      </w:r>
    </w:p>
    <w:p w:rsidR="0013585C" w:rsidRDefault="0013585C" w:rsidP="00970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значении показателя эффективности менее 100 % и не достижения установленных значений показателей, характеризующих состояние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обеспечения кадрами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района, по итогам реализации Программы, значения указанных показателей корректируются на процент показателя эффективности.</w:t>
      </w: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5C" w:rsidRDefault="0013585C" w:rsidP="00970B49">
      <w:pPr>
        <w:spacing w:after="0" w:line="240" w:lineRule="auto"/>
        <w:ind w:firstLine="360"/>
        <w:jc w:val="center"/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ПРОГРАММЫ</w:t>
      </w:r>
    </w:p>
    <w:p w:rsidR="0013585C" w:rsidRDefault="0013585C" w:rsidP="00970B4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46"/>
        <w:gridCol w:w="3214"/>
      </w:tblGrid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программных мероприятий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необходимого финансирования из местного бюджета </w:t>
            </w: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 1. Создание условий для привлечения высококвалифицированных и молодых специалистов 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банка данных о наличии вакантных мест в муниципальных учреждениях культуры, спорта, образования и здравоохранения Нязепетровского муниципального района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дополнительного финансирования</w:t>
            </w: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2.Развитие кадрового потенциала бюджетной сферы за счет привлечения молодежи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профориентационной работы с выпускниками образовательных организаций Нязепетровского муниципального района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обучение специалистов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Тренер - преподаватель (1 год – 60,0 тыс. рублей)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Лечебное дело/Фельдшер (1 год – 50 тыс. рублей)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 (2 чел Х 1 год – от 57,0 до 108,0 тыс. рублей)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стипендий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чел.</w:t>
            </w:r>
            <w:r w:rsidRPr="00935B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мес. </w:t>
            </w:r>
            <w:r w:rsidRPr="00935B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3,0 тыс. рублей= 432тыс. рублей(на 1 год)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87,33</w:t>
            </w: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3. Создание системы социально-экономической поддержки  высококвалифицированных и молодых   специалистов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Положения о порядке  и условиях социальной поддержки высококвалифицированных  и  молодых специалистов, работающих в  учреждениях бюджетной сферы Нязепетровского муниципального района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Единовременные выплаты высококвалифицированным и молодым специалистам, поступившим на работу в  учреждения бюджетной сферы Нязепетровского муниципального района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специалиста </w:t>
            </w:r>
            <w:r w:rsidRPr="00935B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50,0 тыс. рублей=50,0 тыс. рублей(в год)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субсидии на приобретение жилья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чел -1 млн. рублей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4.Создание благоприятных условий для работы и реализации потенциальных возможностей высококвалифицированных и молодых специалистов в муниципальных учреждениях Нязепетровского муниципального района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Внеочередное предоставление мест в дошкольных образовательных учреждениях детям молодых специалистов - работникам учреждений бюджетной сферы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</w:tr>
      <w:tr w:rsidR="0013585C" w:rsidRPr="00935BCA" w:rsidTr="00533E2B">
        <w:tc>
          <w:tcPr>
            <w:tcW w:w="827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3214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2  287,33</w:t>
            </w:r>
          </w:p>
        </w:tc>
      </w:tr>
    </w:tbl>
    <w:p w:rsidR="0013585C" w:rsidRDefault="0013585C" w:rsidP="00970B49">
      <w:pPr>
        <w:spacing w:after="0" w:line="240" w:lineRule="auto"/>
        <w:ind w:left="72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 xml:space="preserve">Финансирование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кадрового потенциала бюджетной сферы Нязепетровского муниципального района»</w:t>
      </w:r>
    </w:p>
    <w:p w:rsidR="0013585C" w:rsidRDefault="0013585C" w:rsidP="00970B49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8"/>
        <w:tblW w:w="9638" w:type="dxa"/>
        <w:tblCellMar>
          <w:left w:w="40" w:type="dxa"/>
          <w:right w:w="40" w:type="dxa"/>
        </w:tblCellMar>
        <w:tblLook w:val="0000"/>
      </w:tblPr>
      <w:tblGrid>
        <w:gridCol w:w="586"/>
        <w:gridCol w:w="3542"/>
        <w:gridCol w:w="3567"/>
        <w:gridCol w:w="1943"/>
      </w:tblGrid>
      <w:tr w:rsidR="0013585C" w:rsidRPr="00935BCA" w:rsidTr="00533E2B">
        <w:trPr>
          <w:trHeight w:hRule="exact" w:val="1297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54" w:lineRule="exact"/>
              <w:ind w:left="62" w:right="3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lang w:eastAsia="ru-RU"/>
              </w:rPr>
              <w:t>п/п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>Мероприятия программы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lang w:eastAsia="ru-RU"/>
              </w:rPr>
              <w:t xml:space="preserve">План финансирования </w:t>
            </w:r>
          </w:p>
          <w:p w:rsidR="0013585C" w:rsidRDefault="0013585C" w:rsidP="00533E2B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lang w:eastAsia="ru-RU"/>
              </w:rPr>
              <w:t>тыс. руб.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Главный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lang w:eastAsia="ru-RU"/>
              </w:rPr>
              <w:t xml:space="preserve">распорядитель бюджетных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lang w:eastAsia="ru-RU"/>
              </w:rPr>
              <w:t>средств</w:t>
            </w:r>
          </w:p>
        </w:tc>
      </w:tr>
      <w:tr w:rsidR="0013585C" w:rsidRPr="00935BCA" w:rsidTr="00533E2B">
        <w:trPr>
          <w:trHeight w:hRule="exact" w:val="2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585C" w:rsidRDefault="0013585C" w:rsidP="00533E2B">
            <w:pPr>
              <w:shd w:val="clear" w:color="auto" w:fill="FFFFFF"/>
              <w:spacing w:after="0" w:line="240" w:lineRule="auto"/>
              <w:ind w:left="1608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3585C" w:rsidRPr="00935BCA" w:rsidTr="00533E2B">
        <w:trPr>
          <w:trHeight w:hRule="exact" w:val="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85C" w:rsidRDefault="0013585C" w:rsidP="00533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условий для привлечения высококвалифицированных и молодых специалистов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>Нязепетровского муниципального района</w:t>
            </w:r>
          </w:p>
        </w:tc>
      </w:tr>
      <w:tr w:rsidR="0013585C" w:rsidRPr="00935BCA" w:rsidTr="00533E2B">
        <w:trPr>
          <w:trHeight w:hRule="exact" w:val="8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85C" w:rsidRDefault="0013585C" w:rsidP="00533E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кадрового потенциала бюджетной сферы за счет привлечения молодежи </w:t>
            </w:r>
          </w:p>
          <w:p w:rsidR="0013585C" w:rsidRDefault="0013585C" w:rsidP="00533E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87,33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3585C" w:rsidRPr="00935BCA" w:rsidTr="00533E2B">
        <w:trPr>
          <w:trHeight w:hRule="exact" w:val="11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85C" w:rsidRDefault="0013585C" w:rsidP="00533E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Создание системы социально-экономической поддержки высококвалифицированных и молодых специалистов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3 200,0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3585C" w:rsidRPr="00935BCA" w:rsidTr="00533E2B">
        <w:trPr>
          <w:trHeight w:hRule="exact" w:val="21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85C" w:rsidRDefault="0013585C" w:rsidP="00533E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Создание благоприятных условий для работы и реализации потенциальных возможностей высококвалифицированных и молодых специалистов в муниципальных учреждениях Нязепетровского муниципального района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85C" w:rsidRDefault="0013585C" w:rsidP="00533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3585C" w:rsidRDefault="0013585C" w:rsidP="00970B4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3585C" w:rsidRDefault="0013585C" w:rsidP="00970B4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Развитие кадрового потенциала бюджетной</w:t>
      </w: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сферы Нязепетровского муниципального района»</w:t>
      </w:r>
    </w:p>
    <w:p w:rsidR="0013585C" w:rsidRDefault="0013585C" w:rsidP="00970B49">
      <w:pPr>
        <w:spacing w:after="0" w:line="240" w:lineRule="auto"/>
        <w:jc w:val="right"/>
        <w:rPr>
          <w:rFonts w:ascii="Times New Roman" w:hAnsi="Times New Roman" w:cs="Times New Roman"/>
          <w:color w:val="C9211E"/>
          <w:lang w:eastAsia="ru-RU"/>
        </w:rPr>
      </w:pPr>
    </w:p>
    <w:p w:rsidR="0013585C" w:rsidRDefault="0013585C" w:rsidP="00970B4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СИСТЕМА МЕРОПРИЯТИЙ, ИСТОЧНИКИ И ОБЪЕМЫ ФИНАНСИРОВАНИЯ</w:t>
      </w: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муниципальной программы «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Развитие кадрового потенциала бюджетной сферы Нязепетровского муниципального района»</w:t>
      </w: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868"/>
        <w:gridCol w:w="876"/>
        <w:gridCol w:w="922"/>
        <w:gridCol w:w="890"/>
        <w:gridCol w:w="790"/>
        <w:gridCol w:w="712"/>
        <w:gridCol w:w="2049"/>
      </w:tblGrid>
      <w:tr w:rsidR="0013585C" w:rsidRPr="00935BCA" w:rsidTr="00533E2B">
        <w:tc>
          <w:tcPr>
            <w:tcW w:w="533" w:type="dxa"/>
            <w:vMerge w:val="restart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8" w:type="dxa"/>
            <w:vMerge w:val="restart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90" w:type="dxa"/>
            <w:gridSpan w:val="5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средств местного бюджета 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13585C" w:rsidRPr="00935BCA" w:rsidTr="00533E2B">
        <w:tc>
          <w:tcPr>
            <w:tcW w:w="533" w:type="dxa"/>
            <w:vMerge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vMerge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585C" w:rsidRPr="00935BCA" w:rsidTr="00533E2B">
        <w:tc>
          <w:tcPr>
            <w:tcW w:w="9640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 Создание условий для привлечения высококвалифицированных и молодых специалистов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банка данных о наличии вакантных мест в муниципальных учреждениях культуры, спорта, образования и здравоохранения Нязепетровского муниципального района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бюджетной сферы Нязепетровского МР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со СМИ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9640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Развитие кадрового потенциала бюджетной сферы за счет привлечения молодежи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профориентационной работы с выпускниками образовательных организаций Нязепетровского муниципального района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ОКУ ЦЗН</w:t>
            </w: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организации Нязепетровского МР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обучение специалистов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стипендий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9640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Создание системы социально-экономической поддержки высококвалифицированных и молодых специалистов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Положения о порядке и условиях социальной поддержки высококвалифицированных и молодых специалистов, работающих в учреждениях бюджетной сферы Нязепетровского муниципального района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Единовременные выплаты высококвалифицированным и молодым специалистам, поступившим на работу в учреждения бюджетной сферы Нязепетровского муниципального района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приобретение жилья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9640" w:type="dxa"/>
            <w:gridSpan w:val="8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Создание благоприятных условий для работы и реализации потенциальных возможностей высококвалифицированных и молодых специалистов в муниципальных учреждениях Нязепетровского муниципального района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Внеочередное предоставление мест в дошкольных образовательных учреждениях детям молодых специалистов - работникам учреждений бюджетной сферы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Нязепетровского МР</w:t>
            </w:r>
          </w:p>
        </w:tc>
      </w:tr>
      <w:tr w:rsidR="0013585C" w:rsidRPr="00935BCA" w:rsidTr="00533E2B">
        <w:tc>
          <w:tcPr>
            <w:tcW w:w="533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3 287,33 тыс. рублей</w:t>
            </w:r>
          </w:p>
        </w:tc>
        <w:tc>
          <w:tcPr>
            <w:tcW w:w="876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1 134,5</w:t>
            </w:r>
          </w:p>
        </w:tc>
        <w:tc>
          <w:tcPr>
            <w:tcW w:w="922" w:type="dxa"/>
          </w:tcPr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1052,83</w:t>
            </w:r>
          </w:p>
        </w:tc>
        <w:tc>
          <w:tcPr>
            <w:tcW w:w="890" w:type="dxa"/>
          </w:tcPr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90" w:type="dxa"/>
          </w:tcPr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5B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9" w:type="dxa"/>
          </w:tcPr>
          <w:p w:rsidR="0013585C" w:rsidRPr="00935BCA" w:rsidRDefault="0013585C" w:rsidP="00533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585C" w:rsidRDefault="0013585C" w:rsidP="00970B49">
      <w:pPr>
        <w:rPr>
          <w:rFonts w:ascii="Times New Roman" w:hAnsi="Times New Roman" w:cs="Times New Roman"/>
          <w:b/>
        </w:rPr>
      </w:pP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85C" w:rsidRDefault="0013585C" w:rsidP="00970B49">
      <w:pPr>
        <w:widowControl w:val="0"/>
        <w:spacing w:after="0" w:line="240" w:lineRule="auto"/>
        <w:jc w:val="center"/>
      </w:pPr>
    </w:p>
    <w:p w:rsidR="0013585C" w:rsidRDefault="0013585C" w:rsidP="008C0B7E">
      <w:pPr>
        <w:spacing w:after="0" w:line="240" w:lineRule="auto"/>
        <w:jc w:val="right"/>
      </w:pPr>
    </w:p>
    <w:sectPr w:rsidR="0013585C" w:rsidSect="00C11CE3">
      <w:pgSz w:w="11906" w:h="16838"/>
      <w:pgMar w:top="1134" w:right="1274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D1C"/>
    <w:multiLevelType w:val="multilevel"/>
    <w:tmpl w:val="FFFFFFFF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</w:rPr>
    </w:lvl>
  </w:abstractNum>
  <w:abstractNum w:abstractNumId="1">
    <w:nsid w:val="5AB35931"/>
    <w:multiLevelType w:val="multilevel"/>
    <w:tmpl w:val="C5EEB762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D7104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FF9613B"/>
    <w:multiLevelType w:val="multilevel"/>
    <w:tmpl w:val="C00050E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E3"/>
    <w:rsid w:val="0013585C"/>
    <w:rsid w:val="003168F7"/>
    <w:rsid w:val="00384C58"/>
    <w:rsid w:val="003E5D4D"/>
    <w:rsid w:val="003E7545"/>
    <w:rsid w:val="00400366"/>
    <w:rsid w:val="00492FA6"/>
    <w:rsid w:val="00533E2B"/>
    <w:rsid w:val="005B2B02"/>
    <w:rsid w:val="006361C8"/>
    <w:rsid w:val="006634BD"/>
    <w:rsid w:val="008C0B7E"/>
    <w:rsid w:val="008D374F"/>
    <w:rsid w:val="00935BCA"/>
    <w:rsid w:val="00970B49"/>
    <w:rsid w:val="00A0471D"/>
    <w:rsid w:val="00BC5F2C"/>
    <w:rsid w:val="00BC79CC"/>
    <w:rsid w:val="00BE64FE"/>
    <w:rsid w:val="00C02BBD"/>
    <w:rsid w:val="00C11CE3"/>
    <w:rsid w:val="00C7691B"/>
    <w:rsid w:val="00E17735"/>
    <w:rsid w:val="00ED66AE"/>
    <w:rsid w:val="00F4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E3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400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link w:val="Heading2Char1"/>
    <w:uiPriority w:val="99"/>
    <w:qFormat/>
    <w:rsid w:val="00400366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a"/>
    <w:link w:val="Heading3Char"/>
    <w:uiPriority w:val="99"/>
    <w:qFormat/>
    <w:rsid w:val="00C11CE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B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2B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B0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003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003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rsid w:val="00400366"/>
    <w:rPr>
      <w:rFonts w:ascii="Tahoma" w:hAnsi="Tahoma" w:cs="Times New Roman"/>
      <w:color w:val="000000"/>
      <w:sz w:val="16"/>
      <w:szCs w:val="16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sid w:val="0040036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semiHidden/>
    <w:rsid w:val="0040036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Нижний колонтитул Знак"/>
    <w:basedOn w:val="DefaultParagraphFont"/>
    <w:uiPriority w:val="99"/>
    <w:semiHidden/>
    <w:rsid w:val="0040036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">
    <w:name w:val="ListLabel 1"/>
    <w:uiPriority w:val="99"/>
    <w:rsid w:val="00C11CE3"/>
    <w:rPr>
      <w:rFonts w:ascii="Times New Roman" w:hAnsi="Times New Roman"/>
      <w:sz w:val="24"/>
    </w:rPr>
  </w:style>
  <w:style w:type="paragraph" w:customStyle="1" w:styleId="a">
    <w:name w:val="Заголовок"/>
    <w:basedOn w:val="Normal"/>
    <w:next w:val="BodyText"/>
    <w:uiPriority w:val="99"/>
    <w:rsid w:val="00C11CE3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BodyText">
    <w:name w:val="Body Text"/>
    <w:basedOn w:val="Normal"/>
    <w:link w:val="BodyTextChar"/>
    <w:uiPriority w:val="99"/>
    <w:rsid w:val="00C11CE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B02"/>
    <w:rPr>
      <w:rFonts w:cs="Times New Roman"/>
      <w:lang w:eastAsia="en-US"/>
    </w:rPr>
  </w:style>
  <w:style w:type="paragraph" w:styleId="List">
    <w:name w:val="List"/>
    <w:basedOn w:val="BodyText"/>
    <w:uiPriority w:val="99"/>
    <w:rsid w:val="00C11CE3"/>
    <w:rPr>
      <w:rFonts w:ascii="Times New Roman" w:hAnsi="Times New Roman" w:cs="Mangal"/>
    </w:rPr>
  </w:style>
  <w:style w:type="paragraph" w:styleId="Title">
    <w:name w:val="Title"/>
    <w:basedOn w:val="Normal"/>
    <w:link w:val="TitleChar"/>
    <w:uiPriority w:val="99"/>
    <w:qFormat/>
    <w:rsid w:val="00C11CE3"/>
    <w:pPr>
      <w:suppressLineNumbers/>
      <w:spacing w:before="120" w:after="120"/>
    </w:pPr>
    <w:rPr>
      <w:rFonts w:ascii="Times New Roman" w:hAnsi="Times New Roman" w:cs="Mangal"/>
      <w:i/>
      <w:iCs/>
      <w:sz w:val="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B2B0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00366"/>
    <w:pPr>
      <w:ind w:left="220" w:hanging="220"/>
    </w:pPr>
  </w:style>
  <w:style w:type="paragraph" w:styleId="IndexHeading">
    <w:name w:val="index heading"/>
    <w:basedOn w:val="Normal"/>
    <w:uiPriority w:val="99"/>
    <w:rsid w:val="00C11CE3"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BalloonTextChar"/>
    <w:uiPriority w:val="99"/>
    <w:semiHidden/>
    <w:rsid w:val="0040036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0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400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0366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00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2B02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00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B0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00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B02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400366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 Знак1"/>
    <w:basedOn w:val="Normal"/>
    <w:uiPriority w:val="99"/>
    <w:rsid w:val="00400366"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одержимое врезки"/>
    <w:basedOn w:val="Normal"/>
    <w:uiPriority w:val="99"/>
    <w:rsid w:val="00C11CE3"/>
  </w:style>
  <w:style w:type="paragraph" w:customStyle="1" w:styleId="a5">
    <w:name w:val="Блочная цитата"/>
    <w:basedOn w:val="Normal"/>
    <w:uiPriority w:val="99"/>
    <w:rsid w:val="00C11CE3"/>
  </w:style>
  <w:style w:type="paragraph" w:customStyle="1" w:styleId="a6">
    <w:name w:val="Заглавие"/>
    <w:basedOn w:val="a"/>
    <w:uiPriority w:val="99"/>
    <w:rsid w:val="00C11CE3"/>
  </w:style>
  <w:style w:type="paragraph" w:styleId="Subtitle">
    <w:name w:val="Subtitle"/>
    <w:basedOn w:val="a"/>
    <w:link w:val="SubtitleChar"/>
    <w:uiPriority w:val="99"/>
    <w:qFormat/>
    <w:rsid w:val="00C11CE3"/>
  </w:style>
  <w:style w:type="character" w:customStyle="1" w:styleId="SubtitleChar">
    <w:name w:val="Subtitle Char"/>
    <w:basedOn w:val="DefaultParagraphFont"/>
    <w:link w:val="Subtitle"/>
    <w:uiPriority w:val="99"/>
    <w:locked/>
    <w:rsid w:val="005B2B02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00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40036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ижний колонтитул Знак1"/>
    <w:basedOn w:val="DefaultParagraphFont"/>
    <w:uiPriority w:val="99"/>
    <w:semiHidden/>
    <w:rsid w:val="00970B49"/>
    <w:rPr>
      <w:rFonts w:cs="Times New Roman"/>
    </w:rPr>
  </w:style>
  <w:style w:type="paragraph" w:styleId="Caption">
    <w:name w:val="caption"/>
    <w:basedOn w:val="Normal"/>
    <w:uiPriority w:val="99"/>
    <w:qFormat/>
    <w:locked/>
    <w:rsid w:val="00970B49"/>
    <w:pPr>
      <w:suppressLineNumbers/>
      <w:suppressAutoHyphens w:val="0"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Standard">
    <w:name w:val="Standard"/>
    <w:uiPriority w:val="99"/>
    <w:rsid w:val="00970B49"/>
    <w:pPr>
      <w:suppressAutoHyphens/>
    </w:pPr>
    <w:rPr>
      <w:rFonts w:ascii="Times New Roman" w:hAnsi="Times New Roman" w:cs="Liberation Serif"/>
      <w:color w:val="000000"/>
      <w:kern w:val="2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970B49"/>
    <w:pPr>
      <w:jc w:val="center"/>
    </w:pPr>
    <w:rPr>
      <w:rFonts w:cs="Times New Roman"/>
      <w:b/>
      <w:sz w:val="28"/>
      <w:lang w:eastAsia="ar-SA" w:bidi="ar-SA"/>
    </w:rPr>
  </w:style>
  <w:style w:type="paragraph" w:customStyle="1" w:styleId="a7">
    <w:name w:val="Верхний и нижний колонтитулы"/>
    <w:basedOn w:val="Normal"/>
    <w:uiPriority w:val="99"/>
    <w:rsid w:val="00970B49"/>
    <w:pPr>
      <w:suppressAutoHyphens w:val="0"/>
    </w:pPr>
  </w:style>
  <w:style w:type="paragraph" w:customStyle="1" w:styleId="formattext">
    <w:name w:val="formattext"/>
    <w:basedOn w:val="Normal"/>
    <w:uiPriority w:val="99"/>
    <w:rsid w:val="00970B4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12</Pages>
  <Words>3605</Words>
  <Characters>20549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>Akisheva</dc:creator>
  <cp:keywords/>
  <dc:description/>
  <cp:lastModifiedBy>Windows XP</cp:lastModifiedBy>
  <cp:revision>5</cp:revision>
  <cp:lastPrinted>2018-11-15T11:03:00Z</cp:lastPrinted>
  <dcterms:created xsi:type="dcterms:W3CDTF">2018-12-17T11:06:00Z</dcterms:created>
  <dcterms:modified xsi:type="dcterms:W3CDTF">2020-02-05T06:46:00Z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