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D9" w:rsidRPr="0017244B" w:rsidRDefault="00F802D9" w:rsidP="0017244B">
      <w:pPr>
        <w:jc w:val="center"/>
        <w:rPr>
          <w:rFonts w:cs="Times New Roman"/>
          <w:b/>
        </w:rPr>
      </w:pPr>
    </w:p>
    <w:p w:rsidR="00F802D9" w:rsidRPr="0017244B" w:rsidRDefault="00F802D9" w:rsidP="0017244B">
      <w:pPr>
        <w:pStyle w:val="1"/>
        <w:tabs>
          <w:tab w:val="left" w:pos="4678"/>
          <w:tab w:val="left" w:pos="82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244B">
        <w:rPr>
          <w:rFonts w:ascii="Times New Roman" w:hAnsi="Times New Roman" w:cs="Times New Roman"/>
          <w:b w:val="0"/>
          <w:sz w:val="24"/>
          <w:szCs w:val="24"/>
        </w:rPr>
        <w:t>Администрация Нязепетровского муниципального района</w:t>
      </w:r>
    </w:p>
    <w:p w:rsidR="00F802D9" w:rsidRPr="0017244B" w:rsidRDefault="00F802D9" w:rsidP="0017244B">
      <w:pPr>
        <w:jc w:val="center"/>
        <w:rPr>
          <w:rFonts w:cs="Times New Roman"/>
          <w:b/>
        </w:rPr>
      </w:pPr>
    </w:p>
    <w:p w:rsidR="00F802D9" w:rsidRPr="0017244B" w:rsidRDefault="00F802D9" w:rsidP="0017244B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244B">
        <w:rPr>
          <w:rFonts w:ascii="Times New Roman" w:hAnsi="Times New Roman" w:cs="Times New Roman"/>
          <w:b w:val="0"/>
          <w:sz w:val="24"/>
          <w:szCs w:val="24"/>
        </w:rPr>
        <w:t>Челябинской области</w:t>
      </w:r>
    </w:p>
    <w:p w:rsidR="00F802D9" w:rsidRPr="0017244B" w:rsidRDefault="00F802D9" w:rsidP="0017244B">
      <w:pPr>
        <w:tabs>
          <w:tab w:val="left" w:pos="8280"/>
        </w:tabs>
        <w:jc w:val="center"/>
        <w:rPr>
          <w:rFonts w:cs="Times New Roman"/>
          <w:b/>
        </w:rPr>
      </w:pPr>
    </w:p>
    <w:p w:rsidR="00F802D9" w:rsidRPr="0017244B" w:rsidRDefault="00F802D9" w:rsidP="0017244B">
      <w:pPr>
        <w:tabs>
          <w:tab w:val="left" w:pos="8280"/>
        </w:tabs>
        <w:jc w:val="center"/>
        <w:rPr>
          <w:rFonts w:cs="Times New Roman"/>
        </w:rPr>
      </w:pPr>
      <w:r w:rsidRPr="0017244B">
        <w:rPr>
          <w:rFonts w:cs="Times New Roman"/>
          <w:b/>
        </w:rPr>
        <w:t>П О С Т А Н О В Л Е Н И Е</w:t>
      </w:r>
    </w:p>
    <w:p w:rsidR="00F802D9" w:rsidRPr="0017244B" w:rsidRDefault="00BF0BD2" w:rsidP="0017244B">
      <w:pPr>
        <w:pStyle w:val="2"/>
        <w:tabs>
          <w:tab w:val="left" w:pos="8280"/>
        </w:tabs>
        <w:ind w:left="0"/>
        <w:rPr>
          <w:szCs w:val="24"/>
        </w:rPr>
      </w:pPr>
      <w:r>
        <w:rPr>
          <w:noProof/>
        </w:rPr>
        <w:pict>
          <v:line id="_x0000_s1026" style="position:absolute;left:0;text-align:left;z-index:1" from="0,12.05pt" to="468pt,13.1pt" strokeweight="1.06mm">
            <v:stroke joinstyle="miter" endcap="square"/>
          </v:line>
        </w:pict>
      </w:r>
    </w:p>
    <w:p w:rsidR="00F802D9" w:rsidRPr="0017244B" w:rsidRDefault="00F802D9" w:rsidP="0017244B">
      <w:pPr>
        <w:pStyle w:val="2"/>
        <w:tabs>
          <w:tab w:val="left" w:pos="8280"/>
        </w:tabs>
        <w:ind w:left="0"/>
        <w:rPr>
          <w:szCs w:val="24"/>
        </w:rPr>
      </w:pPr>
      <w:r w:rsidRPr="0017244B">
        <w:rPr>
          <w:szCs w:val="24"/>
          <w:u w:val="single"/>
        </w:rPr>
        <w:t xml:space="preserve"> </w:t>
      </w:r>
      <w:proofErr w:type="gramStart"/>
      <w:r w:rsidRPr="0017244B">
        <w:rPr>
          <w:szCs w:val="24"/>
          <w:u w:val="single"/>
        </w:rPr>
        <w:t>от  16.11.2017</w:t>
      </w:r>
      <w:proofErr w:type="gramEnd"/>
      <w:r w:rsidRPr="0017244B">
        <w:rPr>
          <w:szCs w:val="24"/>
          <w:u w:val="single"/>
        </w:rPr>
        <w:t xml:space="preserve"> г.</w:t>
      </w:r>
      <w:r w:rsidRPr="0017244B">
        <w:rPr>
          <w:szCs w:val="24"/>
        </w:rPr>
        <w:t xml:space="preserve">№ </w:t>
      </w:r>
      <w:r w:rsidRPr="0017244B">
        <w:rPr>
          <w:szCs w:val="24"/>
          <w:u w:val="single"/>
        </w:rPr>
        <w:t xml:space="preserve"> 711        </w:t>
      </w:r>
    </w:p>
    <w:p w:rsidR="00F802D9" w:rsidRPr="0017244B" w:rsidRDefault="00F802D9" w:rsidP="0017244B">
      <w:pPr>
        <w:rPr>
          <w:rFonts w:cs="Times New Roman"/>
        </w:rPr>
      </w:pPr>
      <w:r w:rsidRPr="0017244B">
        <w:rPr>
          <w:rFonts w:cs="Times New Roman"/>
          <w:b/>
        </w:rPr>
        <w:t>г. Нязепетровск</w:t>
      </w:r>
      <w:r w:rsidRPr="0017244B">
        <w:rPr>
          <w:rFonts w:cs="Times New Roman"/>
        </w:rPr>
        <w:t xml:space="preserve"> </w:t>
      </w:r>
    </w:p>
    <w:p w:rsidR="00F802D9" w:rsidRPr="0017244B" w:rsidRDefault="00F802D9" w:rsidP="0017244B">
      <w:pPr>
        <w:rPr>
          <w:rFonts w:cs="Times New Roman"/>
        </w:rPr>
      </w:pPr>
      <w:r w:rsidRPr="0017244B">
        <w:rPr>
          <w:rFonts w:cs="Times New Roman"/>
        </w:rPr>
        <w:t>(</w:t>
      </w:r>
      <w:r>
        <w:rPr>
          <w:rFonts w:cs="Times New Roman"/>
        </w:rPr>
        <w:t>в редакции постановления от 22.01.2020 г. № 37</w:t>
      </w:r>
      <w:r w:rsidR="00EF2D11">
        <w:rPr>
          <w:rFonts w:cs="Times New Roman"/>
        </w:rPr>
        <w:t>, от 30.12.2020 г. № 761</w:t>
      </w:r>
      <w:r w:rsidRPr="0017244B">
        <w:rPr>
          <w:rFonts w:cs="Times New Roman"/>
        </w:rPr>
        <w:t>)</w:t>
      </w:r>
    </w:p>
    <w:p w:rsidR="00F802D9" w:rsidRPr="0017244B" w:rsidRDefault="00F802D9" w:rsidP="0017244B">
      <w:pPr>
        <w:rPr>
          <w:rFonts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F802D9" w:rsidRPr="0017244B" w:rsidTr="00C277C3">
        <w:trPr>
          <w:trHeight w:val="597"/>
        </w:trPr>
        <w:tc>
          <w:tcPr>
            <w:tcW w:w="3794" w:type="dxa"/>
          </w:tcPr>
          <w:p w:rsidR="00F802D9" w:rsidRPr="0017244B" w:rsidRDefault="00F802D9" w:rsidP="0017244B">
            <w:pPr>
              <w:jc w:val="both"/>
              <w:rPr>
                <w:rFonts w:cs="Times New Roman"/>
              </w:rPr>
            </w:pPr>
            <w:r w:rsidRPr="0017244B">
              <w:rPr>
                <w:rFonts w:cs="Times New Roman"/>
              </w:rPr>
              <w:t>Об утверждении муниципальной программы «Развитие туризма на территории Нязепетровского муниципального района»</w:t>
            </w:r>
          </w:p>
        </w:tc>
      </w:tr>
    </w:tbl>
    <w:p w:rsidR="00F802D9" w:rsidRPr="0017244B" w:rsidRDefault="00F802D9" w:rsidP="0017244B">
      <w:pPr>
        <w:shd w:val="clear" w:color="auto" w:fill="FFFFFF"/>
        <w:jc w:val="both"/>
        <w:rPr>
          <w:rFonts w:cs="Times New Roman"/>
          <w:spacing w:val="-1"/>
        </w:rPr>
      </w:pPr>
    </w:p>
    <w:p w:rsidR="00F802D9" w:rsidRPr="0017244B" w:rsidRDefault="00F802D9" w:rsidP="0017244B">
      <w:pPr>
        <w:shd w:val="clear" w:color="auto" w:fill="FFFFFF"/>
        <w:jc w:val="both"/>
        <w:rPr>
          <w:rFonts w:cs="Times New Roman"/>
          <w:spacing w:val="-1"/>
        </w:rPr>
      </w:pPr>
    </w:p>
    <w:p w:rsidR="00F802D9" w:rsidRPr="0017244B" w:rsidRDefault="00F802D9" w:rsidP="0017244B">
      <w:pPr>
        <w:pStyle w:val="a4"/>
        <w:ind w:firstLine="709"/>
        <w:rPr>
          <w:rFonts w:cs="Times New Roman"/>
        </w:rPr>
      </w:pPr>
      <w:proofErr w:type="gramStart"/>
      <w:r w:rsidRPr="0017244B">
        <w:rPr>
          <w:rFonts w:cs="Times New Roman"/>
        </w:rPr>
        <w:t>В  соответствии</w:t>
      </w:r>
      <w:proofErr w:type="gramEnd"/>
      <w:r w:rsidRPr="0017244B">
        <w:rPr>
          <w:rFonts w:cs="Times New Roman"/>
        </w:rPr>
        <w:t xml:space="preserve">  с Бюджетным кодексом Российской Федерации, Стратегией социально-экономического развития Нязепетровского муниципального района на период до 2030 года, постановлением администрации Нязепетровского муниципального района от 15.11.2016 г. № 629 «О порядке разработки, реализации и оценки эффективности муниципальных программ» администрация Нязепетровского муниципального района</w:t>
      </w:r>
    </w:p>
    <w:p w:rsidR="00F802D9" w:rsidRPr="0017244B" w:rsidRDefault="00F802D9" w:rsidP="0017244B">
      <w:pPr>
        <w:jc w:val="both"/>
        <w:rPr>
          <w:rFonts w:cs="Times New Roman"/>
        </w:rPr>
      </w:pPr>
      <w:r w:rsidRPr="0017244B">
        <w:rPr>
          <w:rFonts w:cs="Times New Roman"/>
        </w:rPr>
        <w:t>ПОСТАНОВЛЯЕТ:</w:t>
      </w:r>
    </w:p>
    <w:p w:rsidR="00F802D9" w:rsidRPr="0017244B" w:rsidRDefault="00F802D9" w:rsidP="0017244B">
      <w:pPr>
        <w:ind w:firstLine="709"/>
        <w:jc w:val="both"/>
        <w:rPr>
          <w:rFonts w:cs="Times New Roman"/>
        </w:rPr>
      </w:pPr>
      <w:r w:rsidRPr="0017244B">
        <w:rPr>
          <w:rFonts w:cs="Times New Roman"/>
        </w:rPr>
        <w:t>1. Утвердить прилагаемую муниципальную программу «Развитие туризма на территории Нязепетровского муниципального района».</w:t>
      </w:r>
    </w:p>
    <w:p w:rsidR="00F802D9" w:rsidRPr="0017244B" w:rsidRDefault="00F802D9" w:rsidP="0017244B">
      <w:pPr>
        <w:ind w:firstLine="709"/>
        <w:jc w:val="both"/>
        <w:rPr>
          <w:rFonts w:cs="Times New Roman"/>
        </w:rPr>
      </w:pPr>
      <w:r w:rsidRPr="0017244B">
        <w:rPr>
          <w:rFonts w:cs="Times New Roman"/>
        </w:rPr>
        <w:t>2. Признать утратившим силу постановление администрации Нязепетровского муниципального района от 12.12.2016 г. № 715 «Об утверждении муниципальной программы «Развитие туризма на территории Нязепетровского муниципального района на 2017 год и плановый период 2018 – 2019 годов».</w:t>
      </w:r>
    </w:p>
    <w:p w:rsidR="00F802D9" w:rsidRPr="0017244B" w:rsidRDefault="00F802D9" w:rsidP="0017244B">
      <w:pPr>
        <w:ind w:firstLine="709"/>
        <w:jc w:val="both"/>
        <w:rPr>
          <w:rFonts w:cs="Times New Roman"/>
        </w:rPr>
      </w:pPr>
      <w:r w:rsidRPr="0017244B">
        <w:rPr>
          <w:rFonts w:cs="Times New Roman"/>
        </w:rPr>
        <w:t>3. Настоящее постановление подлежит размещению на официальном сайте Нязепетровского муниципального района.</w:t>
      </w:r>
    </w:p>
    <w:p w:rsidR="00F802D9" w:rsidRPr="0017244B" w:rsidRDefault="00F802D9" w:rsidP="0017244B">
      <w:pPr>
        <w:ind w:firstLine="709"/>
        <w:jc w:val="both"/>
        <w:rPr>
          <w:rFonts w:cs="Times New Roman"/>
        </w:rPr>
      </w:pPr>
      <w:r w:rsidRPr="0017244B">
        <w:rPr>
          <w:rFonts w:cs="Times New Roman"/>
        </w:rPr>
        <w:t>4. Настоящее постановление вступает в силу с 1 января 2018 года.</w:t>
      </w:r>
    </w:p>
    <w:p w:rsidR="00F802D9" w:rsidRPr="0017244B" w:rsidRDefault="00F802D9" w:rsidP="0017244B">
      <w:pPr>
        <w:ind w:firstLine="709"/>
        <w:jc w:val="both"/>
        <w:rPr>
          <w:rFonts w:cs="Times New Roman"/>
        </w:rPr>
      </w:pPr>
      <w:r w:rsidRPr="0017244B">
        <w:rPr>
          <w:rFonts w:cs="Times New Roman"/>
        </w:rPr>
        <w:t>5. Контроль за исполнением настоящего постановления оставляю за собой.</w:t>
      </w:r>
    </w:p>
    <w:p w:rsidR="00F802D9" w:rsidRPr="0017244B" w:rsidRDefault="00F802D9" w:rsidP="0017244B">
      <w:pPr>
        <w:ind w:firstLine="708"/>
        <w:jc w:val="both"/>
        <w:rPr>
          <w:rFonts w:cs="Times New Roman"/>
        </w:rPr>
      </w:pPr>
    </w:p>
    <w:p w:rsidR="00F802D9" w:rsidRPr="0017244B" w:rsidRDefault="00F802D9" w:rsidP="0017244B">
      <w:pPr>
        <w:jc w:val="both"/>
        <w:rPr>
          <w:rFonts w:cs="Times New Roman"/>
        </w:rPr>
      </w:pPr>
    </w:p>
    <w:p w:rsidR="00F802D9" w:rsidRPr="0017244B" w:rsidRDefault="00F802D9" w:rsidP="0017244B">
      <w:pPr>
        <w:jc w:val="both"/>
        <w:rPr>
          <w:rFonts w:cs="Times New Roman"/>
        </w:rPr>
      </w:pPr>
    </w:p>
    <w:p w:rsidR="00F802D9" w:rsidRPr="0017244B" w:rsidRDefault="00F802D9" w:rsidP="0017244B">
      <w:pPr>
        <w:jc w:val="both"/>
        <w:rPr>
          <w:rFonts w:cs="Times New Roman"/>
        </w:rPr>
      </w:pPr>
    </w:p>
    <w:p w:rsidR="00F802D9" w:rsidRPr="0017244B" w:rsidRDefault="00F802D9" w:rsidP="0017244B">
      <w:pPr>
        <w:jc w:val="both"/>
        <w:rPr>
          <w:rFonts w:cs="Times New Roman"/>
        </w:rPr>
      </w:pPr>
    </w:p>
    <w:p w:rsidR="00F802D9" w:rsidRPr="0017244B" w:rsidRDefault="00F802D9" w:rsidP="0017244B">
      <w:pPr>
        <w:jc w:val="both"/>
        <w:rPr>
          <w:rFonts w:cs="Times New Roman"/>
        </w:rPr>
      </w:pPr>
      <w:r w:rsidRPr="0017244B">
        <w:rPr>
          <w:rFonts w:cs="Times New Roman"/>
        </w:rPr>
        <w:t xml:space="preserve">Исполняющий обязанности </w:t>
      </w:r>
    </w:p>
    <w:p w:rsidR="00F802D9" w:rsidRPr="0017244B" w:rsidRDefault="00F802D9" w:rsidP="0017244B">
      <w:pPr>
        <w:jc w:val="both"/>
        <w:rPr>
          <w:rFonts w:cs="Times New Roman"/>
        </w:rPr>
      </w:pPr>
      <w:r w:rsidRPr="0017244B">
        <w:rPr>
          <w:rFonts w:cs="Times New Roman"/>
        </w:rPr>
        <w:t xml:space="preserve">главы Нязепетровского </w:t>
      </w:r>
    </w:p>
    <w:p w:rsidR="00F802D9" w:rsidRPr="0017244B" w:rsidRDefault="00F802D9" w:rsidP="0017244B">
      <w:pPr>
        <w:jc w:val="both"/>
        <w:rPr>
          <w:rFonts w:cs="Times New Roman"/>
        </w:rPr>
      </w:pPr>
      <w:r w:rsidRPr="0017244B">
        <w:rPr>
          <w:rFonts w:cs="Times New Roman"/>
        </w:rPr>
        <w:t>муниципального района</w:t>
      </w:r>
      <w:r w:rsidRPr="0017244B">
        <w:rPr>
          <w:rFonts w:cs="Times New Roman"/>
        </w:rPr>
        <w:tab/>
      </w:r>
      <w:r w:rsidRPr="0017244B">
        <w:rPr>
          <w:rFonts w:cs="Times New Roman"/>
        </w:rPr>
        <w:tab/>
        <w:t xml:space="preserve">                                                                 Ю.М. Педашенко</w:t>
      </w:r>
    </w:p>
    <w:p w:rsidR="00F802D9" w:rsidRDefault="00F802D9" w:rsidP="001724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02D9" w:rsidRDefault="00F802D9" w:rsidP="001724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02D9" w:rsidRDefault="00F802D9" w:rsidP="001724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02D9" w:rsidRDefault="00F802D9" w:rsidP="001724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02D9" w:rsidRDefault="00F802D9" w:rsidP="001724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02D9" w:rsidRDefault="00F802D9" w:rsidP="001724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02D9" w:rsidRDefault="00F802D9" w:rsidP="001724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02D9" w:rsidRDefault="00F802D9" w:rsidP="001724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02D9" w:rsidRDefault="00F802D9" w:rsidP="001724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02D9" w:rsidRDefault="00F802D9" w:rsidP="001724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02D9" w:rsidRDefault="00F802D9" w:rsidP="002D20E5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B3CF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802D9" w:rsidRDefault="00F802D9" w:rsidP="002D20E5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802D9" w:rsidRDefault="00F802D9" w:rsidP="002D20E5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</w:p>
    <w:p w:rsidR="00F802D9" w:rsidRPr="009B3CF5" w:rsidRDefault="00F802D9" w:rsidP="002D20E5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16.11.2017г. № 711</w:t>
      </w:r>
    </w:p>
    <w:p w:rsidR="00F802D9" w:rsidRDefault="00F802D9" w:rsidP="002D20E5">
      <w:pPr>
        <w:jc w:val="center"/>
      </w:pPr>
    </w:p>
    <w:p w:rsidR="00F802D9" w:rsidRDefault="00F802D9" w:rsidP="002D20E5">
      <w:pPr>
        <w:ind w:left="851"/>
        <w:jc w:val="center"/>
        <w:rPr>
          <w:b/>
        </w:rPr>
      </w:pPr>
      <w:r>
        <w:rPr>
          <w:b/>
        </w:rPr>
        <w:t>Муниципальная программа «Развитие туризма на территории Нязепетровского муниципального района»</w:t>
      </w:r>
    </w:p>
    <w:p w:rsidR="00F802D9" w:rsidRDefault="00F802D9" w:rsidP="002D20E5">
      <w:pPr>
        <w:ind w:left="851"/>
        <w:jc w:val="center"/>
        <w:rPr>
          <w:b/>
        </w:rPr>
      </w:pPr>
    </w:p>
    <w:p w:rsidR="00F802D9" w:rsidRDefault="00F802D9" w:rsidP="002D20E5">
      <w:pPr>
        <w:ind w:left="851"/>
        <w:jc w:val="center"/>
        <w:rPr>
          <w:b/>
        </w:rPr>
      </w:pPr>
      <w:r>
        <w:rPr>
          <w:b/>
        </w:rPr>
        <w:t>Паспорт муниципальной программы</w:t>
      </w:r>
    </w:p>
    <w:p w:rsidR="00F802D9" w:rsidRDefault="00F802D9" w:rsidP="002D20E5">
      <w:pPr>
        <w:ind w:left="851"/>
        <w:jc w:val="center"/>
        <w:rPr>
          <w:b/>
        </w:rPr>
      </w:pPr>
      <w:r>
        <w:rPr>
          <w:b/>
        </w:rPr>
        <w:t>«Развитие туризма на территории Нязепетровского муниципального района»</w:t>
      </w:r>
    </w:p>
    <w:p w:rsidR="00F802D9" w:rsidRDefault="00F802D9" w:rsidP="002D20E5">
      <w:pPr>
        <w:jc w:val="both"/>
        <w:rPr>
          <w:b/>
        </w:rPr>
      </w:pPr>
    </w:p>
    <w:p w:rsidR="00F802D9" w:rsidRDefault="00F802D9" w:rsidP="002D20E5">
      <w:pPr>
        <w:jc w:val="both"/>
        <w:rPr>
          <w:b/>
        </w:rPr>
      </w:pPr>
    </w:p>
    <w:p w:rsidR="00F802D9" w:rsidRDefault="00F802D9" w:rsidP="002D20E5">
      <w:pPr>
        <w:jc w:val="both"/>
        <w:rPr>
          <w:b/>
        </w:rPr>
      </w:pPr>
    </w:p>
    <w:tbl>
      <w:tblPr>
        <w:tblW w:w="9599" w:type="dxa"/>
        <w:tblInd w:w="1081" w:type="dxa"/>
        <w:tblLook w:val="00A0" w:firstRow="1" w:lastRow="0" w:firstColumn="1" w:lastColumn="0" w:noHBand="0" w:noVBand="0"/>
      </w:tblPr>
      <w:tblGrid>
        <w:gridCol w:w="2345"/>
        <w:gridCol w:w="1180"/>
        <w:gridCol w:w="1276"/>
        <w:gridCol w:w="1701"/>
        <w:gridCol w:w="1559"/>
        <w:gridCol w:w="1538"/>
      </w:tblGrid>
      <w:tr w:rsidR="00F802D9" w:rsidTr="008D3F21">
        <w:trPr>
          <w:cantSplit/>
          <w:tblHeader/>
        </w:trPr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r>
              <w:t>Ответственный исполнитель</w:t>
            </w:r>
          </w:p>
        </w:tc>
        <w:tc>
          <w:tcPr>
            <w:tcW w:w="72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Администрация Нязепетровского муниципального района</w:t>
            </w:r>
          </w:p>
          <w:p w:rsidR="00F802D9" w:rsidRDefault="00F802D9" w:rsidP="008D3F21">
            <w:pPr>
              <w:jc w:val="both"/>
            </w:pPr>
          </w:p>
        </w:tc>
      </w:tr>
      <w:tr w:rsidR="00F802D9" w:rsidTr="008D3F21">
        <w:trPr>
          <w:cantSplit/>
          <w:trHeight w:val="2316"/>
          <w:tblHeader/>
        </w:trPr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spacing w:line="276" w:lineRule="auto"/>
            </w:pPr>
            <w:r>
              <w:t>Соисполнители</w:t>
            </w:r>
          </w:p>
        </w:tc>
        <w:tc>
          <w:tcPr>
            <w:tcW w:w="72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МБУ «Ресурс»,</w:t>
            </w:r>
          </w:p>
          <w:p w:rsidR="00F802D9" w:rsidRDefault="00F802D9" w:rsidP="008D3F21">
            <w:pPr>
              <w:jc w:val="both"/>
            </w:pPr>
            <w:r>
              <w:t>Отдел культуры администрации Нязепетровского муниципального района,</w:t>
            </w:r>
          </w:p>
          <w:p w:rsidR="00F802D9" w:rsidRDefault="00F802D9" w:rsidP="008D3F21">
            <w:pPr>
              <w:jc w:val="both"/>
            </w:pPr>
            <w:r>
              <w:t>Управление образования администрации Нязепетровского муниципального района,</w:t>
            </w:r>
          </w:p>
          <w:p w:rsidR="00F802D9" w:rsidRDefault="00F802D9" w:rsidP="008D3F21">
            <w:pPr>
              <w:jc w:val="both"/>
            </w:pPr>
            <w:r>
              <w:t>Управление по молодежной политике, физической культуре и спорту,</w:t>
            </w:r>
          </w:p>
          <w:p w:rsidR="00F802D9" w:rsidRDefault="00F802D9" w:rsidP="008D3F21">
            <w:pPr>
              <w:jc w:val="both"/>
            </w:pPr>
            <w:r>
              <w:t>Администрация Нязепетровского городского поселения,</w:t>
            </w:r>
          </w:p>
          <w:p w:rsidR="00F802D9" w:rsidRDefault="00F802D9" w:rsidP="008D3F21">
            <w:pPr>
              <w:jc w:val="both"/>
            </w:pPr>
            <w:r>
              <w:t>Администрация Шемахинского сельского поселения.</w:t>
            </w:r>
          </w:p>
        </w:tc>
      </w:tr>
      <w:tr w:rsidR="00F802D9" w:rsidTr="008D3F21">
        <w:trPr>
          <w:cantSplit/>
          <w:tblHeader/>
        </w:trPr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spacing w:line="276" w:lineRule="auto"/>
            </w:pPr>
            <w:r>
              <w:t>Подпрограммы</w:t>
            </w:r>
          </w:p>
        </w:tc>
        <w:tc>
          <w:tcPr>
            <w:tcW w:w="72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нет</w:t>
            </w:r>
          </w:p>
        </w:tc>
      </w:tr>
      <w:tr w:rsidR="00F802D9" w:rsidTr="008D3F21">
        <w:trPr>
          <w:cantSplit/>
          <w:tblHeader/>
        </w:trPr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spacing w:line="276" w:lineRule="auto"/>
            </w:pPr>
            <w:r>
              <w:t>Программно-целевые инструменты</w:t>
            </w:r>
          </w:p>
        </w:tc>
        <w:tc>
          <w:tcPr>
            <w:tcW w:w="72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Обследования и консультации, проектирование, факт закупки материально-технических средств, строительные и ремонтно-восстановительные работы, программные и информационные ресурсы Интернет, культурно-массовые мероприятия.</w:t>
            </w:r>
          </w:p>
        </w:tc>
      </w:tr>
      <w:tr w:rsidR="00F802D9" w:rsidTr="008D3F21">
        <w:trPr>
          <w:cantSplit/>
          <w:tblHeader/>
        </w:trPr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r>
              <w:t>Основные цели</w:t>
            </w:r>
          </w:p>
        </w:tc>
        <w:tc>
          <w:tcPr>
            <w:tcW w:w="72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Сохранение природной среды и благоприятной экологической обстановки на территории Нязепетровского муниципального района.</w:t>
            </w:r>
          </w:p>
          <w:p w:rsidR="00F802D9" w:rsidRDefault="00F802D9" w:rsidP="008D3F21">
            <w:pPr>
              <w:jc w:val="both"/>
            </w:pPr>
            <w:r>
              <w:t>Повышение доступности и привлекательности природных и культурных достопримечательностей Нязепетровского муниципального района.</w:t>
            </w:r>
          </w:p>
          <w:p w:rsidR="00F802D9" w:rsidRDefault="00F802D9" w:rsidP="008D3F21">
            <w:pPr>
              <w:jc w:val="both"/>
            </w:pPr>
            <w:r>
              <w:t>Создание благоприятных условий для посещения Нязепетровского муниципального района в познавательных и рекреационных целях.</w:t>
            </w:r>
          </w:p>
          <w:p w:rsidR="00F802D9" w:rsidRDefault="00F802D9" w:rsidP="008D3F21">
            <w:pPr>
              <w:jc w:val="both"/>
            </w:pPr>
            <w:r>
              <w:t>Формирование положительного имиджа Нязепетровского муниципального района, как территории благоприятной для организации и проведения туризма и отдыха.</w:t>
            </w:r>
          </w:p>
          <w:p w:rsidR="00F802D9" w:rsidRDefault="00F802D9" w:rsidP="008D3F21">
            <w:pPr>
              <w:jc w:val="both"/>
            </w:pPr>
          </w:p>
        </w:tc>
      </w:tr>
      <w:tr w:rsidR="00F802D9" w:rsidTr="008D3F21">
        <w:trPr>
          <w:cantSplit/>
          <w:tblHeader/>
        </w:trPr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r>
              <w:lastRenderedPageBreak/>
              <w:t>Основные задачи</w:t>
            </w:r>
          </w:p>
        </w:tc>
        <w:tc>
          <w:tcPr>
            <w:tcW w:w="72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Разработка концепции развития туризма на территории Нязепетровского муниципального района.</w:t>
            </w:r>
          </w:p>
          <w:p w:rsidR="00F802D9" w:rsidRDefault="00F802D9" w:rsidP="008D3F21">
            <w:pPr>
              <w:jc w:val="both"/>
            </w:pPr>
            <w:r>
              <w:t>Разработка проекта и создание на территории Нязепетровского района природного парка.</w:t>
            </w:r>
          </w:p>
          <w:p w:rsidR="00F802D9" w:rsidRDefault="00F802D9" w:rsidP="008D3F21">
            <w:pPr>
              <w:jc w:val="both"/>
            </w:pPr>
            <w:r>
              <w:t xml:space="preserve">Разработка </w:t>
            </w:r>
            <w:proofErr w:type="gramStart"/>
            <w:r>
              <w:t>проекта  и</w:t>
            </w:r>
            <w:proofErr w:type="gramEnd"/>
            <w:r>
              <w:t xml:space="preserve"> создание на территории Нязепетровского района </w:t>
            </w:r>
            <w:r>
              <w:rPr>
                <w:color w:val="000000"/>
              </w:rPr>
              <w:t>детского семейного парка</w:t>
            </w:r>
            <w:r>
              <w:t>.</w:t>
            </w:r>
          </w:p>
          <w:p w:rsidR="00F802D9" w:rsidRDefault="00F802D9" w:rsidP="008D3F21">
            <w:pPr>
              <w:jc w:val="both"/>
            </w:pPr>
            <w:r>
              <w:t>Разработка дополнительных бизнес-предложений для включения в туристический кластер и привлечение на этой основе потенциальных инвесторов.</w:t>
            </w:r>
          </w:p>
          <w:p w:rsidR="00F802D9" w:rsidRDefault="00F802D9" w:rsidP="008D3F21">
            <w:pPr>
              <w:jc w:val="both"/>
            </w:pPr>
            <w:r>
              <w:t>Сопровождение инвестиционных проектов в части решения земельных вопросов и поддержки в обеспечении коммунальной инфраструктурой.</w:t>
            </w:r>
          </w:p>
          <w:p w:rsidR="00F802D9" w:rsidRDefault="00F802D9" w:rsidP="008D3F21">
            <w:pPr>
              <w:jc w:val="both"/>
            </w:pPr>
            <w:r>
              <w:t>Продвижение информации о туристических проектах Нязепетровского района в сети Интернет, а также через выставки и конференции целевым аудиториям.</w:t>
            </w:r>
          </w:p>
          <w:p w:rsidR="00F802D9" w:rsidRDefault="00F802D9" w:rsidP="008D3F21">
            <w:pPr>
              <w:jc w:val="both"/>
            </w:pPr>
            <w:r>
              <w:t>Разработка туристического бренда Нязепетровского муниципального района.</w:t>
            </w:r>
          </w:p>
        </w:tc>
      </w:tr>
      <w:tr w:rsidR="00F802D9" w:rsidTr="008D3F21">
        <w:trPr>
          <w:cantSplit/>
          <w:tblHeader/>
        </w:trPr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r>
              <w:t>Целевые индикаторы и показатели</w:t>
            </w:r>
          </w:p>
        </w:tc>
        <w:tc>
          <w:tcPr>
            <w:tcW w:w="72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Заключение инвестиционного соглашения между администрацией Нязепетровского муниципального района и частным инвестором о создании природного парка - 1</w:t>
            </w:r>
          </w:p>
          <w:p w:rsidR="00F802D9" w:rsidRDefault="00F802D9" w:rsidP="008D3F21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проекта создания семейного парка – 1</w:t>
            </w:r>
          </w:p>
          <w:p w:rsidR="00F802D9" w:rsidRDefault="00F802D9" w:rsidP="008D3F21">
            <w:pPr>
              <w:ind w:left="34"/>
              <w:jc w:val="both"/>
            </w:pPr>
            <w:r>
              <w:t>Строительство семейного парка - 1</w:t>
            </w:r>
          </w:p>
          <w:p w:rsidR="00F802D9" w:rsidRDefault="00F802D9" w:rsidP="008D3F21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для презентаций отдельных проектов туристического кластера - 5</w:t>
            </w:r>
          </w:p>
          <w:p w:rsidR="00F802D9" w:rsidRDefault="00F802D9" w:rsidP="008D3F21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точек наблюдения за дикими животными в естественной среде обитания:</w:t>
            </w:r>
          </w:p>
          <w:p w:rsidR="00F802D9" w:rsidRDefault="00F802D9" w:rsidP="008D3F21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2020 – 2 шт.</w:t>
            </w:r>
          </w:p>
          <w:p w:rsidR="00F802D9" w:rsidRDefault="00F802D9" w:rsidP="008D3F21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2021 – 3 шт.</w:t>
            </w:r>
          </w:p>
          <w:p w:rsidR="00F802D9" w:rsidRDefault="00F802D9" w:rsidP="008D3F21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2022 - 4 шт.</w:t>
            </w:r>
          </w:p>
          <w:p w:rsidR="00F802D9" w:rsidRDefault="00F802D9" w:rsidP="008D3F21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интернет-площадок, выставок и конференций с информацией о туристском потенциале Нязепетровского района:</w:t>
            </w:r>
          </w:p>
          <w:p w:rsidR="00F802D9" w:rsidRDefault="00F802D9" w:rsidP="008D3F21">
            <w:pPr>
              <w:shd w:val="solid" w:color="FFFFFF" w:fill="auto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2018 - 1 шт.</w:t>
            </w:r>
          </w:p>
          <w:p w:rsidR="00F802D9" w:rsidRDefault="00F802D9" w:rsidP="008D3F21">
            <w:pPr>
              <w:shd w:val="solid" w:color="FFFFFF" w:fill="auto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2019 - 2 шт.</w:t>
            </w:r>
          </w:p>
          <w:p w:rsidR="00F802D9" w:rsidRDefault="00F802D9" w:rsidP="008D3F21">
            <w:pPr>
              <w:shd w:val="solid" w:color="FFFFFF" w:fill="auto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2020 – 2 шт.</w:t>
            </w:r>
          </w:p>
          <w:p w:rsidR="00F802D9" w:rsidRDefault="00F802D9" w:rsidP="008D3F21">
            <w:pPr>
              <w:shd w:val="solid" w:color="FFFFFF" w:fill="auto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2021 -  2 шт.</w:t>
            </w:r>
          </w:p>
          <w:p w:rsidR="00F802D9" w:rsidRDefault="00F802D9" w:rsidP="008D3F21">
            <w:pPr>
              <w:shd w:val="solid" w:color="FFFFFF" w:fill="auto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2022 - 4 шт.</w:t>
            </w:r>
          </w:p>
        </w:tc>
      </w:tr>
      <w:tr w:rsidR="00F802D9" w:rsidTr="008D3F21">
        <w:trPr>
          <w:cantSplit/>
          <w:tblHeader/>
        </w:trPr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r>
              <w:t>Сроки и этапы реализации</w:t>
            </w:r>
          </w:p>
        </w:tc>
        <w:tc>
          <w:tcPr>
            <w:tcW w:w="72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2018-2022 годы</w:t>
            </w:r>
          </w:p>
        </w:tc>
      </w:tr>
      <w:tr w:rsidR="00F802D9" w:rsidTr="008D3F21">
        <w:trPr>
          <w:cantSplit/>
          <w:tblHeader/>
        </w:trPr>
        <w:tc>
          <w:tcPr>
            <w:tcW w:w="2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r>
              <w:t>Объемы бюджетных ассигнований (руб.):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2018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2019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2020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2021 год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</w:p>
        </w:tc>
      </w:tr>
      <w:tr w:rsidR="00F802D9" w:rsidTr="008D3F21">
        <w:trPr>
          <w:cantSplit/>
          <w:tblHeader/>
        </w:trPr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/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400 400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210 000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EF2D11" w:rsidP="008D3F21">
            <w:pPr>
              <w:jc w:val="both"/>
            </w:pPr>
            <w:r>
              <w:t>203</w:t>
            </w:r>
            <w:r w:rsidR="00F802D9"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200 000*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/>
        </w:tc>
      </w:tr>
      <w:tr w:rsidR="00F802D9" w:rsidTr="008D3F21">
        <w:trPr>
          <w:cantSplit/>
          <w:tblHeader/>
        </w:trPr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r>
              <w:t>Ожидаемые результаты реализации</w:t>
            </w:r>
          </w:p>
        </w:tc>
        <w:tc>
          <w:tcPr>
            <w:tcW w:w="72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both"/>
            </w:pPr>
            <w:r>
              <w:t>Будет разработан и начато создание на территории Нязепетровского муниципального района комплекса услуг проведения содержательного досуга для жителей мегаполисов в выходные дни, в период отпусков и школьных каникул, обеспечивающий возможность организации потока туристов до 3 тысяч человек в день.</w:t>
            </w:r>
          </w:p>
          <w:p w:rsidR="00F802D9" w:rsidRDefault="00F802D9" w:rsidP="008D3F21">
            <w:pPr>
              <w:jc w:val="both"/>
            </w:pPr>
            <w:r>
              <w:t>Будет создана возможность для реализации просветительских и воспитательных программ в сфере экологии и истории.</w:t>
            </w:r>
          </w:p>
          <w:p w:rsidR="00F802D9" w:rsidRDefault="00F802D9" w:rsidP="008D3F21">
            <w:pPr>
              <w:jc w:val="both"/>
            </w:pPr>
            <w:r>
              <w:t>Будет разработан привлекательный для туристов образ (бренд) Нязепетровского муниципального района.</w:t>
            </w:r>
          </w:p>
        </w:tc>
      </w:tr>
    </w:tbl>
    <w:p w:rsidR="00F802D9" w:rsidRDefault="00F802D9" w:rsidP="002D20E5">
      <w:pPr>
        <w:jc w:val="both"/>
        <w:rPr>
          <w:b/>
        </w:rPr>
      </w:pPr>
    </w:p>
    <w:p w:rsidR="00F802D9" w:rsidRPr="002A14F8" w:rsidRDefault="00F802D9" w:rsidP="002D20E5">
      <w:pPr>
        <w:pStyle w:val="a9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2A14F8">
        <w:rPr>
          <w:rFonts w:ascii="Times New Roman" w:hAnsi="Times New Roman" w:cs="Times New Roman"/>
          <w:sz w:val="24"/>
          <w:szCs w:val="24"/>
        </w:rPr>
        <w:t>* объем финансирования корректируется с учетом возможности финансового обеспечения</w:t>
      </w:r>
    </w:p>
    <w:p w:rsidR="00F802D9" w:rsidRDefault="00F802D9" w:rsidP="002D20E5">
      <w:pPr>
        <w:pStyle w:val="a9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Содержание проблемы и обоснование необходимости решения ее программными методами.</w:t>
      </w:r>
    </w:p>
    <w:p w:rsidR="00F802D9" w:rsidRDefault="00F802D9" w:rsidP="002D20E5">
      <w:pPr>
        <w:ind w:left="851" w:firstLine="709"/>
        <w:jc w:val="both"/>
      </w:pPr>
      <w:r>
        <w:t>Главным ресурсом развития Нязепетровского района Челябинской области можно считать его природную биологическую среду – флору и фауну территории, а также его богатую историю.</w:t>
      </w:r>
    </w:p>
    <w:p w:rsidR="00F802D9" w:rsidRDefault="00F802D9" w:rsidP="002D20E5">
      <w:pPr>
        <w:ind w:left="851" w:firstLine="709"/>
        <w:jc w:val="both"/>
      </w:pPr>
      <w:r>
        <w:t>1. На территории Нязепетровского муниципального района и прилегающих к нему землях отсутствуют загрязняющие природную среду предприятия. Но имеется чистый воздух.</w:t>
      </w:r>
    </w:p>
    <w:p w:rsidR="00F802D9" w:rsidRDefault="00F802D9" w:rsidP="002D20E5">
      <w:pPr>
        <w:ind w:left="851" w:firstLine="709"/>
        <w:jc w:val="both"/>
      </w:pPr>
      <w:r>
        <w:t>2. 2/3 территории Нязепетровского района заняты лесами.</w:t>
      </w:r>
    </w:p>
    <w:p w:rsidR="00F802D9" w:rsidRDefault="00F802D9" w:rsidP="002D20E5">
      <w:pPr>
        <w:ind w:left="851" w:firstLine="709"/>
        <w:jc w:val="both"/>
      </w:pPr>
      <w:r>
        <w:t xml:space="preserve">3. По удельному комбинаторному индексу загрязненности воды за 2008 год р. Уфа выше Нязепетровска занимала среди водных объектов Челябинской области третье место после оз. Тургояк и </w:t>
      </w:r>
      <w:proofErr w:type="spellStart"/>
      <w:r>
        <w:t>Увильды</w:t>
      </w:r>
      <w:proofErr w:type="spellEnd"/>
      <w:r>
        <w:t xml:space="preserve"> и была самой чистой рекой в границах Челябинской области. Чистой река Уфа остается и ниже Нязепетровска. Об этом говорят своим существование пескарь и хариус – рыба, которая может жить только в очень чистой воде.</w:t>
      </w:r>
    </w:p>
    <w:p w:rsidR="00F802D9" w:rsidRDefault="00F802D9" w:rsidP="002D20E5">
      <w:pPr>
        <w:ind w:left="851" w:firstLine="709"/>
        <w:jc w:val="both"/>
      </w:pPr>
      <w:r>
        <w:t xml:space="preserve">4. Нязепетровский район самый богатый в Челябинской области по животному миру. Об этом говорят следующие косвенные данные: 35% медведя, 40% лося, 50% рыси от </w:t>
      </w:r>
      <w:proofErr w:type="gramStart"/>
      <w:r>
        <w:t>общего объема</w:t>
      </w:r>
      <w:proofErr w:type="gramEnd"/>
      <w:r>
        <w:t xml:space="preserve"> добываемого в Челябинской области отстреливается в Нязепетровском районе.</w:t>
      </w:r>
    </w:p>
    <w:p w:rsidR="00F802D9" w:rsidRDefault="00F802D9" w:rsidP="002D20E5">
      <w:pPr>
        <w:ind w:left="851" w:firstLine="709"/>
        <w:jc w:val="both"/>
      </w:pPr>
      <w:r>
        <w:t>5. На территории района имеется несколько уникальных памятником природы – Шемахинское карстовое поле, дубовая роща, реликтовый ельник, лиственничная роща.</w:t>
      </w:r>
    </w:p>
    <w:p w:rsidR="00F802D9" w:rsidRDefault="00F802D9" w:rsidP="002D20E5">
      <w:pPr>
        <w:ind w:left="851" w:firstLine="709"/>
        <w:jc w:val="both"/>
      </w:pPr>
      <w:r>
        <w:t>6. На территории района имеется целый ряд уникальных исторических памятников — городище древних металлургов в урочище Серный Ключ, сакральный памятник раннего железного века «</w:t>
      </w:r>
      <w:proofErr w:type="spellStart"/>
      <w:r>
        <w:t>Араслановская</w:t>
      </w:r>
      <w:proofErr w:type="spellEnd"/>
      <w:r>
        <w:t xml:space="preserve"> </w:t>
      </w:r>
      <w:proofErr w:type="spellStart"/>
      <w:r>
        <w:t>писаница</w:t>
      </w:r>
      <w:proofErr w:type="spellEnd"/>
      <w:r>
        <w:t>», останки Шемахинского железоделательного завода.</w:t>
      </w:r>
    </w:p>
    <w:p w:rsidR="00F802D9" w:rsidRDefault="00F802D9" w:rsidP="002D20E5">
      <w:pPr>
        <w:ind w:left="851" w:firstLine="709"/>
        <w:jc w:val="both"/>
      </w:pPr>
      <w:r>
        <w:t>7. На территории Нязепетровского района имеется значительная территория лесопарковых земель – бывшей зеленой зоны населенных пунктов. Ее общая площадь насчитывает около 15 тысяч гектар. На территории района имеется государственный природный заказник, созданный с целью сохранения популяций диких животных и среды их </w:t>
      </w:r>
      <w:proofErr w:type="spellStart"/>
      <w:r>
        <w:t>обитания.Это</w:t>
      </w:r>
      <w:proofErr w:type="spellEnd"/>
      <w:r>
        <w:t xml:space="preserve"> еще около 24 тысяч гектар, или около 7% от общей площади района.</w:t>
      </w:r>
    </w:p>
    <w:p w:rsidR="00F802D9" w:rsidRDefault="00F802D9" w:rsidP="002D20E5">
      <w:pPr>
        <w:ind w:left="851" w:firstLine="709"/>
        <w:jc w:val="both"/>
      </w:pPr>
      <w:r>
        <w:t>Одним из самых перспективных и эффективных способов щадящего использования в интересах местного населения этого природного ресурса можно считать экологический туризм, который развивается в настоящее время в мире особенно быстрыми темпами. По некоторым оценкам, он уже охватывает более десяти процентов туристского рынка, а темпы его роста в 2-3 раза превышают соответствующие темпы во всей индустрии туризма. Ежегодный прирост собственно экотуризма в мире составляет порядка 30%. На нужды экологического туризма в год производится товаров и услуг на сумму 55 млрд. долларов, что составляет 25% международной торговли в сфере услуг и 12% валового мирового продукта.</w:t>
      </w:r>
    </w:p>
    <w:p w:rsidR="00F802D9" w:rsidRDefault="00F802D9" w:rsidP="002D20E5">
      <w:pPr>
        <w:ind w:left="851" w:firstLine="709"/>
        <w:jc w:val="both"/>
      </w:pPr>
      <w:r>
        <w:t xml:space="preserve">По прогнозам экспертов ВТО, в ХХI веке темпы развития экологического туризма будут только увеличиваться, и это позволит стимулировать социально-экономическое </w:t>
      </w:r>
      <w:proofErr w:type="spellStart"/>
      <w:r>
        <w:t>развите</w:t>
      </w:r>
      <w:proofErr w:type="spellEnd"/>
      <w:r>
        <w:t xml:space="preserve"> целого ряда новых регионов.</w:t>
      </w:r>
    </w:p>
    <w:p w:rsidR="00F802D9" w:rsidRDefault="00F802D9" w:rsidP="002D20E5">
      <w:pPr>
        <w:ind w:left="851" w:firstLine="709"/>
        <w:jc w:val="both"/>
      </w:pPr>
      <w:r>
        <w:t xml:space="preserve">Россия по </w:t>
      </w:r>
      <w:proofErr w:type="spellStart"/>
      <w:r>
        <w:t>экотуристическому</w:t>
      </w:r>
      <w:proofErr w:type="spellEnd"/>
      <w:r>
        <w:t xml:space="preserve"> потенциалу занимает пятое место в мире, однако по факту, экотуризм у нас в стране занимает менее 1% от общего объема внутреннего туризма. Что при неизбежном проникновении общемировых тенденций развития этой сферы услуг, должно привести к особенно большому росту спроса на внутренний экологический туризм в ближайшее время.</w:t>
      </w:r>
    </w:p>
    <w:p w:rsidR="00F802D9" w:rsidRDefault="00F802D9" w:rsidP="002D20E5">
      <w:pPr>
        <w:shd w:val="solid" w:color="FFFFFF" w:fill="auto"/>
        <w:ind w:left="851" w:firstLine="709"/>
        <w:jc w:val="both"/>
      </w:pPr>
      <w:r>
        <w:t>Проблема заключается в том, чтобы успеть своевременно превратить этот потенциальный ресурс развития территории в востребованный конкурентоспособный продукт. На данном этапе этому мешает отсутствие серьезных и привлекательных проектов, обеспечивающих осуществление этого перевода.</w:t>
      </w:r>
    </w:p>
    <w:p w:rsidR="00F802D9" w:rsidRDefault="00F802D9" w:rsidP="002D20E5">
      <w:pPr>
        <w:ind w:left="851"/>
        <w:jc w:val="both"/>
      </w:pPr>
    </w:p>
    <w:p w:rsidR="00F802D9" w:rsidRDefault="00F802D9" w:rsidP="002D20E5">
      <w:pPr>
        <w:spacing w:after="200" w:line="276" w:lineRule="auto"/>
        <w:ind w:left="851"/>
        <w:jc w:val="both"/>
        <w:rPr>
          <w:b/>
        </w:rPr>
      </w:pPr>
      <w:r>
        <w:rPr>
          <w:b/>
        </w:rPr>
        <w:t xml:space="preserve">2. Основные цели и задачи программы </w:t>
      </w:r>
    </w:p>
    <w:p w:rsidR="00F802D9" w:rsidRDefault="00F802D9" w:rsidP="002D20E5">
      <w:pPr>
        <w:ind w:left="851"/>
        <w:jc w:val="both"/>
        <w:rPr>
          <w:b/>
        </w:rPr>
      </w:pPr>
      <w:r>
        <w:rPr>
          <w:b/>
        </w:rPr>
        <w:t>Цели:</w:t>
      </w:r>
    </w:p>
    <w:p w:rsidR="00F802D9" w:rsidRDefault="00F802D9" w:rsidP="002D20E5">
      <w:pPr>
        <w:ind w:left="851"/>
        <w:jc w:val="both"/>
      </w:pPr>
      <w:r>
        <w:lastRenderedPageBreak/>
        <w:t>Сохранение природной среды и благоприятной экологической обстановки на территории Нязепетровского муниципального района.</w:t>
      </w:r>
    </w:p>
    <w:p w:rsidR="00F802D9" w:rsidRDefault="00F802D9" w:rsidP="002D20E5">
      <w:pPr>
        <w:ind w:left="851"/>
        <w:jc w:val="both"/>
      </w:pPr>
      <w:r>
        <w:t>Повышение доступности и привлекательности природных и культурных достопримечательностей Нязепетровского муниципального района для туристов.</w:t>
      </w:r>
    </w:p>
    <w:p w:rsidR="00F802D9" w:rsidRDefault="00F802D9" w:rsidP="002D20E5">
      <w:pPr>
        <w:ind w:left="851"/>
        <w:jc w:val="both"/>
      </w:pPr>
      <w:r>
        <w:t>Создание благоприятных условий для инвесторов, готовых вкладывать средства в туристические проекты на территории Нязепетровского муниципального района.</w:t>
      </w:r>
    </w:p>
    <w:p w:rsidR="00F802D9" w:rsidRDefault="00F802D9" w:rsidP="002D20E5">
      <w:pPr>
        <w:ind w:left="851"/>
        <w:jc w:val="both"/>
      </w:pPr>
      <w:r>
        <w:t>Формирование в информационном пространстве положительного имиджа Нязепетровского муниципального района, как территории благоприятной для организации туризма и отдыха.</w:t>
      </w:r>
    </w:p>
    <w:p w:rsidR="00F802D9" w:rsidRDefault="00F802D9" w:rsidP="002D20E5">
      <w:pPr>
        <w:ind w:left="851"/>
        <w:jc w:val="both"/>
      </w:pPr>
    </w:p>
    <w:p w:rsidR="00F802D9" w:rsidRDefault="00F802D9" w:rsidP="002D20E5">
      <w:pPr>
        <w:ind w:left="851"/>
        <w:jc w:val="both"/>
        <w:rPr>
          <w:b/>
        </w:rPr>
      </w:pPr>
      <w:r>
        <w:rPr>
          <w:b/>
        </w:rPr>
        <w:t>Задачи:</w:t>
      </w:r>
    </w:p>
    <w:p w:rsidR="00F802D9" w:rsidRDefault="00F802D9" w:rsidP="002D20E5">
      <w:pPr>
        <w:ind w:left="851"/>
        <w:jc w:val="both"/>
      </w:pPr>
      <w:r>
        <w:t>Разработка концепции развития туризма на территории Нязепетровского муниципального района.</w:t>
      </w:r>
    </w:p>
    <w:p w:rsidR="00F802D9" w:rsidRDefault="00F802D9" w:rsidP="002D20E5">
      <w:pPr>
        <w:ind w:left="851"/>
        <w:jc w:val="both"/>
      </w:pPr>
      <w:r>
        <w:t>Разработка проекта и создание на территории Нязепетровского района природного парка.</w:t>
      </w:r>
    </w:p>
    <w:p w:rsidR="00F802D9" w:rsidRDefault="00F802D9" w:rsidP="002D20E5">
      <w:pPr>
        <w:ind w:left="851"/>
        <w:jc w:val="both"/>
      </w:pPr>
      <w:r>
        <w:t xml:space="preserve">Разработка </w:t>
      </w:r>
      <w:proofErr w:type="gramStart"/>
      <w:r>
        <w:t>проекта  и</w:t>
      </w:r>
      <w:proofErr w:type="gramEnd"/>
      <w:r>
        <w:t xml:space="preserve"> создание на территории Нязепетровского района </w:t>
      </w:r>
      <w:r>
        <w:rPr>
          <w:color w:val="000000"/>
        </w:rPr>
        <w:t>площадки исторической реконструкции, связанной с историей уральской металлургии</w:t>
      </w:r>
      <w:r>
        <w:t>.</w:t>
      </w:r>
    </w:p>
    <w:p w:rsidR="00F802D9" w:rsidRDefault="00F802D9" w:rsidP="002D20E5">
      <w:pPr>
        <w:ind w:left="851"/>
        <w:jc w:val="both"/>
      </w:pPr>
      <w:r>
        <w:t>Разработка дополнительных бизнес-предложений для включения в туристический кластер и привлечение на этой основе потенциальных инвесторов.</w:t>
      </w:r>
    </w:p>
    <w:p w:rsidR="00F802D9" w:rsidRDefault="00F802D9" w:rsidP="002D20E5">
      <w:pPr>
        <w:ind w:left="851"/>
        <w:jc w:val="both"/>
      </w:pPr>
      <w:r>
        <w:t>Сопровождение инвестиционных проектов в части решения земельных вопросов и поддержки в обеспечении коммунальной инфраструктурой.</w:t>
      </w:r>
    </w:p>
    <w:p w:rsidR="00F802D9" w:rsidRDefault="00F802D9" w:rsidP="002D20E5">
      <w:pPr>
        <w:ind w:left="851"/>
        <w:jc w:val="both"/>
      </w:pPr>
      <w:r>
        <w:t>Продвижение информации о туристических проектах Нязепетровского района в сети Интернет, а также через выставки и конференции целевым аудиториям.</w:t>
      </w:r>
    </w:p>
    <w:p w:rsidR="00F802D9" w:rsidRDefault="00F802D9" w:rsidP="002D20E5">
      <w:pPr>
        <w:ind w:left="851"/>
        <w:jc w:val="both"/>
      </w:pPr>
      <w:r>
        <w:t>Разработка туристического бренда Нязепетровского муниципального района.</w:t>
      </w:r>
    </w:p>
    <w:p w:rsidR="00F802D9" w:rsidRDefault="00F802D9" w:rsidP="002D20E5">
      <w:pPr>
        <w:ind w:left="851"/>
        <w:jc w:val="both"/>
      </w:pPr>
    </w:p>
    <w:p w:rsidR="00F802D9" w:rsidRDefault="00F802D9" w:rsidP="002D20E5">
      <w:pPr>
        <w:spacing w:after="200" w:line="276" w:lineRule="auto"/>
        <w:ind w:left="851"/>
        <w:rPr>
          <w:b/>
        </w:rPr>
      </w:pPr>
      <w:r>
        <w:rPr>
          <w:b/>
        </w:rPr>
        <w:t>3. Сроки и этапы реализации программы.</w:t>
      </w:r>
    </w:p>
    <w:p w:rsidR="00F802D9" w:rsidRDefault="00F802D9" w:rsidP="002D20E5">
      <w:pPr>
        <w:ind w:left="851" w:firstLine="709"/>
        <w:jc w:val="both"/>
      </w:pPr>
      <w:r>
        <w:t xml:space="preserve">Реализация </w:t>
      </w:r>
      <w:proofErr w:type="gramStart"/>
      <w:r>
        <w:t>программы  рассчитана</w:t>
      </w:r>
      <w:proofErr w:type="gramEnd"/>
      <w:r>
        <w:t xml:space="preserve"> на  2018 - 2022 гг. Этапы реализации программы не выделяются. </w:t>
      </w:r>
    </w:p>
    <w:p w:rsidR="00F802D9" w:rsidRDefault="00F802D9" w:rsidP="002D20E5">
      <w:pPr>
        <w:ind w:left="851" w:firstLine="709"/>
        <w:jc w:val="both"/>
      </w:pPr>
      <w:r>
        <w:t>Целевые индикативы по годам:</w:t>
      </w:r>
    </w:p>
    <w:p w:rsidR="00F802D9" w:rsidRDefault="00F802D9" w:rsidP="002D20E5">
      <w:pPr>
        <w:ind w:left="851"/>
        <w:jc w:val="both"/>
        <w:rPr>
          <w:color w:val="000000"/>
        </w:rPr>
      </w:pPr>
      <w:r>
        <w:rPr>
          <w:color w:val="000000"/>
        </w:rPr>
        <w:t>Разработка проекта семейного парка на территории Нязепетровского муниципального района — 1</w:t>
      </w:r>
    </w:p>
    <w:p w:rsidR="00F802D9" w:rsidRDefault="00F802D9" w:rsidP="002D20E5">
      <w:pPr>
        <w:ind w:left="851"/>
        <w:jc w:val="both"/>
        <w:rPr>
          <w:color w:val="000000"/>
        </w:rPr>
      </w:pPr>
      <w:r>
        <w:rPr>
          <w:color w:val="000000"/>
        </w:rPr>
        <w:t>Заключение инвестиционного соглашения между администрацией Нязепетровского муниципального района и частным инвестором о создании природного парка - 1</w:t>
      </w:r>
    </w:p>
    <w:p w:rsidR="00F802D9" w:rsidRDefault="00F802D9" w:rsidP="002D20E5">
      <w:pPr>
        <w:ind w:left="851"/>
        <w:jc w:val="both"/>
        <w:rPr>
          <w:color w:val="000000"/>
        </w:rPr>
      </w:pPr>
      <w:r>
        <w:rPr>
          <w:color w:val="000000"/>
        </w:rPr>
        <w:t>Строительство семейного парка – 1</w:t>
      </w:r>
    </w:p>
    <w:p w:rsidR="00F802D9" w:rsidRDefault="00F802D9" w:rsidP="002D20E5">
      <w:pPr>
        <w:ind w:left="851"/>
        <w:jc w:val="both"/>
        <w:rPr>
          <w:color w:val="000000"/>
        </w:rPr>
      </w:pPr>
      <w:r>
        <w:rPr>
          <w:color w:val="000000"/>
        </w:rPr>
        <w:t>Подготовка для презентаций отдельных проектов туристического кластера - 5</w:t>
      </w:r>
    </w:p>
    <w:p w:rsidR="00F802D9" w:rsidRDefault="00F802D9" w:rsidP="002D20E5">
      <w:pPr>
        <w:ind w:left="851"/>
        <w:jc w:val="both"/>
        <w:rPr>
          <w:color w:val="000000"/>
        </w:rPr>
      </w:pPr>
      <w:r>
        <w:rPr>
          <w:color w:val="000000"/>
        </w:rPr>
        <w:t>Создание точек наблюдения за дикими животными в естественной среде обитания:</w:t>
      </w:r>
    </w:p>
    <w:p w:rsidR="00F802D9" w:rsidRDefault="00F802D9" w:rsidP="002D20E5">
      <w:pPr>
        <w:ind w:left="851"/>
        <w:jc w:val="both"/>
        <w:rPr>
          <w:color w:val="000000"/>
        </w:rPr>
      </w:pPr>
      <w:r>
        <w:rPr>
          <w:color w:val="000000"/>
        </w:rPr>
        <w:t>2020 – 2 шт.</w:t>
      </w:r>
    </w:p>
    <w:p w:rsidR="00F802D9" w:rsidRDefault="00F802D9" w:rsidP="002D20E5">
      <w:pPr>
        <w:ind w:left="851"/>
        <w:jc w:val="both"/>
        <w:rPr>
          <w:color w:val="000000"/>
        </w:rPr>
      </w:pPr>
      <w:r>
        <w:rPr>
          <w:color w:val="000000"/>
        </w:rPr>
        <w:t>2021 – 3 шт.</w:t>
      </w:r>
    </w:p>
    <w:p w:rsidR="00F802D9" w:rsidRDefault="00F802D9" w:rsidP="002D20E5">
      <w:pPr>
        <w:ind w:left="851"/>
        <w:jc w:val="both"/>
        <w:rPr>
          <w:color w:val="000000"/>
        </w:rPr>
      </w:pPr>
      <w:r>
        <w:rPr>
          <w:color w:val="000000"/>
        </w:rPr>
        <w:t>2022 – 4 шт.</w:t>
      </w:r>
    </w:p>
    <w:p w:rsidR="00F802D9" w:rsidRDefault="00F802D9" w:rsidP="002D20E5">
      <w:pPr>
        <w:ind w:left="851"/>
        <w:jc w:val="both"/>
        <w:rPr>
          <w:color w:val="000000"/>
        </w:rPr>
      </w:pPr>
      <w:r>
        <w:rPr>
          <w:color w:val="000000"/>
        </w:rPr>
        <w:t>Количество интернет-площадок, выставок и конференций с информацией о туристском потенциале Нязепетровского района:</w:t>
      </w:r>
    </w:p>
    <w:p w:rsidR="00F802D9" w:rsidRDefault="00F802D9" w:rsidP="002D20E5">
      <w:pPr>
        <w:shd w:val="solid" w:color="FFFFFF" w:fill="auto"/>
        <w:ind w:left="851"/>
        <w:jc w:val="both"/>
        <w:rPr>
          <w:color w:val="000000"/>
        </w:rPr>
      </w:pPr>
      <w:r>
        <w:rPr>
          <w:color w:val="000000"/>
        </w:rPr>
        <w:t>2018 – 1 шт.</w:t>
      </w:r>
    </w:p>
    <w:p w:rsidR="00F802D9" w:rsidRDefault="00F802D9" w:rsidP="002D20E5">
      <w:pPr>
        <w:shd w:val="solid" w:color="FFFFFF" w:fill="auto"/>
        <w:ind w:left="851"/>
        <w:jc w:val="both"/>
        <w:rPr>
          <w:color w:val="000000"/>
        </w:rPr>
      </w:pPr>
      <w:r>
        <w:rPr>
          <w:color w:val="000000"/>
        </w:rPr>
        <w:t>2019- 2 шт.</w:t>
      </w:r>
    </w:p>
    <w:p w:rsidR="00F802D9" w:rsidRDefault="00F802D9" w:rsidP="002D20E5">
      <w:pPr>
        <w:ind w:left="851"/>
        <w:jc w:val="both"/>
      </w:pPr>
      <w:r>
        <w:rPr>
          <w:color w:val="000000"/>
        </w:rPr>
        <w:t>2020 – 2 шт.</w:t>
      </w:r>
    </w:p>
    <w:p w:rsidR="00F802D9" w:rsidRDefault="00F802D9" w:rsidP="002D20E5">
      <w:pPr>
        <w:shd w:val="solid" w:color="FFFFFF" w:fill="auto"/>
        <w:ind w:left="851"/>
        <w:jc w:val="both"/>
        <w:rPr>
          <w:color w:val="000000"/>
        </w:rPr>
      </w:pPr>
      <w:r>
        <w:rPr>
          <w:color w:val="000000"/>
        </w:rPr>
        <w:t>2021 – 2 шт.</w:t>
      </w:r>
    </w:p>
    <w:p w:rsidR="00F802D9" w:rsidRDefault="00F802D9" w:rsidP="002D20E5">
      <w:pPr>
        <w:shd w:val="solid" w:color="FFFFFF" w:fill="auto"/>
        <w:ind w:left="851"/>
        <w:jc w:val="both"/>
        <w:rPr>
          <w:color w:val="000000"/>
        </w:rPr>
      </w:pPr>
      <w:r>
        <w:rPr>
          <w:color w:val="000000"/>
        </w:rPr>
        <w:t>2022 – 4 шт.</w:t>
      </w:r>
    </w:p>
    <w:p w:rsidR="00F802D9" w:rsidRDefault="00F802D9" w:rsidP="002D20E5">
      <w:pPr>
        <w:shd w:val="solid" w:color="FFFFFF" w:fill="auto"/>
        <w:ind w:left="851"/>
        <w:jc w:val="both"/>
        <w:rPr>
          <w:color w:val="000000"/>
        </w:rPr>
      </w:pPr>
    </w:p>
    <w:p w:rsidR="00F802D9" w:rsidRDefault="00F802D9" w:rsidP="002D20E5">
      <w:pPr>
        <w:pStyle w:val="CommentText1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4. Система мероприятий программы.</w:t>
      </w:r>
    </w:p>
    <w:p w:rsidR="00F802D9" w:rsidRDefault="00F802D9" w:rsidP="002D20E5">
      <w:pPr>
        <w:ind w:firstLine="709"/>
        <w:jc w:val="both"/>
        <w:rPr>
          <w:b/>
        </w:rPr>
      </w:pPr>
    </w:p>
    <w:tbl>
      <w:tblPr>
        <w:tblW w:w="9294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567"/>
        <w:gridCol w:w="1952"/>
        <w:gridCol w:w="1450"/>
        <w:gridCol w:w="1143"/>
        <w:gridCol w:w="9"/>
        <w:gridCol w:w="1134"/>
        <w:gridCol w:w="1134"/>
        <w:gridCol w:w="992"/>
        <w:gridCol w:w="913"/>
      </w:tblGrid>
      <w:tr w:rsidR="00F802D9" w:rsidTr="008D3F21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Источник финансирования</w:t>
            </w:r>
          </w:p>
        </w:tc>
        <w:tc>
          <w:tcPr>
            <w:tcW w:w="4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 xml:space="preserve">Значение показателя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</w:p>
        </w:tc>
      </w:tr>
      <w:tr w:rsidR="00F802D9" w:rsidTr="008D3F21">
        <w:trPr>
          <w:cantSplit/>
          <w:trHeight w:val="345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/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/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/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2020 год (прогноз)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2021 год (прогноз)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2022год</w:t>
            </w:r>
          </w:p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(прогноз)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422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семейного парка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479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D9" w:rsidRDefault="00F802D9" w:rsidP="008D3F21">
            <w:pPr>
              <w:jc w:val="center"/>
            </w:pPr>
            <w:r>
              <w:t>120 000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422" w:type="dxa"/>
            </w:tcMar>
          </w:tcPr>
          <w:p w:rsidR="00F802D9" w:rsidRDefault="00F802D9" w:rsidP="008D3F21">
            <w:pPr>
              <w:jc w:val="center"/>
            </w:pPr>
            <w:r>
              <w:t>120 000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10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туристического кластера и других рекламных материалов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0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10" w:type="dxa"/>
              <w:bottom w:w="56" w:type="dxa"/>
              <w:right w:w="10" w:type="dxa"/>
            </w:tcMar>
          </w:tcPr>
          <w:p w:rsidR="00F802D9" w:rsidRDefault="00F802D9" w:rsidP="008D3F21">
            <w:pPr>
              <w:jc w:val="center"/>
            </w:pPr>
            <w:r>
              <w:t>20 000*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природного парка «Медвежий угол»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-развлекательным комплексом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500 000*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ограждения природного парка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8 000* 000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выпуск животных в сафари-парк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5 000 000*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фотоохоты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охотничьего хозяйства и Нязепетровского природного заказника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50 000*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50 000*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информации о туристических возможностях Нязепетровского района,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в сети Интернет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Местный бюджет и 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Pr="00A72659" w:rsidRDefault="00F802D9" w:rsidP="008D3F2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Pr="00A72659" w:rsidRDefault="00F802D9" w:rsidP="008D3F21">
            <w:pPr>
              <w:jc w:val="center"/>
              <w:rPr>
                <w:b/>
              </w:rPr>
            </w:pPr>
            <w:r w:rsidRPr="00A72659">
              <w:rPr>
                <w:b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10 000*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10 000*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семейного парка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1 000 000*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1 000 000*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площадки живой истории, связанной с историей уральской металлургии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250 000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площадки живой истории, связанной с историей уральской металлургии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2 000 000*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стоянок на реке Уфа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200 000*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проката плавательных средств на маршрут сплава по реке Уфа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500 000*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туристического бренда Нязепетровского муниципального района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МБУ «Ресурс»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400 400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Pr="00460C5D" w:rsidRDefault="00F802D9" w:rsidP="008D3F21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C5D">
              <w:rPr>
                <w:rFonts w:ascii="Times New Roman" w:hAnsi="Times New Roman" w:cs="Times New Roman"/>
                <w:bCs/>
                <w:sz w:val="24"/>
                <w:szCs w:val="24"/>
              </w:rPr>
              <w:t>1 197 210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1 397 610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1 397 610*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1 397 610*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1 397 610*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  <w:bCs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1 847 610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1 727 610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3 497 610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13 207 610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6 657 610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Из них местный бюджет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400 400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200 000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200 000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Из них вышестоящий бюджет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0</w:t>
            </w:r>
          </w:p>
        </w:tc>
      </w:tr>
      <w:tr w:rsidR="00F802D9" w:rsidTr="008D3F21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Из них средства спонсоров и частных инвесторов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1 447 210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1 517 610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3 297 610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13 007 610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6 457 610</w:t>
            </w:r>
          </w:p>
        </w:tc>
      </w:tr>
    </w:tbl>
    <w:p w:rsidR="00F802D9" w:rsidRDefault="00F802D9" w:rsidP="002D20E5">
      <w:pPr>
        <w:jc w:val="both"/>
        <w:rPr>
          <w:b/>
        </w:rPr>
      </w:pPr>
    </w:p>
    <w:p w:rsidR="00F802D9" w:rsidRDefault="00F802D9" w:rsidP="002D20E5">
      <w:pPr>
        <w:widowControl w:val="0"/>
        <w:suppressAutoHyphens/>
        <w:ind w:left="851"/>
      </w:pPr>
      <w:r>
        <w:t>*</w:t>
      </w:r>
      <w:r w:rsidRPr="006E39A2">
        <w:rPr>
          <w:rFonts w:cs="Times New Roman"/>
        </w:rPr>
        <w:t xml:space="preserve"> </w:t>
      </w:r>
      <w:r w:rsidRPr="002A14F8">
        <w:rPr>
          <w:rFonts w:cs="Times New Roman"/>
        </w:rPr>
        <w:t>объем финансирования корректируется с учетом возможности финансового обеспечения</w:t>
      </w:r>
    </w:p>
    <w:p w:rsidR="00F802D9" w:rsidRDefault="00F802D9" w:rsidP="002D20E5">
      <w:pPr>
        <w:jc w:val="both"/>
      </w:pPr>
      <w:bookmarkStart w:id="0" w:name="__DdeLink__1432_2106036093"/>
      <w:bookmarkEnd w:id="0"/>
    </w:p>
    <w:p w:rsidR="00F802D9" w:rsidRDefault="00F802D9" w:rsidP="002D20E5">
      <w:pPr>
        <w:jc w:val="both"/>
      </w:pPr>
    </w:p>
    <w:p w:rsidR="00F802D9" w:rsidRDefault="00F802D9" w:rsidP="002D20E5">
      <w:pPr>
        <w:pStyle w:val="aa"/>
        <w:spacing w:after="200" w:line="276" w:lineRule="auto"/>
        <w:ind w:left="7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Ресурсное обеспечение программы.</w:t>
      </w:r>
    </w:p>
    <w:p w:rsidR="00F802D9" w:rsidRDefault="00F802D9" w:rsidP="002D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</w:pPr>
      <w:r>
        <w:t xml:space="preserve">Финансирование мероприятий программы осуществляется за счет средств </w:t>
      </w:r>
      <w:proofErr w:type="gramStart"/>
      <w:r>
        <w:t>местного  бюджета</w:t>
      </w:r>
      <w:proofErr w:type="gramEnd"/>
      <w:r>
        <w:t xml:space="preserve"> и внебюджетных средств. Объем средств, выделяемых из районного бюджета на реализацию мероприятий настоящей программы, ежегодно уточняется при формировании проекта районного бюджета на соответствующий финансовый год. </w:t>
      </w:r>
    </w:p>
    <w:p w:rsidR="00F802D9" w:rsidRDefault="00F802D9" w:rsidP="002D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</w:pPr>
      <w:r>
        <w:t>Данные по годам:</w:t>
      </w:r>
    </w:p>
    <w:p w:rsidR="00F802D9" w:rsidRDefault="00F802D9" w:rsidP="002D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</w:pPr>
      <w:smartTag w:uri="urn:schemas-microsoft-com:office:smarttags" w:element="metricconverter">
        <w:smartTagPr>
          <w:attr w:name="ProductID" w:val="2018 г"/>
        </w:smartTagPr>
        <w:r w:rsidRPr="005C7E11">
          <w:rPr>
            <w:b/>
          </w:rPr>
          <w:t>2018 г</w:t>
        </w:r>
      </w:smartTag>
      <w:r w:rsidRPr="005C7E11">
        <w:rPr>
          <w:b/>
        </w:rPr>
        <w:t>.</w:t>
      </w:r>
      <w:r>
        <w:t xml:space="preserve"> - 1 847610 руб.</w:t>
      </w:r>
    </w:p>
    <w:p w:rsidR="00F802D9" w:rsidRDefault="00F802D9" w:rsidP="002D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</w:pPr>
      <w:r>
        <w:t>Из них местный бюджет - 400 400, средства спонсоров и частных инвесторов - 1 447 210 руб.</w:t>
      </w:r>
    </w:p>
    <w:p w:rsidR="00F802D9" w:rsidRDefault="00F802D9" w:rsidP="002D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</w:pPr>
      <w:smartTag w:uri="urn:schemas-microsoft-com:office:smarttags" w:element="metricconverter">
        <w:smartTagPr>
          <w:attr w:name="ProductID" w:val="2019 г"/>
        </w:smartTagPr>
        <w:r>
          <w:rPr>
            <w:b/>
            <w:bCs/>
          </w:rPr>
          <w:t>2019 г</w:t>
        </w:r>
      </w:smartTag>
      <w:r>
        <w:rPr>
          <w:b/>
          <w:bCs/>
        </w:rPr>
        <w:t xml:space="preserve">. </w:t>
      </w:r>
      <w:r>
        <w:t xml:space="preserve">- </w:t>
      </w:r>
      <w:r w:rsidRPr="00B65C61">
        <w:rPr>
          <w:bCs/>
        </w:rPr>
        <w:t>1 722 610</w:t>
      </w:r>
      <w:r>
        <w:rPr>
          <w:b/>
          <w:bCs/>
        </w:rPr>
        <w:t xml:space="preserve"> </w:t>
      </w:r>
      <w:r>
        <w:t xml:space="preserve">руб. </w:t>
      </w:r>
    </w:p>
    <w:p w:rsidR="00F802D9" w:rsidRDefault="00F802D9" w:rsidP="002D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</w:pPr>
      <w:r>
        <w:t>Из них местный бюджет — 210 000,  средства спонсоров и частных инвесторов — 1 517 610 руб.</w:t>
      </w:r>
    </w:p>
    <w:p w:rsidR="00F802D9" w:rsidRDefault="00F802D9" w:rsidP="002D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</w:pPr>
      <w:r>
        <w:rPr>
          <w:b/>
          <w:bCs/>
        </w:rPr>
        <w:t>2020г.</w:t>
      </w:r>
      <w:r>
        <w:t xml:space="preserve"> </w:t>
      </w:r>
      <w:r w:rsidR="00EF2D11">
        <w:t>–</w:t>
      </w:r>
      <w:r>
        <w:t xml:space="preserve"> </w:t>
      </w:r>
      <w:r w:rsidR="00EF2D11">
        <w:rPr>
          <w:bCs/>
        </w:rPr>
        <w:t>3 500 610</w:t>
      </w:r>
      <w:r>
        <w:rPr>
          <w:b/>
          <w:bCs/>
        </w:rPr>
        <w:t xml:space="preserve"> </w:t>
      </w:r>
      <w:r>
        <w:t>руб.</w:t>
      </w:r>
    </w:p>
    <w:p w:rsidR="00F802D9" w:rsidRDefault="00EF2D11" w:rsidP="002D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</w:pPr>
      <w:r>
        <w:t>Из них местный бюджет — 203</w:t>
      </w:r>
      <w:r w:rsidR="00F802D9">
        <w:t xml:space="preserve"> 000, средства спонсоров и частных инвесторов — 3 297 610 руб.</w:t>
      </w:r>
    </w:p>
    <w:p w:rsidR="00F802D9" w:rsidRDefault="00F802D9" w:rsidP="002D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</w:pPr>
      <w:r>
        <w:rPr>
          <w:b/>
          <w:bCs/>
        </w:rPr>
        <w:t>2021г</w:t>
      </w:r>
      <w:r>
        <w:t xml:space="preserve">. - </w:t>
      </w:r>
      <w:r w:rsidRPr="00B65C61">
        <w:rPr>
          <w:bCs/>
        </w:rPr>
        <w:t>13 207 610</w:t>
      </w:r>
      <w:r>
        <w:rPr>
          <w:b/>
          <w:bCs/>
        </w:rPr>
        <w:t xml:space="preserve"> </w:t>
      </w:r>
      <w:r>
        <w:t>руб.</w:t>
      </w:r>
    </w:p>
    <w:p w:rsidR="00F802D9" w:rsidRDefault="00F802D9" w:rsidP="002D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</w:pPr>
      <w:r>
        <w:t>Из них местный бюджет — 200 000, средства спонсоров и частных инвесторов — 13 007 610 руб.</w:t>
      </w:r>
    </w:p>
    <w:p w:rsidR="00F802D9" w:rsidRDefault="00F802D9" w:rsidP="002D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</w:pPr>
      <w:r>
        <w:rPr>
          <w:b/>
          <w:bCs/>
        </w:rPr>
        <w:t>2022г.</w:t>
      </w:r>
      <w:r>
        <w:t xml:space="preserve"> - 6 657 610 руб.</w:t>
      </w:r>
    </w:p>
    <w:p w:rsidR="00F802D9" w:rsidRDefault="00F802D9" w:rsidP="002D2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567"/>
        <w:jc w:val="both"/>
      </w:pPr>
      <w:r>
        <w:t>Из них местный бюджет - 200 000, средства спонсоров и инвесторов - 6 457 610 руб.</w:t>
      </w:r>
    </w:p>
    <w:p w:rsidR="00F802D9" w:rsidRDefault="00F802D9" w:rsidP="002D20E5">
      <w:pPr>
        <w:ind w:left="851" w:firstLine="567"/>
        <w:jc w:val="center"/>
        <w:rPr>
          <w:b/>
        </w:rPr>
      </w:pPr>
    </w:p>
    <w:p w:rsidR="00F802D9" w:rsidRDefault="00F802D9" w:rsidP="002D20E5">
      <w:pPr>
        <w:ind w:left="851" w:firstLine="567"/>
        <w:jc w:val="center"/>
        <w:rPr>
          <w:b/>
        </w:rPr>
      </w:pPr>
    </w:p>
    <w:p w:rsidR="00F802D9" w:rsidRDefault="00F802D9" w:rsidP="002D20E5">
      <w:pPr>
        <w:pStyle w:val="a9"/>
        <w:ind w:left="85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Организация управления и механизм реализации программы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Реализацию программы осуществляет Администрация Нязепетровского муниципального района.</w:t>
      </w:r>
    </w:p>
    <w:p w:rsidR="00F802D9" w:rsidRDefault="00F802D9" w:rsidP="002D20E5">
      <w:pPr>
        <w:ind w:left="851" w:firstLine="567"/>
        <w:jc w:val="both"/>
      </w:pPr>
      <w:r>
        <w:t>Механизм реализации предусматривает формирование ежегодных планов мероприятий по реализации программы,  составление смет и определение исполнителей мероприятий, выполнение программных мероприятий за счет средств местного бюджета, подготовку докладов и отчетов о реализации программы; корректировку программы; уточнение объемов финансирования программы.</w:t>
      </w:r>
    </w:p>
    <w:p w:rsidR="00F802D9" w:rsidRDefault="00F802D9" w:rsidP="002D20E5">
      <w:pPr>
        <w:shd w:val="solid" w:color="FFFFFF" w:fill="auto"/>
        <w:ind w:left="851" w:firstLine="567"/>
        <w:jc w:val="both"/>
        <w:rPr>
          <w:b/>
          <w:color w:val="FF0000"/>
        </w:rPr>
      </w:pPr>
    </w:p>
    <w:p w:rsidR="00F802D9" w:rsidRDefault="00F802D9" w:rsidP="002D20E5">
      <w:pPr>
        <w:pStyle w:val="aa"/>
        <w:spacing w:after="200" w:line="276" w:lineRule="auto"/>
        <w:ind w:left="85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Ожидаемые результаты реализации программы.</w:t>
      </w:r>
    </w:p>
    <w:p w:rsidR="00F802D9" w:rsidRDefault="00F802D9" w:rsidP="002D20E5">
      <w:pPr>
        <w:ind w:left="851" w:firstLine="567"/>
        <w:jc w:val="both"/>
      </w:pPr>
      <w:r>
        <w:t>Будет разработан и начато создание на территории Нязепетровского муниципального района комплекса услуг проведения содержательного досуга для жителей мегаполисов в выходные дни, в период отпусков и школьных каникул, обеспечивающий возможность организации потока туристов до 3 тысяч человек в день.</w:t>
      </w:r>
    </w:p>
    <w:p w:rsidR="00F802D9" w:rsidRDefault="00F802D9" w:rsidP="002D20E5">
      <w:pPr>
        <w:ind w:left="851" w:firstLine="567"/>
        <w:jc w:val="both"/>
      </w:pPr>
      <w:r>
        <w:t>Будет создана возможность для реализации просветительских и воспитательных программ в сфере экологии и истории.</w:t>
      </w:r>
    </w:p>
    <w:p w:rsidR="00F802D9" w:rsidRDefault="00F802D9" w:rsidP="002D20E5">
      <w:pPr>
        <w:ind w:left="851" w:firstLine="567"/>
        <w:jc w:val="both"/>
      </w:pPr>
      <w:r>
        <w:t>Будет разработан привлекательный для туристов образ (бренд) Нязепетровского муниципального района.</w:t>
      </w:r>
    </w:p>
    <w:p w:rsidR="00F802D9" w:rsidRDefault="00F802D9" w:rsidP="002D20E5">
      <w:pPr>
        <w:ind w:left="851" w:firstLine="567"/>
        <w:jc w:val="both"/>
      </w:pPr>
      <w:r>
        <w:t>Целевые индикативы по годам: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 xml:space="preserve">2018г. 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Заключение инвестиционного соглашения между администрацией Нязепетровского муниципального района и частным инвестором о создании природного парка - 1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2020г.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Разработка проекта семейного парка на территории Нязепетровского муниципального района — 1</w:t>
      </w:r>
      <w:r w:rsidRPr="001A2151">
        <w:rPr>
          <w:color w:val="000000"/>
        </w:rPr>
        <w:t xml:space="preserve"> </w:t>
      </w:r>
      <w:r>
        <w:rPr>
          <w:color w:val="000000"/>
        </w:rPr>
        <w:t xml:space="preserve">Начало строительства семейного парка 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Начало реализации инвестиционного соглашения между администрацией Нязепетровского муниципального района и частным инвестором о создании природного парка - 1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2021г.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lastRenderedPageBreak/>
        <w:t>Разработка туристического бренда Нязепетровского муниципального района - 1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Подготовка для презентаций отдельных проектов туристического кластера - 5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2019 — 1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2020 — 2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2021 — 1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2022 - 1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Создание точек наблюдения за дикими животными в естественной среде обитания: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2020 – 2 шт.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2021 – 3 шт.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2022 – 4 шт.</w:t>
      </w:r>
    </w:p>
    <w:p w:rsidR="00F802D9" w:rsidRDefault="00F802D9" w:rsidP="002D20E5">
      <w:pPr>
        <w:ind w:left="851" w:firstLine="567"/>
        <w:jc w:val="both"/>
        <w:rPr>
          <w:color w:val="000000"/>
        </w:rPr>
      </w:pPr>
      <w:r>
        <w:rPr>
          <w:color w:val="000000"/>
        </w:rPr>
        <w:t>Количество интернет-площадок, выставок и конференций с информацией о туристском потенциале Нязепетровского района:</w:t>
      </w:r>
    </w:p>
    <w:p w:rsidR="00F802D9" w:rsidRDefault="00F802D9" w:rsidP="002D20E5">
      <w:pPr>
        <w:shd w:val="solid" w:color="FFFFFF" w:fill="auto"/>
        <w:ind w:left="851" w:firstLine="567"/>
        <w:jc w:val="both"/>
        <w:rPr>
          <w:color w:val="000000"/>
        </w:rPr>
      </w:pPr>
      <w:r>
        <w:rPr>
          <w:color w:val="000000"/>
        </w:rPr>
        <w:t>2018 – 1 шт.</w:t>
      </w:r>
    </w:p>
    <w:p w:rsidR="00F802D9" w:rsidRDefault="00F802D9" w:rsidP="002D20E5">
      <w:pPr>
        <w:shd w:val="solid" w:color="FFFFFF" w:fill="auto"/>
        <w:ind w:left="851" w:firstLine="567"/>
        <w:jc w:val="both"/>
        <w:rPr>
          <w:color w:val="000000"/>
        </w:rPr>
      </w:pPr>
      <w:r>
        <w:rPr>
          <w:color w:val="000000"/>
        </w:rPr>
        <w:t>2019- 2 шт.</w:t>
      </w:r>
    </w:p>
    <w:p w:rsidR="00F802D9" w:rsidRDefault="00F802D9" w:rsidP="002D20E5">
      <w:pPr>
        <w:ind w:left="851" w:firstLine="567"/>
        <w:jc w:val="both"/>
      </w:pPr>
      <w:r>
        <w:rPr>
          <w:color w:val="000000"/>
        </w:rPr>
        <w:t>2020 – 2 шт.</w:t>
      </w:r>
    </w:p>
    <w:p w:rsidR="00F802D9" w:rsidRDefault="00F802D9" w:rsidP="002D20E5">
      <w:pPr>
        <w:shd w:val="solid" w:color="FFFFFF" w:fill="auto"/>
        <w:ind w:left="851" w:firstLine="567"/>
        <w:jc w:val="both"/>
        <w:rPr>
          <w:color w:val="000000"/>
        </w:rPr>
      </w:pPr>
      <w:r>
        <w:rPr>
          <w:color w:val="000000"/>
        </w:rPr>
        <w:t>2021 – 2 шт.</w:t>
      </w:r>
    </w:p>
    <w:p w:rsidR="00F802D9" w:rsidRDefault="00F802D9" w:rsidP="002D20E5">
      <w:pPr>
        <w:shd w:val="solid" w:color="FFFFFF" w:fill="auto"/>
        <w:ind w:left="851" w:firstLine="567"/>
        <w:jc w:val="both"/>
        <w:rPr>
          <w:color w:val="000000"/>
        </w:rPr>
      </w:pPr>
      <w:r>
        <w:rPr>
          <w:color w:val="000000"/>
        </w:rPr>
        <w:t>2022 – 4 шт.</w:t>
      </w:r>
    </w:p>
    <w:p w:rsidR="00F802D9" w:rsidRDefault="00F802D9" w:rsidP="002D20E5">
      <w:pPr>
        <w:ind w:left="851" w:firstLine="567"/>
        <w:jc w:val="both"/>
      </w:pPr>
    </w:p>
    <w:p w:rsidR="00F802D9" w:rsidRDefault="00F802D9" w:rsidP="002D20E5">
      <w:pPr>
        <w:ind w:left="851" w:firstLine="567"/>
        <w:jc w:val="both"/>
      </w:pPr>
    </w:p>
    <w:p w:rsidR="00F802D9" w:rsidRDefault="00F802D9" w:rsidP="002D20E5">
      <w:pPr>
        <w:ind w:left="851" w:firstLine="567"/>
        <w:jc w:val="both"/>
      </w:pPr>
    </w:p>
    <w:p w:rsidR="00F802D9" w:rsidRDefault="00F802D9" w:rsidP="002D20E5">
      <w:pPr>
        <w:pStyle w:val="aa"/>
        <w:spacing w:after="200" w:line="276" w:lineRule="auto"/>
        <w:ind w:left="851" w:firstLine="567"/>
      </w:pPr>
      <w:r>
        <w:rPr>
          <w:rFonts w:ascii="Times New Roman" w:hAnsi="Times New Roman" w:cs="Times New Roman"/>
          <w:b/>
          <w:sz w:val="24"/>
          <w:szCs w:val="24"/>
        </w:rPr>
        <w:t>8. Финансово-экономическое обоснование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2D9" w:rsidRDefault="00F802D9" w:rsidP="002D20E5">
      <w:pPr>
        <w:ind w:left="851" w:firstLine="567"/>
        <w:jc w:val="both"/>
      </w:pPr>
      <w:r>
        <w:t xml:space="preserve">По </w:t>
      </w:r>
      <w:proofErr w:type="spellStart"/>
      <w:r>
        <w:t>п.п</w:t>
      </w:r>
      <w:proofErr w:type="spellEnd"/>
      <w:r>
        <w:t>. 1-13 размер средств, который удастся получить из внебюджетных источников взят условный. Он может быть и иным.</w:t>
      </w:r>
    </w:p>
    <w:p w:rsidR="00F802D9" w:rsidRDefault="00F802D9" w:rsidP="002D20E5">
      <w:pPr>
        <w:ind w:left="851" w:firstLine="567"/>
        <w:jc w:val="both"/>
      </w:pPr>
    </w:p>
    <w:p w:rsidR="00F802D9" w:rsidRDefault="00F802D9" w:rsidP="002D20E5">
      <w:pPr>
        <w:ind w:left="851" w:firstLine="567"/>
        <w:jc w:val="both"/>
      </w:pPr>
      <w:r>
        <w:t>14. Обеспечение деятельности МБУ «Ресурс — 1</w:t>
      </w:r>
      <w:r w:rsidR="00EF2D11">
        <w:t> 600 610</w:t>
      </w:r>
    </w:p>
    <w:p w:rsidR="00F802D9" w:rsidRDefault="00F802D9" w:rsidP="002D20E5">
      <w:pPr>
        <w:ind w:left="851" w:firstLine="567"/>
        <w:jc w:val="both"/>
      </w:pPr>
      <w:r>
        <w:t>В соответствии со сметой расходов МБУ Ресурс на 2020 год.</w:t>
      </w:r>
    </w:p>
    <w:p w:rsidR="00F802D9" w:rsidRDefault="00F802D9" w:rsidP="002D20E5">
      <w:pPr>
        <w:ind w:left="851" w:firstLine="567"/>
        <w:jc w:val="both"/>
      </w:pPr>
      <w:r>
        <w:t>Заработная плата учреждения - 1 053</w:t>
      </w:r>
      <w:r w:rsidR="00EF2D11">
        <w:t> </w:t>
      </w:r>
      <w:r>
        <w:t>728</w:t>
      </w:r>
      <w:r w:rsidR="00EF2D11">
        <w:t xml:space="preserve"> </w:t>
      </w:r>
      <w:r w:rsidR="00EF2D11">
        <w:t>рублей</w:t>
      </w:r>
    </w:p>
    <w:p w:rsidR="00F802D9" w:rsidRDefault="00F802D9" w:rsidP="002D20E5">
      <w:pPr>
        <w:ind w:left="851" w:firstLine="567"/>
        <w:jc w:val="both"/>
      </w:pPr>
      <w:r>
        <w:t>Начисления на выплату по оплате труда (38,5%) - 405 685,28</w:t>
      </w:r>
      <w:r w:rsidR="00EF2D11">
        <w:t xml:space="preserve"> </w:t>
      </w:r>
      <w:r w:rsidR="00EF2D11">
        <w:t>рублей</w:t>
      </w:r>
    </w:p>
    <w:p w:rsidR="00F802D9" w:rsidRDefault="00F802D9" w:rsidP="002D20E5">
      <w:pPr>
        <w:ind w:left="851" w:firstLine="567"/>
        <w:jc w:val="both"/>
      </w:pPr>
      <w:r>
        <w:t>Услуги связи — 55</w:t>
      </w:r>
      <w:r w:rsidR="00EF2D11">
        <w:t> </w:t>
      </w:r>
      <w:r>
        <w:t>200</w:t>
      </w:r>
      <w:r w:rsidR="00EF2D11">
        <w:t xml:space="preserve"> </w:t>
      </w:r>
      <w:r w:rsidR="00EF2D11">
        <w:t>рублей</w:t>
      </w:r>
    </w:p>
    <w:p w:rsidR="00F802D9" w:rsidRDefault="00F802D9" w:rsidP="002D20E5">
      <w:pPr>
        <w:ind w:left="851" w:firstLine="567"/>
        <w:jc w:val="both"/>
      </w:pPr>
      <w:r>
        <w:t>Содержание и текущий ремонт — 8</w:t>
      </w:r>
      <w:r w:rsidR="00EF2D11">
        <w:t> </w:t>
      </w:r>
      <w:r>
        <w:t>000</w:t>
      </w:r>
      <w:r w:rsidR="00EF2D11">
        <w:t xml:space="preserve"> </w:t>
      </w:r>
      <w:r w:rsidR="00EF2D11">
        <w:t>рублей</w:t>
      </w:r>
    </w:p>
    <w:p w:rsidR="00F802D9" w:rsidRDefault="00F802D9" w:rsidP="002D20E5">
      <w:pPr>
        <w:ind w:left="851" w:firstLine="567"/>
        <w:jc w:val="both"/>
      </w:pPr>
      <w:r>
        <w:t>Коммунальные услуги — 53</w:t>
      </w:r>
      <w:r w:rsidR="00EF2D11">
        <w:t> </w:t>
      </w:r>
      <w:r>
        <w:t>000</w:t>
      </w:r>
      <w:r w:rsidR="00EF2D11">
        <w:t xml:space="preserve"> </w:t>
      </w:r>
      <w:r w:rsidR="00EF2D11">
        <w:t>рублей</w:t>
      </w:r>
    </w:p>
    <w:p w:rsidR="00F802D9" w:rsidRDefault="00F802D9" w:rsidP="002D20E5">
      <w:pPr>
        <w:ind w:left="851" w:firstLine="567"/>
        <w:jc w:val="both"/>
      </w:pPr>
      <w:r>
        <w:t>Приобретение материальных запасов (канц. товары) - 5</w:t>
      </w:r>
      <w:r w:rsidR="00EF2D11">
        <w:t> </w:t>
      </w:r>
      <w:r>
        <w:t>000</w:t>
      </w:r>
      <w:r w:rsidR="00EF2D11">
        <w:t xml:space="preserve"> </w:t>
      </w:r>
      <w:r w:rsidR="00EF2D11">
        <w:t>рублей</w:t>
      </w:r>
    </w:p>
    <w:p w:rsidR="00F802D9" w:rsidRDefault="00F802D9" w:rsidP="002D20E5">
      <w:pPr>
        <w:ind w:left="851" w:firstLine="567"/>
        <w:jc w:val="both"/>
      </w:pPr>
      <w:r>
        <w:t>Обслуживание программного обеспечения — 16</w:t>
      </w:r>
      <w:r w:rsidR="00EF2D11">
        <w:t> </w:t>
      </w:r>
      <w:r>
        <w:t>000</w:t>
      </w:r>
      <w:r w:rsidR="00EF2D11">
        <w:t xml:space="preserve"> </w:t>
      </w:r>
      <w:r w:rsidR="00EF2D11">
        <w:t>рублей</w:t>
      </w:r>
    </w:p>
    <w:p w:rsidR="00F802D9" w:rsidRDefault="00F802D9" w:rsidP="002D20E5">
      <w:pPr>
        <w:ind w:left="851" w:firstLine="567"/>
        <w:jc w:val="both"/>
      </w:pPr>
      <w:r>
        <w:t>Плата за загрязнение окружающей среды — 1</w:t>
      </w:r>
      <w:r w:rsidR="00EF2D11">
        <w:t> </w:t>
      </w:r>
      <w:r>
        <w:t>000</w:t>
      </w:r>
      <w:r w:rsidR="00EF2D11">
        <w:t xml:space="preserve"> </w:t>
      </w:r>
      <w:r w:rsidR="00EF2D11">
        <w:t>рублей</w:t>
      </w:r>
    </w:p>
    <w:p w:rsidR="00EF2D11" w:rsidRDefault="00EF2D11" w:rsidP="002D20E5">
      <w:pPr>
        <w:ind w:left="851" w:firstLine="567"/>
        <w:jc w:val="both"/>
      </w:pPr>
      <w:r>
        <w:t>Расходы на ГСМ – 3 000 рублей</w:t>
      </w:r>
    </w:p>
    <w:p w:rsidR="00F802D9" w:rsidRDefault="00F802D9" w:rsidP="002D20E5">
      <w:pPr>
        <w:ind w:left="851" w:firstLine="567"/>
        <w:jc w:val="both"/>
      </w:pPr>
    </w:p>
    <w:p w:rsidR="00F802D9" w:rsidRDefault="00F802D9" w:rsidP="002D20E5">
      <w:pPr>
        <w:ind w:left="851" w:firstLine="567"/>
        <w:jc w:val="both"/>
      </w:pPr>
      <w:r>
        <w:t>Заработная плата учреждения в размере 200 000 рублей</w:t>
      </w:r>
      <w:r w:rsidR="00EF2D11">
        <w:t xml:space="preserve"> и расходы на ГСМ в размере 3 000 рублей</w:t>
      </w:r>
      <w:r>
        <w:t xml:space="preserve"> буд</w:t>
      </w:r>
      <w:r w:rsidR="00EF2D11">
        <w:t>у</w:t>
      </w:r>
      <w:r>
        <w:t>т финансироваться из местного бюджета в качестве оплаты выполнени</w:t>
      </w:r>
      <w:r w:rsidR="00EF2D11">
        <w:t>я</w:t>
      </w:r>
      <w:r>
        <w:t xml:space="preserve"> муниципального задания. Остальные средства учреждение заработает самостоятель</w:t>
      </w:r>
      <w:r w:rsidR="00EF2D11">
        <w:t>но.</w:t>
      </w:r>
      <w:bookmarkStart w:id="1" w:name="_GoBack"/>
      <w:bookmarkEnd w:id="1"/>
    </w:p>
    <w:p w:rsidR="00F802D9" w:rsidRDefault="00F802D9" w:rsidP="002D20E5">
      <w:pPr>
        <w:ind w:left="851" w:firstLine="567"/>
        <w:jc w:val="both"/>
      </w:pPr>
    </w:p>
    <w:p w:rsidR="00F802D9" w:rsidRDefault="00F802D9" w:rsidP="002D20E5">
      <w:pPr>
        <w:ind w:firstLine="709"/>
        <w:jc w:val="both"/>
      </w:pPr>
    </w:p>
    <w:p w:rsidR="00F802D9" w:rsidRDefault="00F802D9" w:rsidP="002D20E5">
      <w:pPr>
        <w:ind w:firstLine="709"/>
        <w:jc w:val="both"/>
      </w:pPr>
    </w:p>
    <w:p w:rsidR="00F802D9" w:rsidRDefault="00F802D9" w:rsidP="002D20E5">
      <w:pPr>
        <w:jc w:val="both"/>
      </w:pPr>
    </w:p>
    <w:p w:rsidR="00F802D9" w:rsidRDefault="00F802D9" w:rsidP="002D20E5">
      <w:pPr>
        <w:jc w:val="both"/>
      </w:pPr>
    </w:p>
    <w:p w:rsidR="00F802D9" w:rsidRDefault="00F802D9" w:rsidP="002D20E5">
      <w:pPr>
        <w:jc w:val="both"/>
      </w:pPr>
    </w:p>
    <w:p w:rsidR="00F802D9" w:rsidRDefault="00F802D9" w:rsidP="002D20E5">
      <w:pPr>
        <w:jc w:val="both"/>
      </w:pPr>
    </w:p>
    <w:p w:rsidR="00F802D9" w:rsidRDefault="00F802D9" w:rsidP="002D20E5">
      <w:pPr>
        <w:jc w:val="both"/>
      </w:pPr>
    </w:p>
    <w:p w:rsidR="00F802D9" w:rsidRDefault="00F802D9" w:rsidP="002D20E5">
      <w:pPr>
        <w:jc w:val="both"/>
      </w:pPr>
    </w:p>
    <w:p w:rsidR="00F802D9" w:rsidRDefault="00F802D9" w:rsidP="002D20E5">
      <w:pPr>
        <w:jc w:val="both"/>
      </w:pPr>
    </w:p>
    <w:p w:rsidR="00F802D9" w:rsidRDefault="00F802D9" w:rsidP="002D20E5">
      <w:pPr>
        <w:jc w:val="both"/>
      </w:pPr>
    </w:p>
    <w:p w:rsidR="00F802D9" w:rsidRDefault="00F802D9" w:rsidP="002D20E5">
      <w:pPr>
        <w:jc w:val="both"/>
      </w:pPr>
    </w:p>
    <w:p w:rsidR="00F802D9" w:rsidRDefault="00F802D9" w:rsidP="002D20E5">
      <w:pPr>
        <w:jc w:val="both"/>
      </w:pPr>
    </w:p>
    <w:p w:rsidR="00F802D9" w:rsidRDefault="00F802D9" w:rsidP="002D20E5">
      <w:pPr>
        <w:jc w:val="right"/>
      </w:pPr>
      <w:r>
        <w:t>Приложение 2</w:t>
      </w:r>
    </w:p>
    <w:p w:rsidR="00F802D9" w:rsidRDefault="00F802D9" w:rsidP="002D20E5">
      <w:pPr>
        <w:jc w:val="right"/>
      </w:pPr>
      <w:r>
        <w:t>к постановлению администрации</w:t>
      </w:r>
    </w:p>
    <w:p w:rsidR="00F802D9" w:rsidRDefault="00F802D9" w:rsidP="002D20E5">
      <w:pPr>
        <w:jc w:val="right"/>
      </w:pPr>
      <w:r>
        <w:t xml:space="preserve">Нязепетровского муниципального района </w:t>
      </w:r>
    </w:p>
    <w:p w:rsidR="00F802D9" w:rsidRPr="009B3CF5" w:rsidRDefault="00F802D9" w:rsidP="002D20E5">
      <w:pPr>
        <w:pStyle w:val="ConsNormal"/>
        <w:widowControl/>
        <w:ind w:left="576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16.11.2017г. № 711</w:t>
      </w:r>
    </w:p>
    <w:p w:rsidR="00F802D9" w:rsidRDefault="00F802D9" w:rsidP="002D20E5">
      <w:pPr>
        <w:jc w:val="center"/>
      </w:pPr>
    </w:p>
    <w:p w:rsidR="00F802D9" w:rsidRDefault="00F802D9" w:rsidP="002D20E5">
      <w:pPr>
        <w:jc w:val="center"/>
      </w:pPr>
      <w:r>
        <w:t>Методика</w:t>
      </w:r>
    </w:p>
    <w:p w:rsidR="00F802D9" w:rsidRDefault="00F802D9" w:rsidP="002D20E5">
      <w:pPr>
        <w:jc w:val="center"/>
      </w:pPr>
      <w:r>
        <w:t>оценки эффективности муниципальной целевой программы «</w:t>
      </w:r>
      <w:r>
        <w:rPr>
          <w:b/>
        </w:rPr>
        <w:t>Развитие туризма на территории Нязепетровского муниципального района</w:t>
      </w:r>
      <w:r>
        <w:t>»</w:t>
      </w:r>
    </w:p>
    <w:p w:rsidR="00F802D9" w:rsidRDefault="00F802D9" w:rsidP="002D20E5"/>
    <w:p w:rsidR="00F802D9" w:rsidRDefault="00F802D9" w:rsidP="002D20E5">
      <w:pPr>
        <w:jc w:val="both"/>
      </w:pPr>
    </w:p>
    <w:p w:rsidR="00F802D9" w:rsidRDefault="00F802D9" w:rsidP="002D20E5">
      <w:pPr>
        <w:ind w:left="851"/>
        <w:jc w:val="both"/>
      </w:pPr>
      <w:r>
        <w:t>На первом этапе эффективность использования бюджетных средств будет определяться качеством полученных результатов, оценку которых своими деньгами осуществят потребители.</w:t>
      </w:r>
    </w:p>
    <w:p w:rsidR="00F802D9" w:rsidRDefault="00F802D9" w:rsidP="002D20E5">
      <w:pPr>
        <w:jc w:val="both"/>
      </w:pPr>
    </w:p>
    <w:p w:rsidR="00F802D9" w:rsidRDefault="00F802D9" w:rsidP="002D20E5">
      <w:pPr>
        <w:jc w:val="right"/>
      </w:pPr>
      <w:r>
        <w:t>Таблица 1</w:t>
      </w:r>
    </w:p>
    <w:p w:rsidR="00F802D9" w:rsidRDefault="00F802D9" w:rsidP="002D20E5"/>
    <w:p w:rsidR="00F802D9" w:rsidRDefault="00F802D9" w:rsidP="002D20E5"/>
    <w:tbl>
      <w:tblPr>
        <w:tblW w:w="9569" w:type="dxa"/>
        <w:tblInd w:w="959" w:type="dxa"/>
        <w:tblLook w:val="00A0" w:firstRow="1" w:lastRow="0" w:firstColumn="1" w:lastColumn="0" w:noHBand="0" w:noVBand="0"/>
      </w:tblPr>
      <w:tblGrid>
        <w:gridCol w:w="4785"/>
        <w:gridCol w:w="4784"/>
      </w:tblGrid>
      <w:tr w:rsidR="00F802D9" w:rsidTr="008D3F21">
        <w:trPr>
          <w:cantSplit/>
          <w:tblHeader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2D9" w:rsidRDefault="00F802D9" w:rsidP="008D3F21">
            <w:pPr>
              <w:jc w:val="center"/>
              <w:rPr>
                <w:b/>
              </w:rPr>
            </w:pPr>
            <w:r>
              <w:rPr>
                <w:b/>
              </w:rPr>
              <w:t>Методика оценки</w:t>
            </w:r>
          </w:p>
        </w:tc>
      </w:tr>
      <w:tr w:rsidR="00F802D9" w:rsidTr="008D3F21">
        <w:trPr>
          <w:cantSplit/>
          <w:tblHeader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2D9" w:rsidRDefault="00F802D9" w:rsidP="008D3F21"/>
          <w:p w:rsidR="00F802D9" w:rsidRDefault="00F802D9" w:rsidP="008D3F21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для презентаций и презентация отдельных проектов туристического кластера</w:t>
            </w:r>
          </w:p>
          <w:p w:rsidR="00F802D9" w:rsidRDefault="00F802D9" w:rsidP="008D3F21"/>
          <w:p w:rsidR="00F802D9" w:rsidRDefault="00F802D9" w:rsidP="008D3F21"/>
        </w:tc>
        <w:tc>
          <w:tcPr>
            <w:tcW w:w="47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2D9" w:rsidRDefault="00F802D9" w:rsidP="008D3F21">
            <w:r>
              <w:t>Эффективность этой работы определяется отношением потраченных на эти цели средств к сумме полученных инвестиционных предложений, сумме привлеченных на реализацию этих проектов спонсорских средств и грантов:</w:t>
            </w:r>
          </w:p>
          <w:p w:rsidR="00F802D9" w:rsidRDefault="00F802D9" w:rsidP="008D3F2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Привлеченные средства</w:t>
            </w:r>
          </w:p>
          <w:p w:rsidR="00F802D9" w:rsidRDefault="00F802D9" w:rsidP="008D3F21">
            <w:pPr>
              <w:jc w:val="center"/>
            </w:pPr>
            <w:r>
              <w:t>Потраченные средства</w:t>
            </w:r>
          </w:p>
        </w:tc>
      </w:tr>
      <w:tr w:rsidR="00F802D9" w:rsidTr="008D3F21">
        <w:trPr>
          <w:cantSplit/>
          <w:tblHeader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2D9" w:rsidRDefault="00F802D9" w:rsidP="008D3F21"/>
          <w:p w:rsidR="00F802D9" w:rsidRDefault="00F802D9" w:rsidP="008D3F21">
            <w:r>
              <w:t>Проект площадки семейного парка</w:t>
            </w:r>
          </w:p>
        </w:tc>
        <w:tc>
          <w:tcPr>
            <w:tcW w:w="47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2D9" w:rsidRDefault="00F802D9" w:rsidP="008D3F21"/>
        </w:tc>
      </w:tr>
      <w:tr w:rsidR="00F802D9" w:rsidTr="008D3F21">
        <w:trPr>
          <w:cantSplit/>
          <w:tblHeader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2D9" w:rsidRDefault="00F802D9" w:rsidP="008D3F21"/>
          <w:p w:rsidR="00F802D9" w:rsidRDefault="00F802D9" w:rsidP="008D3F21">
            <w:r>
              <w:t>Площадки наблюдения за дикими животными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2D9" w:rsidRDefault="00F802D9" w:rsidP="008D3F21">
            <w:r>
              <w:t xml:space="preserve">Эффективность этой работы определяется отношением суммы потраченных средств к сумме полученных от посещения туристов </w:t>
            </w:r>
            <w:r>
              <w:rPr>
                <w:rStyle w:val="null"/>
              </w:rPr>
              <w:t>в последующий год:</w:t>
            </w:r>
          </w:p>
          <w:p w:rsidR="00F802D9" w:rsidRDefault="00F802D9" w:rsidP="008D3F2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Привлеченные средства</w:t>
            </w:r>
          </w:p>
          <w:p w:rsidR="00F802D9" w:rsidRDefault="00F802D9" w:rsidP="008D3F21">
            <w:pPr>
              <w:jc w:val="center"/>
            </w:pPr>
            <w:r>
              <w:t>Потраченные средства</w:t>
            </w:r>
          </w:p>
        </w:tc>
      </w:tr>
      <w:tr w:rsidR="00F802D9" w:rsidTr="008D3F21">
        <w:trPr>
          <w:cantSplit/>
          <w:tblHeader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2D9" w:rsidRDefault="00F802D9" w:rsidP="008D3F21">
            <w:r>
              <w:t>Проект создания природного парка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2D9" w:rsidRDefault="00F802D9" w:rsidP="008D3F21">
            <w:r>
              <w:t>Эффективность этой работы определяется  объемом инвестиций.</w:t>
            </w:r>
          </w:p>
        </w:tc>
      </w:tr>
    </w:tbl>
    <w:p w:rsidR="00F802D9" w:rsidRDefault="00F802D9" w:rsidP="002D20E5"/>
    <w:p w:rsidR="00F802D9" w:rsidRDefault="00F802D9" w:rsidP="002D20E5"/>
    <w:p w:rsidR="00F802D9" w:rsidRDefault="00F802D9" w:rsidP="002D20E5"/>
    <w:p w:rsidR="00F802D9" w:rsidRDefault="00F802D9" w:rsidP="002D20E5">
      <w:pPr>
        <w:shd w:val="solid" w:color="FFFFFF" w:fill="auto"/>
        <w:jc w:val="both"/>
      </w:pPr>
    </w:p>
    <w:p w:rsidR="00F802D9" w:rsidRDefault="00F802D9" w:rsidP="002D20E5">
      <w:pPr>
        <w:shd w:val="solid" w:color="FFFFFF" w:fill="auto"/>
        <w:ind w:firstLine="709"/>
        <w:jc w:val="right"/>
      </w:pPr>
      <w:r>
        <w:t>Приложение 3</w:t>
      </w:r>
    </w:p>
    <w:p w:rsidR="00F802D9" w:rsidRDefault="00F802D9" w:rsidP="002D20E5">
      <w:pPr>
        <w:shd w:val="solid" w:color="FFFFFF" w:fill="auto"/>
        <w:ind w:firstLine="709"/>
        <w:jc w:val="right"/>
      </w:pPr>
    </w:p>
    <w:p w:rsidR="00F802D9" w:rsidRDefault="00F802D9" w:rsidP="002D20E5">
      <w:pPr>
        <w:jc w:val="center"/>
        <w:rPr>
          <w:b/>
        </w:rPr>
      </w:pPr>
      <w:r>
        <w:rPr>
          <w:b/>
        </w:rPr>
        <w:t>Система мероприятий программы.</w:t>
      </w:r>
    </w:p>
    <w:p w:rsidR="00F802D9" w:rsidRDefault="00F802D9" w:rsidP="002D20E5">
      <w:pPr>
        <w:jc w:val="center"/>
        <w:rPr>
          <w:b/>
        </w:rPr>
      </w:pPr>
    </w:p>
    <w:tbl>
      <w:tblPr>
        <w:tblW w:w="9007" w:type="dxa"/>
        <w:tblInd w:w="1101" w:type="dxa"/>
        <w:tblLayout w:type="fixed"/>
        <w:tblLook w:val="00A0" w:firstRow="1" w:lastRow="0" w:firstColumn="1" w:lastColumn="0" w:noHBand="0" w:noVBand="0"/>
      </w:tblPr>
      <w:tblGrid>
        <w:gridCol w:w="425"/>
        <w:gridCol w:w="1843"/>
        <w:gridCol w:w="1414"/>
        <w:gridCol w:w="1143"/>
        <w:gridCol w:w="9"/>
        <w:gridCol w:w="1134"/>
        <w:gridCol w:w="1134"/>
        <w:gridCol w:w="992"/>
        <w:gridCol w:w="913"/>
      </w:tblGrid>
      <w:tr w:rsidR="00F802D9" w:rsidTr="008D3F21">
        <w:trPr>
          <w:cantSplit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Источник финансирования</w:t>
            </w:r>
          </w:p>
        </w:tc>
        <w:tc>
          <w:tcPr>
            <w:tcW w:w="4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 xml:space="preserve">Значение показателя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</w:p>
        </w:tc>
      </w:tr>
      <w:tr w:rsidR="00F802D9" w:rsidTr="008D3F21">
        <w:trPr>
          <w:cantSplit/>
          <w:trHeight w:val="345"/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/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/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2020 год (прогноз)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2021 год (прогноз)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2022год</w:t>
            </w:r>
          </w:p>
          <w:p w:rsidR="00F802D9" w:rsidRDefault="00F802D9" w:rsidP="008D3F21">
            <w:pPr>
              <w:jc w:val="center"/>
              <w:rPr>
                <w:rFonts w:cs="Times New Roman"/>
                <w:b/>
                <w:bCs/>
                <w:color w:val="auto"/>
                <w:lang w:bidi="ar-SA"/>
              </w:rPr>
            </w:pPr>
            <w:r>
              <w:rPr>
                <w:rFonts w:cs="Times New Roman"/>
                <w:b/>
                <w:bCs/>
                <w:color w:val="auto"/>
                <w:lang w:bidi="ar-SA"/>
              </w:rPr>
              <w:t>(прогноз)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422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семейного парка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479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D9" w:rsidRDefault="00F802D9" w:rsidP="008D3F21">
            <w:pPr>
              <w:jc w:val="center"/>
            </w:pPr>
            <w:r>
              <w:t>120 000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422" w:type="dxa"/>
            </w:tcMar>
          </w:tcPr>
          <w:p w:rsidR="00F802D9" w:rsidRDefault="00F802D9" w:rsidP="008D3F21">
            <w:pPr>
              <w:jc w:val="center"/>
            </w:pPr>
            <w:r>
              <w:t>120 000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10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туристического кластера и других рекламных материалов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0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802D9" w:rsidRDefault="00F802D9" w:rsidP="008D3F21">
            <w:pPr>
              <w:jc w:val="center"/>
            </w:pPr>
            <w:r>
              <w:t>20 000*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природного парка «Медвежий угол»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-развлекательным комплексом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500 000*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ограждения природного парка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8 000 000*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выпуск животных в сафари-парк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5 000 000*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фотоохоты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охотничьего хозяйства и Нязепетровского природного заказника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50 000*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50 000*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информации о туристических возможностях Нязепетровского района,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сети Интернет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Местный бюджет и 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Pr="00A72659" w:rsidRDefault="00F802D9" w:rsidP="008D3F21">
            <w:pPr>
              <w:jc w:val="center"/>
              <w:rPr>
                <w:b/>
              </w:rPr>
            </w:pPr>
            <w:r w:rsidRPr="00A72659">
              <w:rPr>
                <w:b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10 000*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10 000*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семейного парка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1 000 000*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1 000 000*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площадки живой истории, связанной с историей уральской металлургии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250 000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площадки живой истории, связанной с историей уральской металлургии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2 000 000*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стоянок на реке Уфа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200 000*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проката плавательных средств на маршрут сплава по реке Уфа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500 000*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туристического бренда Нязепетровского муниципального района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50 000*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-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МБУ «Ресурс»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400 400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Pr="00460C5D" w:rsidRDefault="00F802D9" w:rsidP="008D3F21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C5D">
              <w:rPr>
                <w:rFonts w:ascii="Times New Roman" w:hAnsi="Times New Roman" w:cs="Times New Roman"/>
                <w:bCs/>
                <w:sz w:val="24"/>
                <w:szCs w:val="24"/>
              </w:rPr>
              <w:t>1 197 210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1 397 610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1 397 610*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1 397 610*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1 397 610*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1 847 610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1 727 610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3 497 610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13 207 610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6 657 610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Из них местный бюджет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400 400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200 000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200 000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Из них вышестоящий бюджет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0</w:t>
            </w:r>
          </w:p>
        </w:tc>
      </w:tr>
      <w:tr w:rsidR="00F802D9" w:rsidTr="008D3F21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r>
              <w:t>Из них средства спонсоров и частных инвесторов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1 447 210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1 517 610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3 297 610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13 007 610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802D9" w:rsidRDefault="00F802D9" w:rsidP="008D3F21">
            <w:pPr>
              <w:jc w:val="center"/>
            </w:pPr>
            <w:r>
              <w:t>6 457 610</w:t>
            </w:r>
          </w:p>
        </w:tc>
      </w:tr>
    </w:tbl>
    <w:p w:rsidR="00F802D9" w:rsidRDefault="00F802D9" w:rsidP="002D20E5">
      <w:pPr>
        <w:jc w:val="center"/>
        <w:rPr>
          <w:b/>
        </w:rPr>
      </w:pPr>
    </w:p>
    <w:p w:rsidR="00F802D9" w:rsidRDefault="00F802D9" w:rsidP="002D20E5">
      <w:pPr>
        <w:ind w:left="993"/>
        <w:jc w:val="both"/>
        <w:rPr>
          <w:b/>
        </w:rPr>
      </w:pPr>
      <w:r>
        <w:rPr>
          <w:b/>
        </w:rPr>
        <w:t>*</w:t>
      </w:r>
      <w:r w:rsidRPr="006E39A2">
        <w:rPr>
          <w:rFonts w:cs="Times New Roman"/>
        </w:rPr>
        <w:t xml:space="preserve"> </w:t>
      </w:r>
      <w:r w:rsidRPr="002A14F8">
        <w:rPr>
          <w:rFonts w:cs="Times New Roman"/>
        </w:rPr>
        <w:t>объем финансирования корректируется с учетом возможности финансового обеспечения</w:t>
      </w:r>
    </w:p>
    <w:sectPr w:rsidR="00F802D9" w:rsidSect="0017244B">
      <w:headerReference w:type="default" r:id="rId6"/>
      <w:endnotePr>
        <w:numFmt w:val="decimal"/>
      </w:endnotePr>
      <w:pgSz w:w="11909" w:h="16834"/>
      <w:pgMar w:top="851" w:right="872" w:bottom="851" w:left="566" w:header="720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D2" w:rsidRDefault="00BF0BD2" w:rsidP="008D1D91">
      <w:r>
        <w:separator/>
      </w:r>
    </w:p>
  </w:endnote>
  <w:endnote w:type="continuationSeparator" w:id="0">
    <w:p w:rsidR="00BF0BD2" w:rsidRDefault="00BF0BD2" w:rsidP="008D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D2" w:rsidRDefault="00BF0BD2" w:rsidP="008D1D91">
      <w:r>
        <w:separator/>
      </w:r>
    </w:p>
  </w:footnote>
  <w:footnote w:type="continuationSeparator" w:id="0">
    <w:p w:rsidR="00BF0BD2" w:rsidRDefault="00BF0BD2" w:rsidP="008D1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2D9" w:rsidRDefault="00F802D9">
    <w:pPr>
      <w:pStyle w:val="ae"/>
      <w:widowControl w:val="0"/>
      <w:ind w:right="360"/>
      <w:rPr>
        <w:rFonts w:ascii="Times New Roman" w:hAnsi="Times New Roman"/>
        <w:kern w:val="0"/>
        <w:sz w:val="20"/>
        <w:szCs w:val="20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D91"/>
    <w:rsid w:val="0017244B"/>
    <w:rsid w:val="001A2151"/>
    <w:rsid w:val="002A14F8"/>
    <w:rsid w:val="002D20E5"/>
    <w:rsid w:val="00351264"/>
    <w:rsid w:val="00460C5D"/>
    <w:rsid w:val="005C7E11"/>
    <w:rsid w:val="006E39A2"/>
    <w:rsid w:val="008D1D91"/>
    <w:rsid w:val="008D3F21"/>
    <w:rsid w:val="009B3CF5"/>
    <w:rsid w:val="00A72659"/>
    <w:rsid w:val="00B03A28"/>
    <w:rsid w:val="00B60247"/>
    <w:rsid w:val="00B65C61"/>
    <w:rsid w:val="00BD07D8"/>
    <w:rsid w:val="00BF0BD2"/>
    <w:rsid w:val="00C277C3"/>
    <w:rsid w:val="00EF2D11"/>
    <w:rsid w:val="00F55FCD"/>
    <w:rsid w:val="00F802D9"/>
    <w:rsid w:val="00F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01DB83E-1B2E-45BD-AFFC-4351668E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Free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91"/>
    <w:rPr>
      <w:color w:val="00000A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8D1D91"/>
    <w:pPr>
      <w:keepNext/>
      <w:keepLines/>
      <w:widowControl w:val="0"/>
      <w:spacing w:before="240" w:after="60"/>
      <w:outlineLvl w:val="0"/>
    </w:pPr>
    <w:rPr>
      <w:rFonts w:ascii="Arial" w:eastAsia="SimSun" w:hAnsi="Arial" w:cs="Arial"/>
      <w:b/>
      <w:bCs/>
      <w:color w:val="auto"/>
      <w:kern w:val="1"/>
      <w:sz w:val="36"/>
      <w:szCs w:val="36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8D1D91"/>
    <w:pPr>
      <w:keepNext/>
      <w:ind w:left="7200"/>
      <w:jc w:val="both"/>
      <w:outlineLvl w:val="1"/>
    </w:pPr>
    <w:rPr>
      <w:rFonts w:eastAsia="Times New Roman" w:cs="Times New Roman"/>
      <w:color w:val="auto"/>
      <w:szCs w:val="20"/>
      <w:lang w:eastAsia="ru-RU" w:bidi="ar-SA"/>
    </w:rPr>
  </w:style>
  <w:style w:type="paragraph" w:styleId="6">
    <w:name w:val="heading 6"/>
    <w:basedOn w:val="a"/>
    <w:next w:val="a"/>
    <w:link w:val="60"/>
    <w:uiPriority w:val="99"/>
    <w:qFormat/>
    <w:rsid w:val="008D1D91"/>
    <w:pPr>
      <w:keepNext/>
      <w:widowControl w:val="0"/>
      <w:jc w:val="center"/>
      <w:outlineLvl w:val="5"/>
    </w:pPr>
    <w:rPr>
      <w:rFonts w:ascii="Calibri" w:hAnsi="Calibri" w:cs="Times New Roman"/>
      <w:b/>
      <w:bCs/>
      <w:color w:val="auto"/>
      <w:kern w:val="1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color w:val="00000A"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Mangal"/>
      <w:b/>
      <w:bCs/>
      <w:i/>
      <w:iCs/>
      <w:color w:val="00000A"/>
      <w:sz w:val="25"/>
      <w:szCs w:val="25"/>
      <w:lang w:eastAsia="zh-CN" w:bidi="hi-IN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Mangal"/>
      <w:b/>
      <w:bCs/>
      <w:color w:val="00000A"/>
      <w:sz w:val="20"/>
      <w:szCs w:val="20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8D1D91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8D1D91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locked/>
    <w:rPr>
      <w:rFonts w:cs="Mangal"/>
      <w:color w:val="00000A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8D1D91"/>
  </w:style>
  <w:style w:type="paragraph" w:styleId="a7">
    <w:name w:val="caption"/>
    <w:basedOn w:val="a"/>
    <w:uiPriority w:val="99"/>
    <w:qFormat/>
    <w:rsid w:val="008D1D91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B60247"/>
    <w:pPr>
      <w:ind w:left="240" w:hanging="240"/>
    </w:pPr>
  </w:style>
  <w:style w:type="paragraph" w:styleId="a8">
    <w:name w:val="index heading"/>
    <w:basedOn w:val="a"/>
    <w:uiPriority w:val="99"/>
    <w:rsid w:val="008D1D91"/>
    <w:pPr>
      <w:suppressLineNumbers/>
    </w:pPr>
  </w:style>
  <w:style w:type="paragraph" w:customStyle="1" w:styleId="ConsNormal">
    <w:name w:val="ConsNormal"/>
    <w:uiPriority w:val="99"/>
    <w:rsid w:val="008D1D91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lang w:eastAsia="zh-CN"/>
    </w:rPr>
  </w:style>
  <w:style w:type="paragraph" w:styleId="a9">
    <w:name w:val="List Paragraph"/>
    <w:basedOn w:val="a"/>
    <w:uiPriority w:val="99"/>
    <w:qFormat/>
    <w:rsid w:val="008D1D9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mmentText1">
    <w:name w:val="Comment Text1"/>
    <w:basedOn w:val="a"/>
    <w:uiPriority w:val="99"/>
    <w:rsid w:val="008D1D91"/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8D1D91"/>
    <w:pPr>
      <w:spacing w:after="120" w:line="252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Mangal"/>
      <w:color w:val="00000A"/>
      <w:sz w:val="21"/>
      <w:szCs w:val="21"/>
      <w:lang w:eastAsia="zh-CN" w:bidi="hi-IN"/>
    </w:rPr>
  </w:style>
  <w:style w:type="paragraph" w:customStyle="1" w:styleId="ac">
    <w:name w:val="Содержимое таблицы"/>
    <w:basedOn w:val="a"/>
    <w:uiPriority w:val="99"/>
    <w:rsid w:val="008D1D91"/>
    <w:pPr>
      <w:suppressLineNumbers/>
    </w:pPr>
  </w:style>
  <w:style w:type="paragraph" w:customStyle="1" w:styleId="ad">
    <w:name w:val="Заголовок таблицы"/>
    <w:basedOn w:val="ac"/>
    <w:uiPriority w:val="99"/>
    <w:rsid w:val="008D1D91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8D1D91"/>
    <w:pPr>
      <w:tabs>
        <w:tab w:val="center" w:pos="4677"/>
        <w:tab w:val="right" w:pos="9355"/>
      </w:tabs>
    </w:pPr>
    <w:rPr>
      <w:rFonts w:ascii="Calibri" w:hAnsi="Calibri" w:cs="Times New Roman"/>
      <w:color w:val="auto"/>
      <w:kern w:val="1"/>
      <w:lang w:bidi="ar-SA"/>
    </w:rPr>
  </w:style>
  <w:style w:type="character" w:customStyle="1" w:styleId="af">
    <w:name w:val="Верхний колонтитул Знак"/>
    <w:link w:val="ae"/>
    <w:uiPriority w:val="99"/>
    <w:semiHidden/>
    <w:locked/>
    <w:rPr>
      <w:rFonts w:cs="Mangal"/>
      <w:color w:val="00000A"/>
      <w:sz w:val="21"/>
      <w:szCs w:val="21"/>
      <w:lang w:eastAsia="zh-CN" w:bidi="hi-IN"/>
    </w:rPr>
  </w:style>
  <w:style w:type="character" w:customStyle="1" w:styleId="null">
    <w:name w:val="null"/>
    <w:uiPriority w:val="99"/>
    <w:rsid w:val="008D1D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3042</Words>
  <Characters>17344</Characters>
  <Application>Microsoft Office Word</Application>
  <DocSecurity>0</DocSecurity>
  <Lines>144</Lines>
  <Paragraphs>40</Paragraphs>
  <ScaleCrop>false</ScaleCrop>
  <Company/>
  <LinksUpToDate>false</LinksUpToDate>
  <CharactersWithSpaces>20346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Нязепетровского муниципального района</dc:title>
  <dc:subject/>
  <dc:creator/>
  <cp:keywords/>
  <dc:description/>
  <cp:lastModifiedBy>User</cp:lastModifiedBy>
  <cp:revision>4</cp:revision>
  <cp:lastPrinted>2018-12-28T04:51:00Z</cp:lastPrinted>
  <dcterms:created xsi:type="dcterms:W3CDTF">2018-12-29T04:05:00Z</dcterms:created>
  <dcterms:modified xsi:type="dcterms:W3CDTF">2021-05-14T09:05:00Z</dcterms:modified>
</cp:coreProperties>
</file>