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Default="004C1C09" w:rsidP="00827F8C">
      <w:pPr>
        <w:jc w:val="both"/>
      </w:pPr>
      <w:bookmarkStart w:id="0" w:name="_GoBack"/>
      <w:bookmarkEnd w:id="0"/>
    </w:p>
    <w:p w:rsidR="004C1C09" w:rsidRPr="003C7E90" w:rsidRDefault="004C1C09" w:rsidP="00827F8C">
      <w:pPr>
        <w:jc w:val="both"/>
      </w:pPr>
    </w:p>
    <w:p w:rsidR="004C1C09" w:rsidRPr="00644D2A" w:rsidRDefault="004C1C09" w:rsidP="00827F8C">
      <w:pPr>
        <w:jc w:val="center"/>
      </w:pPr>
      <w:r w:rsidRPr="00644D2A">
        <w:t>Отчет о ходе реализации муниципальной программы</w:t>
      </w:r>
    </w:p>
    <w:p w:rsidR="00B563D2" w:rsidRDefault="00644D2A" w:rsidP="004E77E9">
      <w:pPr>
        <w:pBdr>
          <w:bottom w:val="single" w:sz="4" w:space="1" w:color="auto"/>
        </w:pBdr>
        <w:tabs>
          <w:tab w:val="left" w:pos="4678"/>
        </w:tabs>
        <w:jc w:val="center"/>
      </w:pPr>
      <w:r>
        <w:t>«Управление муниципальной собственностью на территории</w:t>
      </w:r>
    </w:p>
    <w:p w:rsidR="004C1C09" w:rsidRPr="00E60B60" w:rsidRDefault="00644D2A" w:rsidP="004E77E9">
      <w:pPr>
        <w:pBdr>
          <w:bottom w:val="single" w:sz="4" w:space="1" w:color="auto"/>
        </w:pBdr>
        <w:tabs>
          <w:tab w:val="left" w:pos="4678"/>
        </w:tabs>
        <w:jc w:val="center"/>
        <w:rPr>
          <w:i/>
          <w:sz w:val="20"/>
          <w:szCs w:val="20"/>
        </w:rPr>
      </w:pPr>
      <w:r>
        <w:t xml:space="preserve"> Нязепетровского муниципального района»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C313C8" w:rsidRDefault="004C1C09" w:rsidP="00827F8C">
      <w:pPr>
        <w:jc w:val="center"/>
      </w:pPr>
      <w:proofErr w:type="gramStart"/>
      <w:r w:rsidRPr="00C313C8">
        <w:t>за  20</w:t>
      </w:r>
      <w:r w:rsidR="00FE433C">
        <w:t>20</w:t>
      </w:r>
      <w:proofErr w:type="gramEnd"/>
      <w:r w:rsidRPr="00C313C8">
        <w:t xml:space="preserve"> год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6F539F" w:rsidRDefault="004C1C09" w:rsidP="00827F8C">
      <w:r w:rsidRPr="006F539F">
        <w:t xml:space="preserve">Ответственный исполнитель:  </w:t>
      </w:r>
      <w:r w:rsidR="00DD3244" w:rsidRPr="006F539F">
        <w:t>Председатель Комитета Суслукина Оксана Владимировна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927"/>
        <w:gridCol w:w="1035"/>
        <w:gridCol w:w="1134"/>
        <w:gridCol w:w="1612"/>
        <w:gridCol w:w="2357"/>
      </w:tblGrid>
      <w:tr w:rsidR="004C1C09" w:rsidRPr="00E60B60" w:rsidTr="004E77E9">
        <w:trPr>
          <w:trHeight w:val="551"/>
        </w:trPr>
        <w:tc>
          <w:tcPr>
            <w:tcW w:w="682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9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235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4E77E9">
        <w:trPr>
          <w:trHeight w:val="293"/>
        </w:trPr>
        <w:tc>
          <w:tcPr>
            <w:tcW w:w="68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231EB" w:rsidRPr="00E60B60" w:rsidTr="00230933">
        <w:trPr>
          <w:trHeight w:val="275"/>
        </w:trPr>
        <w:tc>
          <w:tcPr>
            <w:tcW w:w="682" w:type="dxa"/>
          </w:tcPr>
          <w:p w:rsidR="001231EB" w:rsidRPr="00763070" w:rsidRDefault="0028527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vAlign w:val="center"/>
          </w:tcPr>
          <w:p w:rsidR="001231EB" w:rsidRPr="002B7370" w:rsidRDefault="001231EB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собственности, в т.ч.:</w:t>
            </w:r>
          </w:p>
        </w:tc>
        <w:tc>
          <w:tcPr>
            <w:tcW w:w="1035" w:type="dxa"/>
            <w:vAlign w:val="center"/>
          </w:tcPr>
          <w:p w:rsidR="001231EB" w:rsidRPr="002B7370" w:rsidRDefault="009776D7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4437,2</w:t>
            </w:r>
          </w:p>
        </w:tc>
        <w:tc>
          <w:tcPr>
            <w:tcW w:w="1134" w:type="dxa"/>
            <w:vAlign w:val="center"/>
          </w:tcPr>
          <w:p w:rsidR="001231EB" w:rsidRPr="002B7370" w:rsidRDefault="009776D7" w:rsidP="00A6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4063,6</w:t>
            </w:r>
          </w:p>
        </w:tc>
        <w:tc>
          <w:tcPr>
            <w:tcW w:w="1612" w:type="dxa"/>
            <w:vAlign w:val="center"/>
          </w:tcPr>
          <w:p w:rsidR="001231EB" w:rsidRPr="002B7370" w:rsidRDefault="009776D7" w:rsidP="005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2357" w:type="dxa"/>
          </w:tcPr>
          <w:p w:rsidR="001231EB" w:rsidRPr="009A4289" w:rsidRDefault="005717EA" w:rsidP="00230933">
            <w:pPr>
              <w:jc w:val="both"/>
              <w:rPr>
                <w:sz w:val="16"/>
                <w:szCs w:val="16"/>
              </w:rPr>
            </w:pPr>
            <w:r w:rsidRPr="005717EA">
              <w:rPr>
                <w:sz w:val="16"/>
                <w:szCs w:val="16"/>
              </w:rPr>
              <w:t xml:space="preserve">Закупка была объявлена по НМЦК 2030,0 тыс. рублей. По остатку финансовых средств было направлено письмо в </w:t>
            </w:r>
            <w:proofErr w:type="spellStart"/>
            <w:r w:rsidRPr="005717EA">
              <w:rPr>
                <w:sz w:val="16"/>
                <w:szCs w:val="16"/>
              </w:rPr>
              <w:t>Минстроительство</w:t>
            </w:r>
            <w:proofErr w:type="spellEnd"/>
            <w:r w:rsidRPr="005717EA">
              <w:rPr>
                <w:sz w:val="16"/>
                <w:szCs w:val="16"/>
              </w:rPr>
              <w:t xml:space="preserve"> на использование других целей.</w:t>
            </w:r>
          </w:p>
        </w:tc>
      </w:tr>
      <w:tr w:rsidR="007259F1" w:rsidRPr="00E60B60" w:rsidTr="00230933">
        <w:trPr>
          <w:trHeight w:val="293"/>
        </w:trPr>
        <w:tc>
          <w:tcPr>
            <w:tcW w:w="682" w:type="dxa"/>
          </w:tcPr>
          <w:p w:rsidR="007259F1" w:rsidRPr="00763070" w:rsidRDefault="007259F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7259F1" w:rsidRPr="002B7370" w:rsidRDefault="007259F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оценка имущества, находящегося в собственности Нязепетровского муниципального района</w:t>
            </w:r>
          </w:p>
        </w:tc>
        <w:tc>
          <w:tcPr>
            <w:tcW w:w="1035" w:type="dxa"/>
            <w:vAlign w:val="center"/>
          </w:tcPr>
          <w:p w:rsidR="007259F1" w:rsidRPr="002B7370" w:rsidRDefault="00FE433C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722,54</w:t>
            </w:r>
          </w:p>
        </w:tc>
        <w:tc>
          <w:tcPr>
            <w:tcW w:w="1134" w:type="dxa"/>
            <w:vAlign w:val="center"/>
          </w:tcPr>
          <w:p w:rsidR="007259F1" w:rsidRPr="002B7370" w:rsidRDefault="00800310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718,95</w:t>
            </w:r>
          </w:p>
        </w:tc>
        <w:tc>
          <w:tcPr>
            <w:tcW w:w="1612" w:type="dxa"/>
            <w:vAlign w:val="center"/>
          </w:tcPr>
          <w:p w:rsidR="007259F1" w:rsidRPr="002B7370" w:rsidRDefault="00800310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2357" w:type="dxa"/>
          </w:tcPr>
          <w:p w:rsidR="007259F1" w:rsidRPr="009A4289" w:rsidRDefault="005717EA" w:rsidP="00230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финансовых средств - </w:t>
            </w:r>
          </w:p>
        </w:tc>
      </w:tr>
      <w:tr w:rsidR="007259F1" w:rsidRPr="00E60B60" w:rsidTr="00230933">
        <w:trPr>
          <w:trHeight w:val="275"/>
        </w:trPr>
        <w:tc>
          <w:tcPr>
            <w:tcW w:w="682" w:type="dxa"/>
          </w:tcPr>
          <w:p w:rsidR="007259F1" w:rsidRPr="00763070" w:rsidRDefault="007259F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7259F1" w:rsidRPr="002B7370" w:rsidRDefault="007259F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водоотведение)</w:t>
            </w:r>
          </w:p>
        </w:tc>
        <w:tc>
          <w:tcPr>
            <w:tcW w:w="1035" w:type="dxa"/>
            <w:vAlign w:val="center"/>
          </w:tcPr>
          <w:p w:rsidR="007259F1" w:rsidRPr="002B7370" w:rsidRDefault="00FE433C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1134" w:type="dxa"/>
            <w:vAlign w:val="center"/>
          </w:tcPr>
          <w:p w:rsidR="007259F1" w:rsidRPr="002B7370" w:rsidRDefault="00FE433C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1612" w:type="dxa"/>
            <w:vAlign w:val="center"/>
          </w:tcPr>
          <w:p w:rsidR="007259F1" w:rsidRPr="002B7370" w:rsidRDefault="007259F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259F1" w:rsidRPr="009A4289" w:rsidRDefault="007259F1" w:rsidP="00230933">
            <w:pPr>
              <w:rPr>
                <w:sz w:val="16"/>
                <w:szCs w:val="16"/>
              </w:rPr>
            </w:pPr>
          </w:p>
        </w:tc>
      </w:tr>
      <w:tr w:rsidR="007259F1" w:rsidRPr="00E60B60" w:rsidTr="00230933">
        <w:trPr>
          <w:trHeight w:val="275"/>
        </w:trPr>
        <w:tc>
          <w:tcPr>
            <w:tcW w:w="682" w:type="dxa"/>
          </w:tcPr>
          <w:p w:rsidR="007259F1" w:rsidRPr="00763070" w:rsidRDefault="007259F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27" w:type="dxa"/>
          </w:tcPr>
          <w:p w:rsidR="007259F1" w:rsidRPr="002B7370" w:rsidRDefault="007259F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расходы (уплата налогов с продажи имущества муниципальной казны, иных налогов с имущества муниципальной казны)</w:t>
            </w:r>
          </w:p>
        </w:tc>
        <w:tc>
          <w:tcPr>
            <w:tcW w:w="1035" w:type="dxa"/>
            <w:vAlign w:val="center"/>
          </w:tcPr>
          <w:p w:rsidR="007259F1" w:rsidRPr="002B7370" w:rsidRDefault="00FE433C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53,91</w:t>
            </w:r>
          </w:p>
        </w:tc>
        <w:tc>
          <w:tcPr>
            <w:tcW w:w="1134" w:type="dxa"/>
            <w:vAlign w:val="center"/>
          </w:tcPr>
          <w:p w:rsidR="007259F1" w:rsidRPr="002B7370" w:rsidRDefault="00FE433C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53,91</w:t>
            </w:r>
          </w:p>
        </w:tc>
        <w:tc>
          <w:tcPr>
            <w:tcW w:w="1612" w:type="dxa"/>
            <w:vAlign w:val="center"/>
          </w:tcPr>
          <w:p w:rsidR="007259F1" w:rsidRPr="002B7370" w:rsidRDefault="007259F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259F1" w:rsidRPr="009A4289" w:rsidRDefault="007259F1" w:rsidP="00230933">
            <w:pPr>
              <w:rPr>
                <w:sz w:val="16"/>
                <w:szCs w:val="16"/>
              </w:rPr>
            </w:pPr>
          </w:p>
        </w:tc>
      </w:tr>
      <w:tr w:rsidR="007259F1" w:rsidRPr="00E60B60" w:rsidTr="00230933">
        <w:trPr>
          <w:trHeight w:val="275"/>
        </w:trPr>
        <w:tc>
          <w:tcPr>
            <w:tcW w:w="682" w:type="dxa"/>
          </w:tcPr>
          <w:p w:rsidR="007259F1" w:rsidRPr="00763070" w:rsidRDefault="007259F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927" w:type="dxa"/>
          </w:tcPr>
          <w:p w:rsidR="007259F1" w:rsidRPr="002B7370" w:rsidRDefault="007259F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прочие услуги (уплата тарифа нотариусу за заверение правоустанавливающих документов по объектам муниципальной собственности, казны, приобретение программного продукта «Полигон: Изменение кадастра»)</w:t>
            </w:r>
          </w:p>
        </w:tc>
        <w:tc>
          <w:tcPr>
            <w:tcW w:w="1035" w:type="dxa"/>
            <w:vAlign w:val="center"/>
          </w:tcPr>
          <w:p w:rsidR="007259F1" w:rsidRPr="002B7370" w:rsidRDefault="00FE433C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12,53</w:t>
            </w:r>
          </w:p>
        </w:tc>
        <w:tc>
          <w:tcPr>
            <w:tcW w:w="1134" w:type="dxa"/>
            <w:vAlign w:val="center"/>
          </w:tcPr>
          <w:p w:rsidR="007259F1" w:rsidRPr="002B7370" w:rsidRDefault="00FE433C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12,53</w:t>
            </w:r>
          </w:p>
        </w:tc>
        <w:tc>
          <w:tcPr>
            <w:tcW w:w="1612" w:type="dxa"/>
            <w:vAlign w:val="center"/>
          </w:tcPr>
          <w:p w:rsidR="007259F1" w:rsidRPr="002B7370" w:rsidRDefault="007259F1" w:rsidP="00530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259F1" w:rsidRPr="009A4289" w:rsidRDefault="007259F1" w:rsidP="00230933">
            <w:pPr>
              <w:rPr>
                <w:sz w:val="16"/>
                <w:szCs w:val="16"/>
              </w:rPr>
            </w:pPr>
          </w:p>
        </w:tc>
      </w:tr>
      <w:tr w:rsidR="007259F1" w:rsidRPr="00E60B60" w:rsidTr="00230933">
        <w:trPr>
          <w:trHeight w:val="275"/>
        </w:trPr>
        <w:tc>
          <w:tcPr>
            <w:tcW w:w="682" w:type="dxa"/>
          </w:tcPr>
          <w:p w:rsidR="007259F1" w:rsidRPr="00763070" w:rsidRDefault="007259F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27" w:type="dxa"/>
            <w:vAlign w:val="center"/>
          </w:tcPr>
          <w:p w:rsidR="007259F1" w:rsidRPr="002B7370" w:rsidRDefault="007259F1" w:rsidP="00A6503A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долевое финансирование капитального ремонта муниципальных помещений в многоквартирных домах,  в том числе:</w:t>
            </w:r>
          </w:p>
        </w:tc>
        <w:tc>
          <w:tcPr>
            <w:tcW w:w="1035" w:type="dxa"/>
            <w:vAlign w:val="center"/>
          </w:tcPr>
          <w:p w:rsidR="007259F1" w:rsidRPr="002B7370" w:rsidRDefault="00FE433C" w:rsidP="00D36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vAlign w:val="center"/>
          </w:tcPr>
          <w:p w:rsidR="007259F1" w:rsidRPr="002B7370" w:rsidRDefault="00FE433C" w:rsidP="00CC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612" w:type="dxa"/>
            <w:vAlign w:val="center"/>
          </w:tcPr>
          <w:p w:rsidR="007259F1" w:rsidRPr="002B7370" w:rsidRDefault="007259F1" w:rsidP="0023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7259F1" w:rsidRPr="009A4289" w:rsidRDefault="007259F1" w:rsidP="00230933">
            <w:pPr>
              <w:rPr>
                <w:sz w:val="16"/>
                <w:szCs w:val="16"/>
              </w:rPr>
            </w:pP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уплата взносов на капитальный ремонт Региональному оператору капитального ремонта общего имущества в МКД Челябинской области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FE433C" w:rsidRPr="009A4289" w:rsidRDefault="00FE433C" w:rsidP="00FE433C">
            <w:pPr>
              <w:jc w:val="center"/>
              <w:rPr>
                <w:sz w:val="16"/>
                <w:szCs w:val="16"/>
              </w:rPr>
            </w:pP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уплата взносов на капитальный ремонт на специальный счет МКД Свердлова, 23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FE433C" w:rsidRPr="009A4289" w:rsidRDefault="00FE433C" w:rsidP="00FE433C">
            <w:pPr>
              <w:jc w:val="center"/>
              <w:rPr>
                <w:sz w:val="16"/>
                <w:szCs w:val="16"/>
              </w:rPr>
            </w:pP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оплата за предоставление платежных документов для уплаты взносов на капитальный ремонт на специальный счет МКД </w:t>
            </w:r>
            <w:r w:rsidRPr="002B7370">
              <w:rPr>
                <w:sz w:val="20"/>
                <w:szCs w:val="20"/>
              </w:rPr>
              <w:lastRenderedPageBreak/>
              <w:t>Свердлова, 23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  <w:vAlign w:val="center"/>
          </w:tcPr>
          <w:p w:rsidR="00FE433C" w:rsidRPr="009A4289" w:rsidRDefault="00FE433C" w:rsidP="00FE433C">
            <w:pPr>
              <w:jc w:val="center"/>
              <w:rPr>
                <w:sz w:val="16"/>
                <w:szCs w:val="16"/>
              </w:rPr>
            </w:pPr>
          </w:p>
        </w:tc>
      </w:tr>
      <w:tr w:rsidR="00FE433C" w:rsidRPr="00E60B60" w:rsidTr="005717EA">
        <w:trPr>
          <w:trHeight w:val="1688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545,81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545,81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E433C" w:rsidRDefault="00FE433C" w:rsidP="00FE433C">
            <w:pPr>
              <w:rPr>
                <w:sz w:val="16"/>
                <w:szCs w:val="16"/>
              </w:rPr>
            </w:pPr>
            <w:r w:rsidRPr="009A4289">
              <w:rPr>
                <w:sz w:val="16"/>
                <w:szCs w:val="16"/>
              </w:rPr>
              <w:t>Субсидия МУП «Служба единого заказчика»</w:t>
            </w:r>
          </w:p>
          <w:p w:rsidR="00FE433C" w:rsidRPr="009A4289" w:rsidRDefault="00FE433C" w:rsidP="00FE433C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FE433C" w:rsidRPr="00E60B60" w:rsidTr="009A4289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приобретение имущества в казну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FE433C" w:rsidRPr="009A4289" w:rsidRDefault="009776D7" w:rsidP="00977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была объявлена по НМЦК 2030,0 тыс. рублей. По остатку финансовых средств было направлено письмо в </w:t>
            </w:r>
            <w:proofErr w:type="spellStart"/>
            <w:r>
              <w:rPr>
                <w:sz w:val="16"/>
                <w:szCs w:val="16"/>
              </w:rPr>
              <w:t>Минстроительство</w:t>
            </w:r>
            <w:proofErr w:type="spellEnd"/>
            <w:r>
              <w:rPr>
                <w:sz w:val="16"/>
                <w:szCs w:val="16"/>
              </w:rPr>
              <w:t xml:space="preserve"> на использование других целей.</w:t>
            </w: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1134" w:type="dxa"/>
            <w:vAlign w:val="center"/>
          </w:tcPr>
          <w:p w:rsidR="00FE433C" w:rsidRPr="002B7370" w:rsidRDefault="009776D7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FE433C" w:rsidRPr="00230933" w:rsidRDefault="00FE433C" w:rsidP="00FE433C">
            <w:pPr>
              <w:jc w:val="both"/>
              <w:rPr>
                <w:sz w:val="16"/>
                <w:szCs w:val="16"/>
              </w:rPr>
            </w:pP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FE433C" w:rsidRPr="00230933" w:rsidRDefault="00FE433C" w:rsidP="00FE433C">
            <w:pPr>
              <w:rPr>
                <w:sz w:val="16"/>
                <w:szCs w:val="16"/>
              </w:rPr>
            </w:pP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Pr="007630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 w:rsidRPr="002B7370">
              <w:rPr>
                <w:sz w:val="20"/>
                <w:szCs w:val="20"/>
              </w:rPr>
              <w:t xml:space="preserve">проведение комплекса землеустроительных работ 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7" w:type="dxa"/>
          </w:tcPr>
          <w:p w:rsidR="00FE433C" w:rsidRPr="00230933" w:rsidRDefault="00FE433C" w:rsidP="00FE433C">
            <w:pPr>
              <w:rPr>
                <w:sz w:val="16"/>
                <w:szCs w:val="16"/>
              </w:rPr>
            </w:pPr>
          </w:p>
        </w:tc>
      </w:tr>
      <w:tr w:rsidR="00FE433C" w:rsidRPr="00E60B60" w:rsidTr="00230933">
        <w:trPr>
          <w:trHeight w:val="275"/>
        </w:trPr>
        <w:tc>
          <w:tcPr>
            <w:tcW w:w="682" w:type="dxa"/>
          </w:tcPr>
          <w:p w:rsidR="00FE433C" w:rsidRDefault="00FE433C" w:rsidP="00FE4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FE433C" w:rsidRPr="002B7370" w:rsidRDefault="00FE433C" w:rsidP="00FE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5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4666,2</w:t>
            </w:r>
          </w:p>
        </w:tc>
        <w:tc>
          <w:tcPr>
            <w:tcW w:w="1134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4292,6</w:t>
            </w:r>
          </w:p>
        </w:tc>
        <w:tc>
          <w:tcPr>
            <w:tcW w:w="1612" w:type="dxa"/>
            <w:vAlign w:val="center"/>
          </w:tcPr>
          <w:p w:rsidR="00FE433C" w:rsidRPr="002B7370" w:rsidRDefault="00FE433C" w:rsidP="00FE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  <w:tc>
          <w:tcPr>
            <w:tcW w:w="2357" w:type="dxa"/>
          </w:tcPr>
          <w:p w:rsidR="00FE433C" w:rsidRPr="00230933" w:rsidRDefault="00FE433C" w:rsidP="00FE433C">
            <w:pPr>
              <w:rPr>
                <w:sz w:val="16"/>
                <w:szCs w:val="16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285272" w:rsidRDefault="00285272" w:rsidP="00827F8C">
      <w:pPr>
        <w:jc w:val="right"/>
        <w:rPr>
          <w:sz w:val="20"/>
          <w:szCs w:val="20"/>
        </w:rPr>
      </w:pPr>
    </w:p>
    <w:p w:rsidR="00987E3F" w:rsidRDefault="00987E3F" w:rsidP="00C313C8">
      <w:pPr>
        <w:rPr>
          <w:sz w:val="20"/>
          <w:szCs w:val="20"/>
        </w:rPr>
      </w:pPr>
    </w:p>
    <w:p w:rsidR="004C1C09" w:rsidRPr="00E60B60" w:rsidRDefault="004C1C09" w:rsidP="00C313C8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923"/>
        <w:gridCol w:w="1057"/>
        <w:gridCol w:w="993"/>
        <w:gridCol w:w="1134"/>
        <w:gridCol w:w="3118"/>
      </w:tblGrid>
      <w:tr w:rsidR="004C1C09" w:rsidRPr="00E60B60" w:rsidTr="00C313C8">
        <w:tc>
          <w:tcPr>
            <w:tcW w:w="664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3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13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311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C313C8">
        <w:tc>
          <w:tcPr>
            <w:tcW w:w="66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C313C8"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приватизации в рамках Закона № 178 – ФЗ</w:t>
            </w:r>
            <w:r w:rsidR="00C313C8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057" w:type="dxa"/>
            <w:vAlign w:val="center"/>
          </w:tcPr>
          <w:p w:rsidR="004C1C09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4C1C09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134" w:type="dxa"/>
            <w:vAlign w:val="center"/>
          </w:tcPr>
          <w:p w:rsidR="004C1C09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3118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4C1C09" w:rsidRPr="00E60B60" w:rsidTr="00C313C8">
        <w:trPr>
          <w:trHeight w:val="244"/>
        </w:trPr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по заключенным договорам купли- продажи в рамках № 159 – ФЗ</w:t>
            </w:r>
            <w:r w:rsidR="00C313C8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057" w:type="dxa"/>
            <w:vAlign w:val="center"/>
          </w:tcPr>
          <w:p w:rsidR="004C1C09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93" w:type="dxa"/>
            <w:vAlign w:val="center"/>
          </w:tcPr>
          <w:p w:rsidR="004C1C09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364,8</w:t>
            </w:r>
          </w:p>
        </w:tc>
        <w:tc>
          <w:tcPr>
            <w:tcW w:w="1134" w:type="dxa"/>
            <w:vAlign w:val="center"/>
          </w:tcPr>
          <w:p w:rsidR="004C1C09" w:rsidRPr="00763070" w:rsidRDefault="00800310" w:rsidP="0017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3118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4C1C09" w:rsidRPr="00E60B60" w:rsidTr="00C313C8">
        <w:tc>
          <w:tcPr>
            <w:tcW w:w="664" w:type="dxa"/>
          </w:tcPr>
          <w:p w:rsidR="004C1C09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4C1C09" w:rsidRPr="001231EB" w:rsidRDefault="001231EB" w:rsidP="00763070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  <w:r w:rsidR="00C313C8"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057" w:type="dxa"/>
            <w:vAlign w:val="center"/>
          </w:tcPr>
          <w:p w:rsidR="004C1C09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4C1C09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4C1C09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18" w:type="dxa"/>
          </w:tcPr>
          <w:p w:rsidR="004C1C09" w:rsidRPr="00763070" w:rsidRDefault="004C1C09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объектов поставленных на регистрационный учет в качестве бесхозяйной недвижимой вещи</w:t>
            </w:r>
            <w:r w:rsidR="00C313C8"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center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бесхозяйных недвижимых вещей признанных муниципальной собственностью</w:t>
            </w:r>
            <w:r w:rsidR="00C313C8"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</w:t>
            </w:r>
            <w:r w:rsidR="00C313C8">
              <w:rPr>
                <w:sz w:val="20"/>
                <w:szCs w:val="20"/>
              </w:rPr>
              <w:t xml:space="preserve"> (тыс. руб.)</w:t>
            </w:r>
            <w:r w:rsidRPr="001231EB">
              <w:rPr>
                <w:sz w:val="20"/>
                <w:szCs w:val="20"/>
              </w:rPr>
              <w:t>: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4797,1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3118" w:type="dxa"/>
          </w:tcPr>
          <w:p w:rsidR="001231EB" w:rsidRPr="005717EA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 xml:space="preserve">Поступление арендной платы за земельные участки, </w:t>
            </w:r>
            <w:r w:rsidRPr="001231EB">
              <w:rPr>
                <w:sz w:val="20"/>
                <w:szCs w:val="20"/>
              </w:rPr>
              <w:lastRenderedPageBreak/>
              <w:t>находящиеся в собственности Нязепетровского муниципального района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420,1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428,9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2509,9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rPr>
          <w:trHeight w:val="1028"/>
        </w:trPr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408,4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  <w:tr w:rsidR="001231EB" w:rsidRPr="00E60B60" w:rsidTr="00C313C8">
        <w:tc>
          <w:tcPr>
            <w:tcW w:w="664" w:type="dxa"/>
          </w:tcPr>
          <w:p w:rsidR="001231EB" w:rsidRPr="00763070" w:rsidRDefault="00FB248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3" w:type="dxa"/>
          </w:tcPr>
          <w:p w:rsidR="001231EB" w:rsidRPr="001231EB" w:rsidRDefault="001231EB" w:rsidP="00D36186">
            <w:pPr>
              <w:jc w:val="both"/>
              <w:rPr>
                <w:sz w:val="20"/>
                <w:szCs w:val="20"/>
              </w:rPr>
            </w:pPr>
            <w:r w:rsidRPr="001231EB">
              <w:rPr>
                <w:sz w:val="20"/>
                <w:szCs w:val="20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1057" w:type="dxa"/>
            <w:vAlign w:val="center"/>
          </w:tcPr>
          <w:p w:rsidR="001231EB" w:rsidRPr="001231EB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231EB" w:rsidRPr="00763070" w:rsidRDefault="00800310" w:rsidP="00FB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1231EB" w:rsidRPr="00763070" w:rsidRDefault="001231EB" w:rsidP="0021081E">
            <w:pPr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D15A7B" w:rsidRDefault="004C1C09" w:rsidP="00F02867">
      <w:pPr>
        <w:ind w:firstLine="708"/>
        <w:jc w:val="center"/>
      </w:pPr>
      <w:r w:rsidRPr="00D15A7B">
        <w:t>Текстовая часть</w:t>
      </w:r>
    </w:p>
    <w:p w:rsidR="004C1C09" w:rsidRPr="00D15A7B" w:rsidRDefault="004C1C09" w:rsidP="00F02867">
      <w:pPr>
        <w:ind w:firstLine="708"/>
        <w:jc w:val="center"/>
      </w:pPr>
    </w:p>
    <w:p w:rsidR="002B7370" w:rsidRPr="00D15A7B" w:rsidRDefault="002B7370" w:rsidP="002B7370">
      <w:pPr>
        <w:ind w:firstLine="708"/>
        <w:jc w:val="both"/>
      </w:pPr>
      <w:r w:rsidRPr="00D15A7B">
        <w:t>В течение 20</w:t>
      </w:r>
      <w:r w:rsidR="005717EA">
        <w:t>20</w:t>
      </w:r>
      <w:r w:rsidRPr="00D15A7B">
        <w:t xml:space="preserve"> года в МП «Управление муниципальной собственностью на территории Нязепетровского муниципального района» вносились следующие изменения:</w:t>
      </w:r>
    </w:p>
    <w:p w:rsidR="005717EA" w:rsidRDefault="002B7370" w:rsidP="00F02867">
      <w:pPr>
        <w:ind w:firstLine="708"/>
      </w:pPr>
      <w:r w:rsidRPr="00D15A7B">
        <w:t xml:space="preserve">постановления администрации от </w:t>
      </w:r>
      <w:r w:rsidR="005717EA">
        <w:t xml:space="preserve">17.01.2020 </w:t>
      </w:r>
      <w:r w:rsidR="00C313C8">
        <w:t xml:space="preserve">№ </w:t>
      </w:r>
      <w:r w:rsidR="005717EA">
        <w:t>26</w:t>
      </w:r>
      <w:r w:rsidR="00C313C8">
        <w:t xml:space="preserve">, от </w:t>
      </w:r>
      <w:r w:rsidR="005717EA">
        <w:t>19</w:t>
      </w:r>
      <w:r w:rsidR="00C313C8">
        <w:t>.02.</w:t>
      </w:r>
      <w:r w:rsidR="005717EA">
        <w:t xml:space="preserve">2020 </w:t>
      </w:r>
      <w:r w:rsidR="00C313C8">
        <w:t xml:space="preserve">№ 108, от </w:t>
      </w:r>
      <w:r w:rsidR="005717EA">
        <w:t>03.03.2020</w:t>
      </w:r>
      <w:r w:rsidR="00C313C8">
        <w:t xml:space="preserve"> № </w:t>
      </w:r>
      <w:r w:rsidR="005717EA">
        <w:t>131</w:t>
      </w:r>
      <w:r w:rsidR="00C313C8">
        <w:t xml:space="preserve">, от </w:t>
      </w:r>
      <w:r w:rsidR="005717EA">
        <w:t>21</w:t>
      </w:r>
      <w:r w:rsidR="00C313C8">
        <w:t>.0</w:t>
      </w:r>
      <w:r w:rsidR="005717EA">
        <w:t>5</w:t>
      </w:r>
      <w:r w:rsidR="00C313C8">
        <w:t>.20</w:t>
      </w:r>
      <w:r w:rsidR="005717EA">
        <w:t>20</w:t>
      </w:r>
      <w:r w:rsidR="00C313C8">
        <w:t xml:space="preserve"> № </w:t>
      </w:r>
      <w:r w:rsidR="005717EA">
        <w:t>240</w:t>
      </w:r>
      <w:r w:rsidR="00C313C8">
        <w:t xml:space="preserve">, от </w:t>
      </w:r>
      <w:r w:rsidR="005717EA">
        <w:t>22.06.2020</w:t>
      </w:r>
      <w:r w:rsidR="00C313C8">
        <w:t xml:space="preserve"> № </w:t>
      </w:r>
      <w:r w:rsidR="005717EA">
        <w:t>301</w:t>
      </w:r>
      <w:r w:rsidR="00C313C8">
        <w:t xml:space="preserve">, от </w:t>
      </w:r>
      <w:r w:rsidR="005717EA">
        <w:t>15</w:t>
      </w:r>
      <w:r w:rsidR="00C313C8">
        <w:t>.</w:t>
      </w:r>
      <w:r w:rsidR="005717EA">
        <w:t>07</w:t>
      </w:r>
      <w:r w:rsidR="00C313C8">
        <w:t>.20</w:t>
      </w:r>
      <w:r w:rsidR="005717EA">
        <w:t>20</w:t>
      </w:r>
      <w:r w:rsidR="00C313C8">
        <w:t xml:space="preserve"> № </w:t>
      </w:r>
      <w:r w:rsidR="005717EA">
        <w:t>350</w:t>
      </w:r>
      <w:r w:rsidR="00C313C8">
        <w:t xml:space="preserve">, от </w:t>
      </w:r>
      <w:r w:rsidR="005717EA">
        <w:t>30</w:t>
      </w:r>
      <w:r w:rsidR="00C313C8">
        <w:t>.0</w:t>
      </w:r>
      <w:r w:rsidR="005717EA">
        <w:t>7</w:t>
      </w:r>
      <w:r w:rsidR="00C313C8">
        <w:t>.20</w:t>
      </w:r>
      <w:r w:rsidR="005717EA">
        <w:t>20</w:t>
      </w:r>
      <w:r w:rsidR="00C313C8">
        <w:t xml:space="preserve"> № </w:t>
      </w:r>
      <w:r w:rsidR="005717EA">
        <w:t>374</w:t>
      </w:r>
      <w:r w:rsidR="00C313C8">
        <w:t>, от 02.0</w:t>
      </w:r>
      <w:r w:rsidR="005717EA">
        <w:t>9</w:t>
      </w:r>
      <w:r w:rsidR="00C313C8">
        <w:t>.20</w:t>
      </w:r>
      <w:r w:rsidR="005717EA">
        <w:t>20</w:t>
      </w:r>
      <w:r w:rsidR="00C313C8">
        <w:t xml:space="preserve"> № </w:t>
      </w:r>
      <w:r w:rsidR="005717EA">
        <w:t>458</w:t>
      </w:r>
      <w:r w:rsidR="00C313C8">
        <w:t xml:space="preserve">, от </w:t>
      </w:r>
      <w:r w:rsidR="005717EA">
        <w:t>12</w:t>
      </w:r>
      <w:r w:rsidR="00C313C8">
        <w:t>.</w:t>
      </w:r>
      <w:r w:rsidR="005717EA">
        <w:t>11.2020</w:t>
      </w:r>
      <w:r w:rsidR="00C313C8">
        <w:t xml:space="preserve"> № </w:t>
      </w:r>
      <w:r w:rsidR="005717EA">
        <w:t>649, от 11.01.2021 № 4.</w:t>
      </w:r>
    </w:p>
    <w:p w:rsidR="00F16D73" w:rsidRPr="00D15A7B" w:rsidRDefault="00F16D73" w:rsidP="00F02867">
      <w:pPr>
        <w:ind w:firstLine="708"/>
      </w:pPr>
      <w:r w:rsidRPr="00D15A7B">
        <w:t xml:space="preserve">Оценка эффективности </w:t>
      </w:r>
      <w:r w:rsidR="00D15A7B" w:rsidRPr="00D15A7B">
        <w:t xml:space="preserve">использования бюджетных средств составила </w:t>
      </w:r>
      <w:r w:rsidR="005717EA">
        <w:t>0,92</w:t>
      </w:r>
      <w:r w:rsidR="00D15A7B" w:rsidRPr="00D15A7B">
        <w:t>.</w:t>
      </w:r>
    </w:p>
    <w:p w:rsidR="002B7370" w:rsidRDefault="002B7370" w:rsidP="00F02867">
      <w:pPr>
        <w:ind w:firstLine="708"/>
        <w:rPr>
          <w:sz w:val="20"/>
          <w:szCs w:val="20"/>
        </w:rPr>
      </w:pPr>
    </w:p>
    <w:p w:rsidR="00D15A7B" w:rsidRDefault="00D15A7B" w:rsidP="00F02867">
      <w:pPr>
        <w:ind w:firstLine="708"/>
        <w:rPr>
          <w:sz w:val="20"/>
          <w:szCs w:val="20"/>
        </w:rPr>
      </w:pPr>
    </w:p>
    <w:p w:rsidR="002B7370" w:rsidRDefault="002B7370" w:rsidP="00F02867">
      <w:pPr>
        <w:ind w:firstLine="708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Pr="00D15A7B" w:rsidRDefault="00D15A7B" w:rsidP="00827F8C">
      <w:pPr>
        <w:ind w:firstLine="708"/>
        <w:jc w:val="both"/>
      </w:pPr>
      <w:r>
        <w:t>Председатель Комитета                                                              О.В. Суслукина</w:t>
      </w: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Default="002B7370" w:rsidP="00827F8C">
      <w:pPr>
        <w:ind w:firstLine="708"/>
        <w:jc w:val="both"/>
        <w:rPr>
          <w:sz w:val="20"/>
          <w:szCs w:val="20"/>
        </w:rPr>
      </w:pPr>
    </w:p>
    <w:p w:rsidR="002B7370" w:rsidRPr="00E60B60" w:rsidRDefault="002B7370" w:rsidP="00827F8C">
      <w:pPr>
        <w:ind w:firstLine="708"/>
        <w:jc w:val="both"/>
        <w:rPr>
          <w:sz w:val="20"/>
          <w:szCs w:val="20"/>
        </w:rPr>
      </w:pPr>
    </w:p>
    <w:p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/>
    <w:sectPr w:rsidR="004C1C09" w:rsidSect="00A422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4ECB"/>
    <w:multiLevelType w:val="hybridMultilevel"/>
    <w:tmpl w:val="4F7A6740"/>
    <w:lvl w:ilvl="0" w:tplc="24D42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F4A5D"/>
    <w:multiLevelType w:val="hybridMultilevel"/>
    <w:tmpl w:val="38267DFA"/>
    <w:lvl w:ilvl="0" w:tplc="1CB23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D02FB"/>
    <w:rsid w:val="001231EB"/>
    <w:rsid w:val="00123FAA"/>
    <w:rsid w:val="00151622"/>
    <w:rsid w:val="00161DA2"/>
    <w:rsid w:val="0017117A"/>
    <w:rsid w:val="00173557"/>
    <w:rsid w:val="001E46E9"/>
    <w:rsid w:val="0021081E"/>
    <w:rsid w:val="00230933"/>
    <w:rsid w:val="00264587"/>
    <w:rsid w:val="00285272"/>
    <w:rsid w:val="002B190F"/>
    <w:rsid w:val="002B7370"/>
    <w:rsid w:val="002E66B5"/>
    <w:rsid w:val="00347A6E"/>
    <w:rsid w:val="00362A4A"/>
    <w:rsid w:val="003A5321"/>
    <w:rsid w:val="003C727C"/>
    <w:rsid w:val="003C7E90"/>
    <w:rsid w:val="0040777B"/>
    <w:rsid w:val="004304BB"/>
    <w:rsid w:val="004C1C09"/>
    <w:rsid w:val="004C6383"/>
    <w:rsid w:val="004E5C7B"/>
    <w:rsid w:val="004E77E9"/>
    <w:rsid w:val="00530BE8"/>
    <w:rsid w:val="005717EA"/>
    <w:rsid w:val="005F30EE"/>
    <w:rsid w:val="006048A7"/>
    <w:rsid w:val="00644D2A"/>
    <w:rsid w:val="00656AAE"/>
    <w:rsid w:val="00672D85"/>
    <w:rsid w:val="006C5BC7"/>
    <w:rsid w:val="006E4357"/>
    <w:rsid w:val="006F539F"/>
    <w:rsid w:val="007259F1"/>
    <w:rsid w:val="00747D63"/>
    <w:rsid w:val="00763070"/>
    <w:rsid w:val="007638CB"/>
    <w:rsid w:val="007A232E"/>
    <w:rsid w:val="007A5EC6"/>
    <w:rsid w:val="00800310"/>
    <w:rsid w:val="008210AC"/>
    <w:rsid w:val="00827F8C"/>
    <w:rsid w:val="008D65ED"/>
    <w:rsid w:val="00943B96"/>
    <w:rsid w:val="009571A0"/>
    <w:rsid w:val="009646B6"/>
    <w:rsid w:val="009776D7"/>
    <w:rsid w:val="00987E3F"/>
    <w:rsid w:val="009945E1"/>
    <w:rsid w:val="009A2F97"/>
    <w:rsid w:val="009A4289"/>
    <w:rsid w:val="009C3741"/>
    <w:rsid w:val="00A210E7"/>
    <w:rsid w:val="00A4221A"/>
    <w:rsid w:val="00A422CB"/>
    <w:rsid w:val="00AA6D2B"/>
    <w:rsid w:val="00B563D2"/>
    <w:rsid w:val="00B711BC"/>
    <w:rsid w:val="00BD3BC6"/>
    <w:rsid w:val="00BD6AB1"/>
    <w:rsid w:val="00BE0B5A"/>
    <w:rsid w:val="00C053C5"/>
    <w:rsid w:val="00C313C8"/>
    <w:rsid w:val="00CB0426"/>
    <w:rsid w:val="00CB6AD5"/>
    <w:rsid w:val="00CC0847"/>
    <w:rsid w:val="00D15A7B"/>
    <w:rsid w:val="00D25029"/>
    <w:rsid w:val="00D53210"/>
    <w:rsid w:val="00D90F83"/>
    <w:rsid w:val="00DD3244"/>
    <w:rsid w:val="00DD3820"/>
    <w:rsid w:val="00DD5B09"/>
    <w:rsid w:val="00E60B60"/>
    <w:rsid w:val="00E67522"/>
    <w:rsid w:val="00EB664C"/>
    <w:rsid w:val="00EC3042"/>
    <w:rsid w:val="00EC3205"/>
    <w:rsid w:val="00EC4F64"/>
    <w:rsid w:val="00ED2F60"/>
    <w:rsid w:val="00F02867"/>
    <w:rsid w:val="00F06D79"/>
    <w:rsid w:val="00F16D73"/>
    <w:rsid w:val="00F90B64"/>
    <w:rsid w:val="00FA31A6"/>
    <w:rsid w:val="00FB2487"/>
    <w:rsid w:val="00FC0705"/>
    <w:rsid w:val="00FC54BB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585AC-18C3-47F8-850C-B9B0133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6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77D8-0E15-410A-9EA9-25A03A4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Reanimator Extreme Edition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2021-02-08T06:57:00Z</cp:lastPrinted>
  <dcterms:created xsi:type="dcterms:W3CDTF">2021-03-04T08:44:00Z</dcterms:created>
  <dcterms:modified xsi:type="dcterms:W3CDTF">2021-03-04T08:44:00Z</dcterms:modified>
</cp:coreProperties>
</file>