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00" w:rsidRDefault="001E1100">
      <w:pPr>
        <w:jc w:val="both"/>
      </w:pPr>
    </w:p>
    <w:p w:rsidR="001E1100" w:rsidRDefault="001E1100">
      <w:pPr>
        <w:jc w:val="center"/>
        <w:rPr>
          <w:sz w:val="20"/>
          <w:szCs w:val="20"/>
        </w:rPr>
      </w:pPr>
      <w:r>
        <w:rPr>
          <w:sz w:val="20"/>
          <w:szCs w:val="20"/>
        </w:rPr>
        <w:t>Отчет о ходе реализации муниципальной программы</w:t>
      </w:r>
    </w:p>
    <w:p w:rsidR="001E1100" w:rsidRDefault="001E1100">
      <w:pPr>
        <w:pBdr>
          <w:bottom w:val="single" w:sz="4" w:space="1" w:color="000000"/>
        </w:pBdr>
        <w:jc w:val="center"/>
        <w:rPr>
          <w:i/>
          <w:sz w:val="20"/>
          <w:szCs w:val="20"/>
        </w:rPr>
      </w:pPr>
    </w:p>
    <w:p w:rsidR="001E1100" w:rsidRDefault="001E1100">
      <w:pPr>
        <w:pBdr>
          <w:bottom w:val="single" w:sz="4" w:space="1" w:color="000000"/>
        </w:pBd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Развития туризма на территории Нязепетровского муниципального района</w:t>
      </w:r>
    </w:p>
    <w:p w:rsidR="001E1100" w:rsidRDefault="001E1100">
      <w:pPr>
        <w:jc w:val="center"/>
        <w:rPr>
          <w:sz w:val="20"/>
          <w:szCs w:val="20"/>
        </w:rPr>
      </w:pPr>
    </w:p>
    <w:p w:rsidR="001E1100" w:rsidRDefault="001E1100">
      <w:pPr>
        <w:jc w:val="center"/>
        <w:rPr>
          <w:sz w:val="20"/>
          <w:szCs w:val="20"/>
        </w:rPr>
      </w:pPr>
      <w:r>
        <w:rPr>
          <w:sz w:val="20"/>
          <w:szCs w:val="20"/>
        </w:rPr>
        <w:t>за  201</w:t>
      </w:r>
      <w:r>
        <w:rPr>
          <w:sz w:val="20"/>
          <w:szCs w:val="20"/>
          <w:lang w:val="en-US"/>
        </w:rPr>
        <w:t>8</w:t>
      </w:r>
      <w:r>
        <w:rPr>
          <w:sz w:val="20"/>
          <w:szCs w:val="20"/>
        </w:rPr>
        <w:t xml:space="preserve"> год</w:t>
      </w:r>
    </w:p>
    <w:p w:rsidR="001E1100" w:rsidRDefault="001E1100">
      <w:pPr>
        <w:jc w:val="center"/>
        <w:rPr>
          <w:sz w:val="20"/>
          <w:szCs w:val="20"/>
        </w:rPr>
      </w:pPr>
    </w:p>
    <w:p w:rsidR="001E1100" w:rsidRDefault="001E110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Ответственный исполнитель</w:t>
      </w:r>
      <w:r>
        <w:rPr>
          <w:sz w:val="20"/>
          <w:szCs w:val="20"/>
        </w:rPr>
        <w:t>:  Администрация Нязепетровского муниципального района</w:t>
      </w:r>
    </w:p>
    <w:p w:rsidR="001E1100" w:rsidRDefault="001E110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таблица 1   </w:t>
      </w:r>
    </w:p>
    <w:p w:rsidR="001E1100" w:rsidRDefault="001E1100">
      <w:pPr>
        <w:jc w:val="right"/>
        <w:rPr>
          <w:sz w:val="20"/>
          <w:szCs w:val="20"/>
        </w:rPr>
      </w:pPr>
    </w:p>
    <w:tbl>
      <w:tblPr>
        <w:tblW w:w="9571" w:type="dxa"/>
        <w:tblCellMar>
          <w:left w:w="10" w:type="dxa"/>
          <w:right w:w="10" w:type="dxa"/>
        </w:tblCellMar>
        <w:tblLook w:val="0000"/>
      </w:tblPr>
      <w:tblGrid>
        <w:gridCol w:w="683"/>
        <w:gridCol w:w="2927"/>
        <w:gridCol w:w="1409"/>
        <w:gridCol w:w="1312"/>
        <w:gridCol w:w="1612"/>
        <w:gridCol w:w="1628"/>
      </w:tblGrid>
      <w:tr w:rsidR="001E1100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1E110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/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/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/>
        </w:tc>
      </w:tr>
      <w:tr w:rsidR="001E11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МБУ «Ресурс»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400 400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>
            <w:pPr>
              <w:jc w:val="center"/>
              <w:rPr>
                <w:sz w:val="20"/>
                <w:szCs w:val="20"/>
              </w:rPr>
            </w:pPr>
          </w:p>
        </w:tc>
      </w:tr>
    </w:tbl>
    <w:p w:rsidR="001E1100" w:rsidRDefault="001E1100">
      <w:pPr>
        <w:jc w:val="center"/>
        <w:rPr>
          <w:sz w:val="20"/>
          <w:szCs w:val="20"/>
        </w:rPr>
      </w:pPr>
    </w:p>
    <w:p w:rsidR="001E1100" w:rsidRDefault="001E1100">
      <w:pPr>
        <w:jc w:val="both"/>
        <w:rPr>
          <w:sz w:val="20"/>
          <w:szCs w:val="20"/>
        </w:rPr>
      </w:pPr>
    </w:p>
    <w:p w:rsidR="001E1100" w:rsidRDefault="001E1100">
      <w:pPr>
        <w:jc w:val="both"/>
        <w:rPr>
          <w:sz w:val="20"/>
          <w:szCs w:val="20"/>
        </w:rPr>
      </w:pPr>
    </w:p>
    <w:p w:rsidR="001E1100" w:rsidRDefault="001E1100">
      <w:pPr>
        <w:jc w:val="both"/>
        <w:rPr>
          <w:sz w:val="20"/>
          <w:szCs w:val="20"/>
        </w:rPr>
      </w:pPr>
    </w:p>
    <w:p w:rsidR="001E1100" w:rsidRDefault="001E1100">
      <w:pPr>
        <w:jc w:val="both"/>
        <w:rPr>
          <w:sz w:val="20"/>
          <w:szCs w:val="20"/>
        </w:rPr>
      </w:pPr>
    </w:p>
    <w:p w:rsidR="001E1100" w:rsidRDefault="001E1100">
      <w:pPr>
        <w:jc w:val="both"/>
        <w:rPr>
          <w:sz w:val="20"/>
          <w:szCs w:val="20"/>
        </w:rPr>
      </w:pPr>
      <w:r>
        <w:rPr>
          <w:sz w:val="20"/>
          <w:szCs w:val="20"/>
        </w:rPr>
        <w:t>Согласовано: ___________ /_______________/ _________________/</w:t>
      </w:r>
    </w:p>
    <w:p w:rsidR="001E1100" w:rsidRDefault="001E1100">
      <w:pPr>
        <w:jc w:val="both"/>
        <w:rPr>
          <w:sz w:val="20"/>
          <w:szCs w:val="20"/>
        </w:rPr>
      </w:pPr>
      <w:r>
        <w:rPr>
          <w:sz w:val="20"/>
          <w:szCs w:val="20"/>
        </w:rPr>
        <w:t>(подпись, должность, ФИО специалиста финансового управления администрации Нязепетровского муниципального района)</w:t>
      </w:r>
    </w:p>
    <w:p w:rsidR="001E1100" w:rsidRDefault="001E1100">
      <w:pPr>
        <w:jc w:val="both"/>
        <w:rPr>
          <w:sz w:val="20"/>
          <w:szCs w:val="20"/>
        </w:rPr>
      </w:pPr>
    </w:p>
    <w:p w:rsidR="001E1100" w:rsidRDefault="001E1100">
      <w:pPr>
        <w:jc w:val="right"/>
        <w:rPr>
          <w:sz w:val="20"/>
          <w:szCs w:val="20"/>
        </w:rPr>
      </w:pPr>
      <w:r>
        <w:rPr>
          <w:sz w:val="20"/>
          <w:szCs w:val="20"/>
        </w:rPr>
        <w:t>таблица 2</w:t>
      </w:r>
    </w:p>
    <w:p w:rsidR="001E1100" w:rsidRDefault="001E1100">
      <w:pPr>
        <w:jc w:val="center"/>
        <w:rPr>
          <w:sz w:val="20"/>
          <w:szCs w:val="20"/>
        </w:rPr>
      </w:pPr>
    </w:p>
    <w:tbl>
      <w:tblPr>
        <w:tblW w:w="9571" w:type="dxa"/>
        <w:tblCellMar>
          <w:left w:w="10" w:type="dxa"/>
          <w:right w:w="10" w:type="dxa"/>
        </w:tblCellMar>
        <w:tblLook w:val="0000"/>
      </w:tblPr>
      <w:tblGrid>
        <w:gridCol w:w="605"/>
        <w:gridCol w:w="2505"/>
        <w:gridCol w:w="861"/>
        <w:gridCol w:w="937"/>
        <w:gridCol w:w="1247"/>
        <w:gridCol w:w="3416"/>
      </w:tblGrid>
      <w:tr w:rsidR="001E1100">
        <w:tblPrEx>
          <w:tblCellMar>
            <w:top w:w="0" w:type="dxa"/>
            <w:bottom w:w="0" w:type="dxa"/>
          </w:tblCellMar>
        </w:tblPrEx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Индикативные показатели, </w:t>
            </w:r>
          </w:p>
          <w:p w:rsidR="001E1100" w:rsidRDefault="001E1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ед.измерения %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 индикативных показателей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1E1100">
        <w:tblPrEx>
          <w:tblCellMar>
            <w:top w:w="0" w:type="dxa"/>
            <w:bottom w:w="0" w:type="dxa"/>
          </w:tblCellMar>
        </w:tblPrEx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/>
        </w:tc>
        <w:tc>
          <w:tcPr>
            <w:tcW w:w="2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/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/>
        </w:tc>
      </w:tr>
      <w:tr w:rsidR="001E1100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>
            <w:pPr>
              <w:ind w:left="34"/>
              <w:jc w:val="both"/>
              <w:rPr>
                <w:rFonts w:cs="FreeSans"/>
                <w:color w:val="000000"/>
                <w:sz w:val="20"/>
                <w:szCs w:val="20"/>
                <w:lang w:bidi="hi-IN"/>
              </w:rPr>
            </w:pPr>
            <w:r>
              <w:rPr>
                <w:rFonts w:cs="FreeSans"/>
                <w:color w:val="000000"/>
                <w:sz w:val="20"/>
                <w:szCs w:val="20"/>
                <w:lang w:bidi="hi-IN"/>
              </w:rPr>
              <w:t>Разработка концепции развития туризма на территории Нязепетровского муниципального района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>
            <w:pPr>
              <w:jc w:val="center"/>
              <w:rPr>
                <w:sz w:val="20"/>
                <w:szCs w:val="20"/>
              </w:rPr>
            </w:pPr>
          </w:p>
        </w:tc>
      </w:tr>
      <w:tr w:rsidR="001E1100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>
            <w:pPr>
              <w:ind w:left="34"/>
              <w:jc w:val="both"/>
              <w:rPr>
                <w:rFonts w:cs="FreeSans"/>
                <w:color w:val="000000"/>
                <w:sz w:val="20"/>
                <w:szCs w:val="20"/>
                <w:lang w:bidi="hi-IN"/>
              </w:rPr>
            </w:pPr>
            <w:r>
              <w:rPr>
                <w:rFonts w:cs="FreeSans"/>
                <w:color w:val="000000"/>
                <w:sz w:val="20"/>
                <w:szCs w:val="20"/>
                <w:lang w:bidi="hi-IN"/>
              </w:rPr>
              <w:t>Заключение инвестиционного соглашения между администрацией Нязепетровского муниципального района и частным инвестором о создании природного парка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>
            <w:pPr>
              <w:jc w:val="center"/>
              <w:rPr>
                <w:sz w:val="20"/>
                <w:szCs w:val="20"/>
              </w:rPr>
            </w:pPr>
          </w:p>
        </w:tc>
      </w:tr>
      <w:tr w:rsidR="001E1100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>
            <w:pPr>
              <w:ind w:left="34"/>
              <w:jc w:val="both"/>
              <w:rPr>
                <w:rFonts w:cs="FreeSans"/>
                <w:color w:val="000000"/>
                <w:sz w:val="20"/>
                <w:szCs w:val="20"/>
                <w:lang w:bidi="hi-IN"/>
              </w:rPr>
            </w:pPr>
            <w:r>
              <w:rPr>
                <w:rFonts w:cs="FreeSans"/>
                <w:color w:val="000000"/>
                <w:sz w:val="20"/>
                <w:szCs w:val="20"/>
                <w:lang w:bidi="hi-IN"/>
              </w:rPr>
              <w:t>Подготовка для презентаций отдельных проектов туристического кластера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Музей истории технологий народов Урала</w:t>
            </w:r>
          </w:p>
        </w:tc>
      </w:tr>
      <w:tr w:rsidR="001E1100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>
            <w:pPr>
              <w:ind w:left="34"/>
              <w:jc w:val="both"/>
              <w:rPr>
                <w:rFonts w:cs="FreeSans"/>
                <w:color w:val="000000"/>
                <w:sz w:val="20"/>
                <w:szCs w:val="20"/>
                <w:lang w:bidi="hi-IN"/>
              </w:rPr>
            </w:pPr>
            <w:r>
              <w:rPr>
                <w:rFonts w:cs="FreeSans"/>
                <w:color w:val="000000"/>
                <w:sz w:val="20"/>
                <w:szCs w:val="20"/>
                <w:lang w:bidi="hi-IN"/>
              </w:rPr>
              <w:t>Количество интернет-площадок, выставок и конференций с информацией о туристском потенциале Нязепетровского района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00" w:rsidRDefault="001E1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Сайт администрации Нязепетровского района</w:t>
            </w:r>
          </w:p>
          <w:p w:rsidR="001E1100" w:rsidRDefault="001E1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Сайт АИР Челябинской области</w:t>
            </w:r>
          </w:p>
          <w:p w:rsidR="001E1100" w:rsidRDefault="001E1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Сайт тур-охота.рф</w:t>
            </w:r>
          </w:p>
          <w:p w:rsidR="001E1100" w:rsidRDefault="001E1100">
            <w:pPr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>
              <w:rPr>
                <w:rFonts w:eastAsia="SimSun"/>
                <w:iCs/>
                <w:kern w:val="1"/>
                <w:sz w:val="20"/>
                <w:szCs w:val="20"/>
              </w:rPr>
              <w:t>Выставка инвестиционных проектов регионального туристического форума «На Южны</w:t>
            </w:r>
            <w:r>
              <w:rPr>
                <w:rFonts w:eastAsia="SimSun"/>
                <w:kern w:val="1"/>
                <w:sz w:val="20"/>
                <w:szCs w:val="20"/>
              </w:rPr>
              <w:t>й Урал» в г. Миассе.</w:t>
            </w:r>
          </w:p>
          <w:p w:rsidR="001E1100" w:rsidRDefault="001E1100">
            <w:pPr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 xml:space="preserve">5. Бизнес-ангел </w:t>
            </w:r>
            <w:hyperlink r:id="rId5" w:history="1">
              <w:r>
                <w:rPr>
                  <w:rStyle w:val="Hyperlink"/>
                  <w:rFonts w:eastAsia="SimSun"/>
                  <w:kern w:val="1"/>
                  <w:sz w:val="20"/>
                  <w:szCs w:val="20"/>
                </w:rPr>
                <w:t>https://biznes-angel.online/projects/28969-fotoohota-na-medvedey</w:t>
              </w:r>
            </w:hyperlink>
          </w:p>
          <w:p w:rsidR="001E1100" w:rsidRDefault="001E1100">
            <w:pPr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 xml:space="preserve">и </w:t>
            </w:r>
          </w:p>
          <w:p w:rsidR="001E1100" w:rsidRDefault="001E1100">
            <w:pPr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6. Бизнес-платформа</w:t>
            </w:r>
          </w:p>
          <w:p w:rsidR="001E1100" w:rsidRDefault="001E1100">
            <w:pPr>
              <w:rPr>
                <w:rStyle w:val="Hyperlink"/>
                <w:rFonts w:eastAsia="SimSun"/>
                <w:kern w:val="1"/>
                <w:sz w:val="20"/>
                <w:szCs w:val="20"/>
              </w:rPr>
            </w:pPr>
            <w:hyperlink r:id="rId6" w:history="1">
              <w:r>
                <w:rPr>
                  <w:rStyle w:val="Hyperlink"/>
                  <w:rFonts w:eastAsia="SimSun"/>
                  <w:kern w:val="1"/>
                  <w:sz w:val="20"/>
                  <w:szCs w:val="20"/>
                </w:rPr>
                <w:t>https://business-platform.ru/projects/p23585.html</w:t>
              </w:r>
            </w:hyperlink>
          </w:p>
          <w:p w:rsidR="001E1100" w:rsidRDefault="001E1100">
            <w:pPr>
              <w:rPr>
                <w:rStyle w:val="Hyperlink"/>
                <w:rFonts w:eastAsia="SimSun"/>
                <w:kern w:val="1"/>
                <w:sz w:val="20"/>
                <w:szCs w:val="20"/>
              </w:rPr>
            </w:pPr>
            <w:hyperlink r:id="rId7" w:history="1">
              <w:r w:rsidRPr="00A8694E">
                <w:rPr>
                  <w:rStyle w:val="Hyperlink"/>
                </w:rPr>
                <w:t>https://business-platform.ru/projects/p23585.html</w:t>
              </w:r>
            </w:hyperlink>
          </w:p>
        </w:tc>
      </w:tr>
    </w:tbl>
    <w:p w:rsidR="001E1100" w:rsidRDefault="001E1100">
      <w:pPr>
        <w:widowControl w:val="0"/>
        <w:suppressAutoHyphens/>
      </w:pPr>
    </w:p>
    <w:p w:rsidR="001E1100" w:rsidRDefault="001E1100">
      <w:pPr>
        <w:ind w:firstLine="708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Текстовая часть</w:t>
      </w:r>
    </w:p>
    <w:p w:rsidR="001E1100" w:rsidRDefault="001E1100">
      <w:pPr>
        <w:ind w:firstLine="708"/>
        <w:jc w:val="center"/>
        <w:rPr>
          <w:sz w:val="20"/>
          <w:szCs w:val="20"/>
        </w:rPr>
      </w:pPr>
    </w:p>
    <w:p w:rsidR="001E1100" w:rsidRDefault="001E1100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В 2018 году было изменено название программы. Убрана из названия конкретика, связанная с периодом действия программы. Финансовых изменений в программу не вносилось.</w:t>
      </w:r>
    </w:p>
    <w:p w:rsidR="001E1100" w:rsidRDefault="001E1100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Оценку эффективности программы в соответствии с методикой по одному году определить пока невозможно, поскольку основные мероприятия растянуты по времени на более длительный период.</w:t>
      </w:r>
    </w:p>
    <w:p w:rsidR="001E1100" w:rsidRDefault="001E1100">
      <w:pPr>
        <w:widowControl w:val="0"/>
        <w:ind w:firstLine="737"/>
        <w:jc w:val="both"/>
        <w:rPr>
          <w:kern w:val="1"/>
          <w:sz w:val="20"/>
          <w:szCs w:val="20"/>
        </w:rPr>
      </w:pPr>
    </w:p>
    <w:p w:rsidR="001E1100" w:rsidRDefault="001E1100">
      <w:pPr>
        <w:widowControl w:val="0"/>
        <w:ind w:firstLine="737"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24 января 2018 года была утверждена Концепция развития туризма в Нязепетровском муниципальном районе, которая определила 3 самостоятельных зоны развития туризма:</w:t>
      </w:r>
    </w:p>
    <w:p w:rsidR="001E1100" w:rsidRDefault="001E1100">
      <w:pPr>
        <w:widowControl w:val="0"/>
        <w:ind w:firstLine="737"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1. Шемахинскую зону</w:t>
      </w:r>
    </w:p>
    <w:p w:rsidR="001E1100" w:rsidRDefault="001E1100">
      <w:pPr>
        <w:widowControl w:val="0"/>
        <w:ind w:firstLine="737"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2. Город Нязепетровск</w:t>
      </w:r>
    </w:p>
    <w:p w:rsidR="001E1100" w:rsidRDefault="001E1100">
      <w:pPr>
        <w:widowControl w:val="0"/>
        <w:ind w:firstLine="737"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3. Нязепетровское водохранилище</w:t>
      </w:r>
    </w:p>
    <w:p w:rsidR="001E1100" w:rsidRDefault="001E1100">
      <w:pPr>
        <w:widowControl w:val="0"/>
        <w:ind w:firstLine="737"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В качестве целевой аудитории оказания туристических услуг Концепция определила детей и семьи с детьми Уральского региона.</w:t>
      </w:r>
    </w:p>
    <w:p w:rsidR="001E1100" w:rsidRDefault="001E1100">
      <w:pPr>
        <w:widowControl w:val="0"/>
        <w:ind w:firstLine="737"/>
        <w:jc w:val="both"/>
        <w:rPr>
          <w:kern w:val="1"/>
          <w:sz w:val="20"/>
          <w:szCs w:val="20"/>
        </w:rPr>
      </w:pPr>
    </w:p>
    <w:p w:rsidR="001E1100" w:rsidRDefault="001E1100">
      <w:pPr>
        <w:widowControl w:val="0"/>
        <w:ind w:firstLine="737"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В рамках рассмотрения Нязепетровского муниципального района как туристского товара, в соответствии с утвержденной Концепцией развития туризма, в 2018 году была поставлена и решалась следующая основнаяцель</w:t>
      </w:r>
      <w:r>
        <w:rPr>
          <w:b/>
          <w:kern w:val="1"/>
          <w:sz w:val="20"/>
          <w:szCs w:val="20"/>
        </w:rPr>
        <w:t>: Повышение привлекательности территории Нязепетровского района для целевой группы</w:t>
      </w:r>
      <w:r>
        <w:rPr>
          <w:kern w:val="1"/>
          <w:sz w:val="20"/>
          <w:szCs w:val="20"/>
        </w:rPr>
        <w:t>.</w:t>
      </w:r>
    </w:p>
    <w:p w:rsidR="001E1100" w:rsidRDefault="001E1100">
      <w:pPr>
        <w:widowControl w:val="0"/>
        <w:ind w:firstLine="737"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В соответствии с этой целью решались следующие задачи:</w:t>
      </w:r>
    </w:p>
    <w:p w:rsidR="001E1100" w:rsidRDefault="001E1100">
      <w:pPr>
        <w:widowControl w:val="0"/>
        <w:ind w:firstLine="737"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 xml:space="preserve">1. Опираясь на ресурсный потенциал территории,  </w:t>
      </w:r>
      <w:r>
        <w:rPr>
          <w:b/>
          <w:kern w:val="1"/>
          <w:sz w:val="20"/>
          <w:szCs w:val="20"/>
        </w:rPr>
        <w:t>поиск и разработка идей и проектов</w:t>
      </w:r>
      <w:r>
        <w:rPr>
          <w:kern w:val="1"/>
          <w:sz w:val="20"/>
          <w:szCs w:val="20"/>
        </w:rPr>
        <w:t xml:space="preserve"> новых тематических образовательных и развлекательных площадок, которые могут быть интересны целевой аудитории.</w:t>
      </w:r>
    </w:p>
    <w:p w:rsidR="001E1100" w:rsidRDefault="001E1100">
      <w:pPr>
        <w:widowControl w:val="0"/>
        <w:ind w:firstLine="737"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 xml:space="preserve">2. </w:t>
      </w:r>
      <w:r>
        <w:rPr>
          <w:b/>
          <w:kern w:val="1"/>
          <w:sz w:val="20"/>
          <w:szCs w:val="20"/>
        </w:rPr>
        <w:t>Поиск и привлечение к сотрудничеству профессиональных исполнителей</w:t>
      </w:r>
      <w:r>
        <w:rPr>
          <w:kern w:val="1"/>
          <w:sz w:val="20"/>
          <w:szCs w:val="20"/>
        </w:rPr>
        <w:t xml:space="preserve"> в деле подготовки и реализации выбранных проектов.</w:t>
      </w:r>
    </w:p>
    <w:p w:rsidR="001E1100" w:rsidRDefault="001E1100">
      <w:pPr>
        <w:widowControl w:val="0"/>
        <w:ind w:firstLine="737"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 xml:space="preserve">3. </w:t>
      </w:r>
      <w:r>
        <w:rPr>
          <w:b/>
          <w:kern w:val="1"/>
          <w:sz w:val="20"/>
          <w:szCs w:val="20"/>
        </w:rPr>
        <w:t>Поиск и запуск правовых и хозяйственных механизмов</w:t>
      </w:r>
      <w:r>
        <w:rPr>
          <w:kern w:val="1"/>
          <w:sz w:val="20"/>
          <w:szCs w:val="20"/>
        </w:rPr>
        <w:t>, которые обеспечивают реализацию выбранные туристские проекты.</w:t>
      </w:r>
    </w:p>
    <w:p w:rsidR="001E1100" w:rsidRDefault="001E1100">
      <w:pPr>
        <w:widowControl w:val="0"/>
        <w:ind w:firstLine="737"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 xml:space="preserve">4. </w:t>
      </w:r>
      <w:r>
        <w:rPr>
          <w:b/>
          <w:kern w:val="1"/>
          <w:sz w:val="20"/>
          <w:szCs w:val="20"/>
        </w:rPr>
        <w:t>Поиск  и привлечение инвестиций</w:t>
      </w:r>
      <w:r>
        <w:rPr>
          <w:kern w:val="1"/>
          <w:sz w:val="20"/>
          <w:szCs w:val="20"/>
        </w:rPr>
        <w:t xml:space="preserve"> в туристские проекты.</w:t>
      </w:r>
    </w:p>
    <w:p w:rsidR="001E1100" w:rsidRDefault="001E1100">
      <w:pPr>
        <w:widowControl w:val="0"/>
        <w:ind w:firstLine="737"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5</w:t>
      </w:r>
      <w:r>
        <w:rPr>
          <w:b/>
          <w:kern w:val="1"/>
          <w:sz w:val="20"/>
          <w:szCs w:val="20"/>
        </w:rPr>
        <w:t>. Определение бренд-упаковки</w:t>
      </w:r>
      <w:r>
        <w:rPr>
          <w:kern w:val="1"/>
          <w:sz w:val="20"/>
          <w:szCs w:val="20"/>
        </w:rPr>
        <w:t xml:space="preserve"> для территории Нязепетровского муниципального района, как туристского продукта, и </w:t>
      </w:r>
      <w:r>
        <w:rPr>
          <w:b/>
          <w:kern w:val="1"/>
          <w:sz w:val="20"/>
          <w:szCs w:val="20"/>
        </w:rPr>
        <w:t>апробирование методов продвижения информации</w:t>
      </w:r>
      <w:r>
        <w:rPr>
          <w:kern w:val="1"/>
          <w:sz w:val="20"/>
          <w:szCs w:val="20"/>
        </w:rPr>
        <w:t xml:space="preserve"> о ней.</w:t>
      </w:r>
    </w:p>
    <w:p w:rsidR="001E1100" w:rsidRDefault="001E1100">
      <w:pPr>
        <w:widowControl w:val="0"/>
        <w:ind w:firstLine="737"/>
        <w:rPr>
          <w:kern w:val="1"/>
          <w:sz w:val="20"/>
          <w:szCs w:val="20"/>
        </w:rPr>
      </w:pPr>
    </w:p>
    <w:p w:rsidR="001E1100" w:rsidRDefault="001E1100">
      <w:pPr>
        <w:widowControl w:val="0"/>
        <w:ind w:firstLine="737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В течение 2018 года эти задачи решались в отношении следующих выбранных площадок:</w:t>
      </w:r>
    </w:p>
    <w:p w:rsidR="001E1100" w:rsidRDefault="001E1100">
      <w:pPr>
        <w:widowControl w:val="0"/>
        <w:ind w:firstLine="737"/>
        <w:rPr>
          <w:kern w:val="1"/>
          <w:sz w:val="20"/>
          <w:szCs w:val="20"/>
          <w:u w:val="single"/>
        </w:rPr>
      </w:pPr>
    </w:p>
    <w:p w:rsidR="001E1100" w:rsidRDefault="001E1100">
      <w:pPr>
        <w:widowControl w:val="0"/>
        <w:ind w:firstLine="737"/>
        <w:rPr>
          <w:kern w:val="1"/>
          <w:sz w:val="20"/>
          <w:szCs w:val="20"/>
          <w:u w:val="single"/>
        </w:rPr>
      </w:pPr>
      <w:r>
        <w:rPr>
          <w:kern w:val="1"/>
          <w:sz w:val="20"/>
          <w:szCs w:val="20"/>
          <w:u w:val="single"/>
        </w:rPr>
        <w:t>Шемахинская туристическая зона:</w:t>
      </w:r>
    </w:p>
    <w:p w:rsidR="001E1100" w:rsidRDefault="001E1100">
      <w:pPr>
        <w:widowControl w:val="0"/>
        <w:ind w:firstLine="737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1. Межевское охотничье хозяйство</w:t>
      </w:r>
    </w:p>
    <w:p w:rsidR="001E1100" w:rsidRDefault="001E1100">
      <w:pPr>
        <w:widowControl w:val="0"/>
        <w:ind w:firstLine="737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2. Участок реки Уфа от д. Перевоз до с. Шемаха</w:t>
      </w:r>
    </w:p>
    <w:p w:rsidR="001E1100" w:rsidRDefault="001E1100">
      <w:pPr>
        <w:widowControl w:val="0"/>
        <w:ind w:firstLine="737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3.  Отдельно выделен участок в районе устья речки Мельничная и скальной гряды Яман-Таш.</w:t>
      </w:r>
    </w:p>
    <w:p w:rsidR="001E1100" w:rsidRDefault="001E1100">
      <w:pPr>
        <w:widowControl w:val="0"/>
        <w:ind w:firstLine="737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4. Шемахинское карстовое поле</w:t>
      </w:r>
    </w:p>
    <w:p w:rsidR="001E1100" w:rsidRDefault="001E1100">
      <w:pPr>
        <w:widowControl w:val="0"/>
        <w:ind w:firstLine="737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5. Нязепетровский природный заказник</w:t>
      </w:r>
    </w:p>
    <w:p w:rsidR="001E1100" w:rsidRDefault="001E1100">
      <w:pPr>
        <w:widowControl w:val="0"/>
        <w:ind w:firstLine="737"/>
        <w:rPr>
          <w:kern w:val="1"/>
          <w:sz w:val="20"/>
          <w:szCs w:val="20"/>
          <w:u w:val="single"/>
        </w:rPr>
      </w:pPr>
    </w:p>
    <w:p w:rsidR="001E1100" w:rsidRDefault="001E1100">
      <w:pPr>
        <w:widowControl w:val="0"/>
        <w:ind w:firstLine="737"/>
        <w:rPr>
          <w:kern w:val="1"/>
          <w:sz w:val="20"/>
          <w:szCs w:val="20"/>
          <w:u w:val="single"/>
        </w:rPr>
      </w:pPr>
      <w:r>
        <w:rPr>
          <w:kern w:val="1"/>
          <w:sz w:val="20"/>
          <w:szCs w:val="20"/>
          <w:u w:val="single"/>
        </w:rPr>
        <w:t>Город Нязепетровск:</w:t>
      </w:r>
    </w:p>
    <w:p w:rsidR="001E1100" w:rsidRDefault="001E1100">
      <w:pPr>
        <w:pStyle w:val="ListParagraph"/>
        <w:numPr>
          <w:ilvl w:val="0"/>
          <w:numId w:val="1"/>
        </w:numPr>
        <w:ind w:left="0" w:firstLine="737"/>
        <w:rPr>
          <w:rFonts w:eastAsia="Times New Roman"/>
        </w:rPr>
      </w:pPr>
      <w:r>
        <w:rPr>
          <w:rFonts w:eastAsia="Times New Roman"/>
        </w:rPr>
        <w:t>Памятник промышленной архитектуры здание цеха на территории Нязепетровского литейно-механического завода.</w:t>
      </w:r>
    </w:p>
    <w:p w:rsidR="001E1100" w:rsidRDefault="001E1100">
      <w:pPr>
        <w:pStyle w:val="ListParagraph"/>
        <w:numPr>
          <w:ilvl w:val="0"/>
          <w:numId w:val="1"/>
        </w:numPr>
        <w:ind w:left="0" w:firstLine="737"/>
        <w:rPr>
          <w:rFonts w:eastAsia="Times New Roman"/>
        </w:rPr>
      </w:pPr>
      <w:r>
        <w:rPr>
          <w:rFonts w:eastAsia="Times New Roman"/>
        </w:rPr>
        <w:t>Территория у недостроенной гостиницы на северо-западной окраине г. Нязепетровска</w:t>
      </w:r>
    </w:p>
    <w:p w:rsidR="001E1100" w:rsidRDefault="001E1100">
      <w:pPr>
        <w:widowControl w:val="0"/>
        <w:ind w:firstLine="737"/>
        <w:rPr>
          <w:kern w:val="1"/>
          <w:sz w:val="20"/>
          <w:szCs w:val="20"/>
          <w:u w:val="single"/>
        </w:rPr>
      </w:pPr>
    </w:p>
    <w:p w:rsidR="001E1100" w:rsidRDefault="001E1100">
      <w:pPr>
        <w:widowControl w:val="0"/>
        <w:ind w:firstLine="737"/>
        <w:rPr>
          <w:kern w:val="1"/>
          <w:sz w:val="20"/>
          <w:szCs w:val="20"/>
          <w:u w:val="single"/>
        </w:rPr>
      </w:pPr>
    </w:p>
    <w:p w:rsidR="001E1100" w:rsidRDefault="001E1100">
      <w:pPr>
        <w:widowControl w:val="0"/>
        <w:ind w:firstLine="737"/>
        <w:rPr>
          <w:kern w:val="1"/>
          <w:u w:val="single"/>
        </w:rPr>
      </w:pPr>
      <w:r>
        <w:rPr>
          <w:kern w:val="1"/>
          <w:u w:val="single"/>
        </w:rPr>
        <w:t>Шемахинская туристическая зона:</w:t>
      </w:r>
    </w:p>
    <w:p w:rsidR="001E1100" w:rsidRDefault="001E1100">
      <w:pPr>
        <w:widowControl w:val="0"/>
        <w:ind w:firstLine="737"/>
        <w:rPr>
          <w:kern w:val="1"/>
          <w:sz w:val="20"/>
          <w:szCs w:val="20"/>
        </w:rPr>
      </w:pPr>
    </w:p>
    <w:p w:rsidR="001E1100" w:rsidRDefault="001E1100">
      <w:pPr>
        <w:widowControl w:val="0"/>
        <w:ind w:firstLine="29"/>
        <w:rPr>
          <w:i/>
          <w:iCs/>
          <w:kern w:val="1"/>
          <w:sz w:val="20"/>
          <w:szCs w:val="20"/>
          <w:u w:val="single"/>
        </w:rPr>
      </w:pPr>
      <w:r>
        <w:rPr>
          <w:i/>
          <w:iCs/>
          <w:kern w:val="1"/>
          <w:sz w:val="20"/>
          <w:szCs w:val="20"/>
          <w:u w:val="single"/>
        </w:rPr>
        <w:t>Межевское охотничье хозяйство</w:t>
      </w:r>
    </w:p>
    <w:p w:rsidR="001E1100" w:rsidRDefault="001E1100">
      <w:pPr>
        <w:widowControl w:val="0"/>
        <w:ind w:firstLine="737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По задачам:</w:t>
      </w:r>
    </w:p>
    <w:p w:rsidR="001E1100" w:rsidRDefault="001E1100">
      <w:pPr>
        <w:widowControl w:val="0"/>
        <w:ind w:firstLine="737"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1. Определена как ключевая идея создания на этой территории Сафари парка -  огороженной территории, насыщенной одомашненными и дикими животными, которых можно будет наблюдать в естественной среде обитания с тропинок и наблюдательных площадок.</w:t>
      </w:r>
    </w:p>
    <w:p w:rsidR="001E1100" w:rsidRDefault="001E1100">
      <w:pPr>
        <w:widowControl w:val="0"/>
        <w:ind w:firstLine="737"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2. С целью привлечения профессионалов для реализации этого проекта были установлены связи и приглашались на территорию специалисты из Москвы, Украины и Челябинска. Наиболее продуктивный контакт установлен со специалистом по национальным паркам с Украины Сергеем Гладкевичем и группой общественных экологов из Челябинска во главе с Евгением Поповым.</w:t>
      </w:r>
    </w:p>
    <w:p w:rsidR="001E1100" w:rsidRDefault="001E1100">
      <w:pPr>
        <w:widowControl w:val="0"/>
        <w:ind w:firstLine="737"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3. После сложного поиска с привлечением сотрудников министерства экологии, АИР, с организацией и проведением специального областного совещания, в котором участвовали руководители и ведущие специалисты министерств экономики, сельского хозяйства, управления лесами, управления Нижнеобского водного бассейна был найден и согласован вариант статуса этого сафари-парка - огороженное пастбище сельскохозяйственных животных.</w:t>
      </w:r>
    </w:p>
    <w:p w:rsidR="001E1100" w:rsidRDefault="001E1100">
      <w:pPr>
        <w:widowControl w:val="0"/>
        <w:ind w:firstLine="737"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В настоящее время продолжаются работы по оформлению земли под этот парк.</w:t>
      </w:r>
    </w:p>
    <w:p w:rsidR="001E1100" w:rsidRDefault="001E1100">
      <w:pPr>
        <w:widowControl w:val="0"/>
        <w:ind w:firstLine="737"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 xml:space="preserve">4. С индивидуальным предпринимателем В.В. Шмаудером в августе 2018 года подписано инвестиционное соглашение объемом 260 млн. рублей. По нему предприниматель обязался помимо создания сафари-парка построить гостиницу 3 звезды на окраине деревни Межевая, термальный бассейн и детский развлекательный комплекс. Но в связи с активизацией санкционного режима в отношении России, в инвестициях из Германии, на которые предприниматель рассчитывал, ему было временно отказано. </w:t>
      </w:r>
    </w:p>
    <w:p w:rsidR="001E1100" w:rsidRDefault="001E1100">
      <w:pPr>
        <w:widowControl w:val="0"/>
        <w:ind w:firstLine="737"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Тем не менее, в 2019 году В.В. Шмаудер обязался установить мост через речку Арганча для проезда тяжелой техники (~ 500 тыс. руб.), приобрести и установить трансформаторную подстанцию (~ 800 тыс. руб.), провести ремонт административного здания, а также выкупить у муниципалитета земли для создания сафари-парка площадью 240 гектаров.</w:t>
      </w:r>
    </w:p>
    <w:p w:rsidR="001E1100" w:rsidRDefault="001E1100">
      <w:pPr>
        <w:widowControl w:val="0"/>
        <w:ind w:firstLine="737"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Кроме того, во взятых на себя обязательствах предприниматель подтвердил свою готовность построить в 2019 году комплекс по наблюдению за дикими животными на территории Межевского охотничьего хозяйства стоимостью 300 тыс. руб.</w:t>
      </w:r>
    </w:p>
    <w:p w:rsidR="001E1100" w:rsidRDefault="001E1100">
      <w:pPr>
        <w:widowControl w:val="0"/>
        <w:ind w:firstLine="737"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5. Был проведен пробный заезд группы туристов на территорию Межевского охотничьего хозяйства, которые выразили серьезное недовольство состоянием дороги от границы со Свердловской областью до отворота к деревне Межевая.</w:t>
      </w:r>
    </w:p>
    <w:p w:rsidR="001E1100" w:rsidRDefault="001E1100">
      <w:pPr>
        <w:widowControl w:val="0"/>
        <w:ind w:firstLine="737"/>
        <w:rPr>
          <w:kern w:val="1"/>
          <w:sz w:val="20"/>
          <w:szCs w:val="20"/>
        </w:rPr>
      </w:pPr>
    </w:p>
    <w:p w:rsidR="001E1100" w:rsidRDefault="001E1100">
      <w:pPr>
        <w:widowControl w:val="0"/>
        <w:ind w:firstLine="737"/>
        <w:rPr>
          <w:i/>
          <w:iCs/>
          <w:kern w:val="1"/>
          <w:sz w:val="20"/>
          <w:szCs w:val="20"/>
          <w:u w:val="single"/>
        </w:rPr>
      </w:pPr>
      <w:r>
        <w:rPr>
          <w:i/>
          <w:iCs/>
          <w:kern w:val="1"/>
          <w:sz w:val="20"/>
          <w:szCs w:val="20"/>
          <w:u w:val="single"/>
        </w:rPr>
        <w:t>Участок реки Уфа от д. Перевоз до с. Шемаха</w:t>
      </w:r>
    </w:p>
    <w:p w:rsidR="001E1100" w:rsidRDefault="001E1100">
      <w:pPr>
        <w:widowControl w:val="0"/>
        <w:ind w:firstLine="737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По задачам:</w:t>
      </w:r>
    </w:p>
    <w:p w:rsidR="001E1100" w:rsidRDefault="001E1100">
      <w:pPr>
        <w:widowControl w:val="0"/>
        <w:ind w:firstLine="737"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1. Готовится к регистрации описание водного маршрута от деревни Перевоз до села Шемаха. Определены точки стоянок. В рамках студенческой дипломной работы кафедры дизайна ЮУрГУ осенью 2018 года начато проектирование кемпинговой площадки у моста через реку Уфа у деревни Перевоз.</w:t>
      </w:r>
    </w:p>
    <w:p w:rsidR="001E1100" w:rsidRDefault="001E1100">
      <w:pPr>
        <w:widowControl w:val="0"/>
        <w:ind w:firstLine="737"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2. После нескольких не очень удачных попыток организовать долгосрочное сотрудничество с несколькими ВУЗами, ведущими подготовку архитектурных дизайнеров и проектантов, удалось наладить взаимодействие с кафедрой дизайна ЮУрГУ. В настоящее время по заданию администрации Нязепетровского муниципального района выполняются две дипломные работы, еще двое студентов приступают к выполнению курсовой работы по отдельному проекту.</w:t>
      </w:r>
    </w:p>
    <w:p w:rsidR="001E1100" w:rsidRDefault="001E1100">
      <w:pPr>
        <w:widowControl w:val="0"/>
        <w:ind w:firstLine="737"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Остаются проблемы с привлечением и подготовкой инструкторов водного туризма для сопровождения тур групп.</w:t>
      </w:r>
    </w:p>
    <w:p w:rsidR="001E1100" w:rsidRDefault="001E1100">
      <w:pPr>
        <w:widowControl w:val="0"/>
        <w:ind w:firstLine="737"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3. С целью обеспечения контроля и управления передвижением туристов по реке Уфа на отмеченном участке, начаты в 2018 году и продолжают вестись переговоры с Министерством экологии Челябинской области, ОГУ «Особо охраняемые природные территории Челябинской области» с целью внести изменения в Положение о памятнике природы Участок реки Уфа между Тимофеевым и Зайкиным камнями и изменению его границ. В настоящее время дирекция ОГУ «Особо охраняемые...» готовит официальное заключение по нашему предложению изменения границ памятника природы и выступает со встречным предложением о передачи этого памятника под охрану МБУ «Ресурс». Эти изменения обеспечат возможность официального оформления стоянок на маршруте сплава по реке Уфа только на тех землях, которые будут переданны МБУ «Ресурс». Это, в свою очередь, даст возможность брать плату с проходящих групп водных туристов за оказанные на этих стоянках услуги.</w:t>
      </w:r>
    </w:p>
    <w:p w:rsidR="001E1100" w:rsidRDefault="001E1100">
      <w:pPr>
        <w:widowControl w:val="0"/>
        <w:ind w:firstLine="737"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Был изучен опыт взимания платы за прохождения по водному маршруту Природного парка «Оленьи ручьи».</w:t>
      </w:r>
    </w:p>
    <w:p w:rsidR="001E1100" w:rsidRDefault="001E1100">
      <w:pPr>
        <w:widowControl w:val="0"/>
        <w:ind w:firstLine="737"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4. Предприниматель В.В. Шмаудер обязался до наступления летнего туристического сезона 2019 года профинансировать межевание земли в выбранных местах стоянок в интересах МБУ «Ресурс» и организовать обустройство этих стоянок на общую сумму 350 тыс. руб.</w:t>
      </w:r>
    </w:p>
    <w:p w:rsidR="001E1100" w:rsidRDefault="001E1100">
      <w:pPr>
        <w:widowControl w:val="0"/>
        <w:ind w:firstLine="737"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5. В июне 2018 года в рамках инфотура для тур операторов Челябинской области, организованного совместно с бюро международного туризма «Спутник» был проведен короткий сплав участников тура от села Арасланово до устья речки Мельничная.</w:t>
      </w:r>
    </w:p>
    <w:p w:rsidR="001E1100" w:rsidRDefault="001E1100">
      <w:pPr>
        <w:widowControl w:val="0"/>
        <w:ind w:firstLine="737"/>
        <w:rPr>
          <w:kern w:val="1"/>
          <w:sz w:val="20"/>
          <w:szCs w:val="20"/>
        </w:rPr>
      </w:pPr>
    </w:p>
    <w:p w:rsidR="001E1100" w:rsidRDefault="001E1100">
      <w:pPr>
        <w:widowControl w:val="0"/>
        <w:ind w:firstLine="737"/>
        <w:rPr>
          <w:i/>
          <w:iCs/>
          <w:kern w:val="1"/>
          <w:sz w:val="20"/>
          <w:szCs w:val="20"/>
          <w:u w:val="single"/>
        </w:rPr>
      </w:pPr>
      <w:r>
        <w:rPr>
          <w:i/>
          <w:iCs/>
          <w:kern w:val="1"/>
          <w:sz w:val="20"/>
          <w:szCs w:val="20"/>
          <w:u w:val="single"/>
        </w:rPr>
        <w:t>Участок в районе речки Мельничная и скальной гряды Яман-Таш</w:t>
      </w:r>
    </w:p>
    <w:p w:rsidR="001E1100" w:rsidRDefault="001E1100">
      <w:pPr>
        <w:widowControl w:val="0"/>
        <w:ind w:firstLine="737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По задачам:</w:t>
      </w:r>
    </w:p>
    <w:p w:rsidR="001E1100" w:rsidRDefault="001E1100">
      <w:pPr>
        <w:widowControl w:val="0"/>
        <w:ind w:firstLine="737"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 xml:space="preserve">1. На этой площадке предполагается реализация сразу нескольких проектов. Сотрудниками «Станции юных натуралистов» Нязепетровска подготовлено описание экскурсионного маршрута к наскальным рисункам «Араслановская писаница». </w:t>
      </w:r>
    </w:p>
    <w:p w:rsidR="001E1100" w:rsidRDefault="001E1100">
      <w:pPr>
        <w:widowControl w:val="0"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ab/>
        <w:t>Администрацией Нязепетровского муниципального района и собственником базы отдыха «Зайкина горка» предпринимателем А.М. Зайцевым согласована и принята к разработке идея реконструкции водяной мельницы на речке Мельничная. Нязепетровским музейно-выставочным центром предоставлен ее старинный план на местности.</w:t>
      </w:r>
    </w:p>
    <w:p w:rsidR="001E1100" w:rsidRDefault="001E1100">
      <w:pPr>
        <w:widowControl w:val="0"/>
        <w:ind w:firstLine="737"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 xml:space="preserve">2. Проведены предварительные поиски специалистов, готовых осуществить  проект и саму реконструкцию водяной мельницы. </w:t>
      </w:r>
    </w:p>
    <w:p w:rsidR="001E1100" w:rsidRDefault="001E1100">
      <w:pPr>
        <w:widowControl w:val="0"/>
        <w:ind w:firstLine="737"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Ведутся переговоры с центром детского туризма «Космос» об организации здесь с их участием детского лагеря с тематическими образовательными сменами (пейзажная фотография, подготовка юных инструкторов-спелеологов).</w:t>
      </w:r>
    </w:p>
    <w:p w:rsidR="001E1100" w:rsidRDefault="001E1100">
      <w:pPr>
        <w:widowControl w:val="0"/>
        <w:ind w:firstLine="737"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 xml:space="preserve">3. Проведена предварительная переписка с Нижнеобским территориальным водным управлением о возможности реконструкции водяной Мельницы на речке Мельничная. Получено от них подтверждение принципиальной возможности реализации этого проекта. </w:t>
      </w:r>
    </w:p>
    <w:p w:rsidR="001E1100" w:rsidRDefault="001E1100">
      <w:pPr>
        <w:widowControl w:val="0"/>
        <w:ind w:firstLine="737"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Ведутся переговоры об исключении устья речки Мельничная из границ памятника природы Участок реки Уфа между Тимофеевым и Зайкиным камнями. Пока их ход имеет положительную динамику.</w:t>
      </w:r>
    </w:p>
    <w:p w:rsidR="001E1100" w:rsidRDefault="001E1100">
      <w:pPr>
        <w:widowControl w:val="0"/>
        <w:ind w:firstLine="737"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 xml:space="preserve">4. Предприниматель А.М. Зайцев в ходе проведенных в декабре 2018 года переговоров заявил о своей готовности установить в 2019 году лестницы для безопасного входа туристов к плато с наскальными рисунками Араслановской писаницы и выхода с него. </w:t>
      </w:r>
    </w:p>
    <w:p w:rsidR="001E1100" w:rsidRDefault="001E1100">
      <w:pPr>
        <w:widowControl w:val="0"/>
        <w:ind w:firstLine="737"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Предприниматель А.М. Зайцев также заявил о своей готовности осуществить за счет собственных средств реконструкцию водяной мельницы на речке Мельничная после того, как этот участок будет выведен из состава памятника природы.</w:t>
      </w:r>
    </w:p>
    <w:p w:rsidR="001E1100" w:rsidRDefault="001E1100">
      <w:pPr>
        <w:widowControl w:val="0"/>
        <w:ind w:firstLine="737"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5. Ведутся переговоры с центром детского туризма «Космос» об организации в 2019 году семинара подготовки экскурсоводов Челябинской области на базе отдыха «Зайкина горка» у речки Мельничная.</w:t>
      </w:r>
    </w:p>
    <w:p w:rsidR="001E1100" w:rsidRDefault="001E1100">
      <w:pPr>
        <w:widowControl w:val="0"/>
        <w:ind w:firstLine="737"/>
        <w:rPr>
          <w:kern w:val="1"/>
          <w:sz w:val="20"/>
          <w:szCs w:val="20"/>
        </w:rPr>
      </w:pPr>
    </w:p>
    <w:p w:rsidR="001E1100" w:rsidRDefault="001E1100">
      <w:pPr>
        <w:widowControl w:val="0"/>
        <w:ind w:firstLine="737"/>
        <w:rPr>
          <w:i/>
          <w:kern w:val="1"/>
          <w:sz w:val="20"/>
          <w:szCs w:val="20"/>
          <w:u w:val="single"/>
        </w:rPr>
      </w:pPr>
      <w:r>
        <w:rPr>
          <w:i/>
          <w:kern w:val="1"/>
          <w:sz w:val="20"/>
          <w:szCs w:val="20"/>
          <w:u w:val="single"/>
        </w:rPr>
        <w:t>Шемахинское карстовое поле</w:t>
      </w:r>
    </w:p>
    <w:p w:rsidR="001E1100" w:rsidRDefault="001E1100">
      <w:pPr>
        <w:pStyle w:val="ListParagraph"/>
        <w:numPr>
          <w:ilvl w:val="0"/>
          <w:numId w:val="2"/>
        </w:numPr>
        <w:ind w:left="0" w:firstLine="737"/>
        <w:jc w:val="both"/>
        <w:rPr>
          <w:rFonts w:eastAsia="Times New Roman"/>
        </w:rPr>
      </w:pPr>
      <w:r>
        <w:rPr>
          <w:rFonts w:eastAsia="Times New Roman"/>
        </w:rPr>
        <w:t>Сотрудниками «Станции юных натуралистов» Нязепетровска сделано описание для регистрации экскурсионного 2-х дневного маршрута по карстовым объектам в районе поселка Сказ.</w:t>
      </w:r>
    </w:p>
    <w:p w:rsidR="001E1100" w:rsidRDefault="001E1100">
      <w:pPr>
        <w:pStyle w:val="ListParagraph"/>
        <w:numPr>
          <w:ilvl w:val="0"/>
          <w:numId w:val="2"/>
        </w:numPr>
        <w:ind w:left="0" w:firstLine="737"/>
        <w:jc w:val="both"/>
        <w:rPr>
          <w:rFonts w:eastAsia="Times New Roman"/>
        </w:rPr>
      </w:pPr>
      <w:r>
        <w:rPr>
          <w:rFonts w:eastAsia="Times New Roman"/>
        </w:rPr>
        <w:t>В целях его апробации привлечены специалисты центра детского туризма «Космос» г. Челябинска.</w:t>
      </w:r>
    </w:p>
    <w:p w:rsidR="001E1100" w:rsidRDefault="001E1100">
      <w:pPr>
        <w:pStyle w:val="ListParagraph"/>
        <w:numPr>
          <w:ilvl w:val="0"/>
          <w:numId w:val="2"/>
        </w:numPr>
        <w:ind w:left="0" w:firstLine="737"/>
        <w:jc w:val="both"/>
        <w:rPr>
          <w:rFonts w:eastAsia="Times New Roman"/>
        </w:rPr>
      </w:pPr>
      <w:r>
        <w:rPr>
          <w:rFonts w:eastAsia="Times New Roman"/>
        </w:rPr>
        <w:t>Механизм перевода эксплуатации данного маршрута на коммерческую основу еще требует дополнительной проработки.</w:t>
      </w:r>
    </w:p>
    <w:p w:rsidR="001E1100" w:rsidRDefault="001E1100">
      <w:pPr>
        <w:pStyle w:val="ListParagraph"/>
        <w:numPr>
          <w:ilvl w:val="0"/>
          <w:numId w:val="2"/>
        </w:numPr>
        <w:ind w:left="0" w:firstLine="737"/>
        <w:jc w:val="both"/>
        <w:rPr>
          <w:rFonts w:eastAsia="Times New Roman"/>
        </w:rPr>
      </w:pPr>
      <w:r>
        <w:rPr>
          <w:rFonts w:eastAsia="Times New Roman"/>
        </w:rPr>
        <w:t>В поселке Сказ оборудованы 2 тур приюта. Один принадлежит частному предпринимателю, другой закреплен за «Станцией юных натуралистов» Нязепетровска.</w:t>
      </w:r>
    </w:p>
    <w:p w:rsidR="001E1100" w:rsidRDefault="001E1100">
      <w:pPr>
        <w:pStyle w:val="ListParagraph"/>
        <w:numPr>
          <w:ilvl w:val="0"/>
          <w:numId w:val="2"/>
        </w:numPr>
        <w:ind w:left="0" w:firstLine="737"/>
        <w:jc w:val="both"/>
        <w:rPr>
          <w:rFonts w:eastAsia="Times New Roman"/>
        </w:rPr>
      </w:pPr>
      <w:r>
        <w:rPr>
          <w:rFonts w:eastAsia="Times New Roman"/>
        </w:rPr>
        <w:t>Благодаря привлечению к сотрудничеству центра детского туризма «Космос» эта площадка уже получила дополнительную известность.</w:t>
      </w:r>
    </w:p>
    <w:p w:rsidR="001E1100" w:rsidRDefault="001E1100">
      <w:pPr>
        <w:widowControl w:val="0"/>
        <w:ind w:firstLine="737"/>
        <w:rPr>
          <w:kern w:val="1"/>
          <w:sz w:val="20"/>
          <w:szCs w:val="20"/>
        </w:rPr>
      </w:pPr>
    </w:p>
    <w:p w:rsidR="001E1100" w:rsidRDefault="001E1100">
      <w:pPr>
        <w:widowControl w:val="0"/>
        <w:ind w:firstLine="737"/>
        <w:rPr>
          <w:i/>
          <w:iCs/>
          <w:kern w:val="1"/>
          <w:sz w:val="20"/>
          <w:szCs w:val="20"/>
          <w:u w:val="single"/>
        </w:rPr>
      </w:pPr>
      <w:r>
        <w:rPr>
          <w:i/>
          <w:iCs/>
          <w:kern w:val="1"/>
          <w:sz w:val="20"/>
          <w:szCs w:val="20"/>
          <w:u w:val="single"/>
        </w:rPr>
        <w:t>Нязепетровский природный заказник</w:t>
      </w:r>
    </w:p>
    <w:p w:rsidR="001E1100" w:rsidRDefault="001E1100">
      <w:pPr>
        <w:widowControl w:val="0"/>
        <w:ind w:firstLine="737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По задачам:</w:t>
      </w:r>
    </w:p>
    <w:p w:rsidR="001E1100" w:rsidRDefault="001E1100">
      <w:pPr>
        <w:widowControl w:val="0"/>
        <w:ind w:firstLine="737"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1. Определена технология работы, разработан бизнес-план и выбраны 2 площадки для организации на них фотоохоты на медведей из укрытия. Сумма требуемых инвестиций составляет 1 млн. 700 тыс. руб.</w:t>
      </w:r>
    </w:p>
    <w:p w:rsidR="001E1100" w:rsidRDefault="001E1100">
      <w:pPr>
        <w:widowControl w:val="0"/>
        <w:ind w:firstLine="737"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2. Достигнута договоренность с егерями, которые способны и готовы организовать всю работу на площадках.</w:t>
      </w:r>
    </w:p>
    <w:p w:rsidR="001E1100" w:rsidRDefault="001E1100">
      <w:pPr>
        <w:widowControl w:val="0"/>
        <w:ind w:firstLine="737"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3. Достигнута договоренность с дирекцией ОГУ «Особо охраняемые природные территории Челябинской области» о их согласии предоставить площадки для фотоохоты на территории Нязепетровского природного заказника. Согласованы места размещения схронов и подкормочных площадок с арендатором леса.</w:t>
      </w:r>
    </w:p>
    <w:p w:rsidR="001E1100" w:rsidRDefault="001E1100">
      <w:pPr>
        <w:widowControl w:val="0"/>
        <w:ind w:firstLine="737"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4. Предложение для инвесторов размещалось на двух платных инвестиционных площадках (оплату я проводил из собственных средств). Был проявлен интерес, задавались уточняющие вопросы, но готовности вложить средства никто пока так и не проявил.</w:t>
      </w:r>
    </w:p>
    <w:p w:rsidR="001E1100" w:rsidRDefault="001E1100">
      <w:pPr>
        <w:widowControl w:val="0"/>
        <w:ind w:firstLine="737"/>
        <w:jc w:val="both"/>
        <w:rPr>
          <w:kern w:val="1"/>
          <w:sz w:val="20"/>
          <w:szCs w:val="20"/>
        </w:rPr>
      </w:pPr>
    </w:p>
    <w:p w:rsidR="001E1100" w:rsidRDefault="001E1100">
      <w:pPr>
        <w:widowControl w:val="0"/>
        <w:ind w:firstLine="737"/>
        <w:rPr>
          <w:kern w:val="1"/>
          <w:sz w:val="20"/>
          <w:szCs w:val="20"/>
        </w:rPr>
      </w:pPr>
    </w:p>
    <w:p w:rsidR="001E1100" w:rsidRDefault="001E1100">
      <w:pPr>
        <w:widowControl w:val="0"/>
        <w:ind w:firstLine="737"/>
        <w:rPr>
          <w:kern w:val="1"/>
          <w:u w:val="single"/>
        </w:rPr>
      </w:pPr>
      <w:r>
        <w:rPr>
          <w:kern w:val="1"/>
          <w:u w:val="single"/>
        </w:rPr>
        <w:t>Город Нязепетровск</w:t>
      </w:r>
    </w:p>
    <w:p w:rsidR="001E1100" w:rsidRDefault="001E1100">
      <w:pPr>
        <w:pStyle w:val="ListParagraph"/>
        <w:ind w:left="737"/>
        <w:rPr>
          <w:rFonts w:eastAsia="Times New Roman"/>
        </w:rPr>
      </w:pPr>
    </w:p>
    <w:p w:rsidR="001E1100" w:rsidRDefault="001E1100">
      <w:pPr>
        <w:pStyle w:val="ListParagraph"/>
        <w:ind w:left="737"/>
        <w:rPr>
          <w:rFonts w:eastAsia="Times New Roman"/>
          <w:i/>
          <w:u w:val="single"/>
        </w:rPr>
      </w:pPr>
      <w:r>
        <w:rPr>
          <w:rFonts w:eastAsia="Times New Roman"/>
          <w:i/>
          <w:u w:val="single"/>
        </w:rPr>
        <w:t>Здание старинного цеха на территории Нязепетровского литейно-механического завода и прилегающая гродская территория</w:t>
      </w:r>
    </w:p>
    <w:p w:rsidR="001E1100" w:rsidRDefault="001E1100">
      <w:pPr>
        <w:pStyle w:val="ListParagraph"/>
        <w:ind w:left="737"/>
        <w:rPr>
          <w:rFonts w:eastAsia="Times New Roman"/>
        </w:rPr>
      </w:pPr>
      <w:r>
        <w:rPr>
          <w:rFonts w:eastAsia="Times New Roman"/>
        </w:rPr>
        <w:t>По задачам:</w:t>
      </w:r>
    </w:p>
    <w:p w:rsidR="001E1100" w:rsidRDefault="001E1100">
      <w:pPr>
        <w:pStyle w:val="ListParagraph"/>
        <w:numPr>
          <w:ilvl w:val="0"/>
          <w:numId w:val="3"/>
        </w:numPr>
        <w:ind w:left="0" w:firstLine="737"/>
        <w:jc w:val="both"/>
        <w:rPr>
          <w:rFonts w:eastAsia="Times New Roman"/>
        </w:rPr>
      </w:pPr>
      <w:r>
        <w:rPr>
          <w:rFonts w:eastAsia="Times New Roman"/>
        </w:rPr>
        <w:t>Предложена к реализации идея создания в помещении цеха музея истории зарождения уральской промышленности от каменного века до Демидовских времен, обеспеченного современными техническими средствами и построенного по принципу живой истории - активного вовлечения посетителей в демонстрируемые процессы.</w:t>
      </w:r>
    </w:p>
    <w:p w:rsidR="001E1100" w:rsidRDefault="001E1100">
      <w:pPr>
        <w:pStyle w:val="ListParagraph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>Эскизный проект музея выполнен. Сделано подробное описание его экспозиций и предполагаемых деятельностей. Рассчитана смета проекта.</w:t>
      </w:r>
    </w:p>
    <w:p w:rsidR="001E1100" w:rsidRDefault="001E1100">
      <w:pPr>
        <w:pStyle w:val="ListParagraph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 Продолжаются работы по эскизному проектированию в стиле эпохи начала </w:t>
      </w:r>
      <w:r>
        <w:rPr>
          <w:rFonts w:eastAsia="Times New Roman"/>
          <w:lang w:val="en-US"/>
        </w:rPr>
        <w:t>XIX</w:t>
      </w:r>
      <w:r>
        <w:rPr>
          <w:rFonts w:eastAsia="Times New Roman"/>
        </w:rPr>
        <w:t xml:space="preserve"> века прилегающей городской территории, включающей часть улицы К. Маркса, городского парка, набережной городского пруда.</w:t>
      </w:r>
    </w:p>
    <w:p w:rsidR="001E1100" w:rsidRDefault="001E1100">
      <w:pPr>
        <w:pStyle w:val="ListParagraph"/>
        <w:numPr>
          <w:ilvl w:val="0"/>
          <w:numId w:val="3"/>
        </w:numPr>
        <w:ind w:left="0" w:firstLine="737"/>
        <w:jc w:val="both"/>
        <w:rPr>
          <w:rFonts w:eastAsia="Times New Roman"/>
        </w:rPr>
      </w:pPr>
      <w:r>
        <w:rPr>
          <w:rFonts w:eastAsia="Times New Roman"/>
        </w:rPr>
        <w:t>В качестве разработчиков проекта было привлечено объединение молодых историков и археологов г. Челябинска – Центр исторических проектов «Археос» и кафедра дизайна ЮУрГУ в рамках выполнения студенческой дипломной работы.</w:t>
      </w:r>
    </w:p>
    <w:p w:rsidR="001E1100" w:rsidRDefault="001E1100">
      <w:pPr>
        <w:pStyle w:val="ListParagraph"/>
        <w:numPr>
          <w:ilvl w:val="0"/>
          <w:numId w:val="3"/>
        </w:numPr>
        <w:ind w:left="0" w:firstLine="737"/>
        <w:jc w:val="both"/>
        <w:rPr>
          <w:rFonts w:eastAsia="Times New Roman"/>
        </w:rPr>
      </w:pPr>
      <w:r>
        <w:rPr>
          <w:rFonts w:eastAsia="Times New Roman"/>
        </w:rPr>
        <w:t>Достигнута договоренность с владельцами Нязепетровского литейно-механического завода о их готовности передать здание цеха под размещение музейных экспозиций и посильной помощи в его создании и дальнейшей эксплуатации.</w:t>
      </w:r>
    </w:p>
    <w:p w:rsidR="001E1100" w:rsidRDefault="001E1100">
      <w:pPr>
        <w:pStyle w:val="ListParagraph"/>
        <w:numPr>
          <w:ilvl w:val="0"/>
          <w:numId w:val="3"/>
        </w:numPr>
        <w:ind w:left="0" w:firstLine="737"/>
        <w:jc w:val="both"/>
        <w:rPr>
          <w:rFonts w:eastAsia="Times New Roman"/>
        </w:rPr>
      </w:pPr>
      <w:r>
        <w:rPr>
          <w:rFonts w:eastAsia="Times New Roman"/>
        </w:rPr>
        <w:t>Средства на разработку проекта музея живой истории выделила челябинская компания «Модерн Гласс», с собственником и руководителем которой главой администрации Нязепетровского муниципального района В.Г. Селивановым был проведен ряд переговоров.</w:t>
      </w:r>
    </w:p>
    <w:p w:rsidR="001E1100" w:rsidRDefault="001E1100">
      <w:pPr>
        <w:pStyle w:val="ListParagraph"/>
        <w:ind w:left="0" w:firstLine="737"/>
        <w:jc w:val="both"/>
        <w:rPr>
          <w:rFonts w:eastAsia="Times New Roman"/>
        </w:rPr>
      </w:pPr>
      <w:r>
        <w:rPr>
          <w:rFonts w:eastAsia="Times New Roman"/>
        </w:rPr>
        <w:t>В 2019 году предполагается подготовка заявок на получение грантов под создание музея в фонд Президентских грантов, фонд Потанина, благотворительный фонд «Система», а также презентация проекта губернатору Челябинской области Б.А. Дубровскому с предложением софинансирования в реализации данного проекта.</w:t>
      </w:r>
    </w:p>
    <w:p w:rsidR="001E1100" w:rsidRDefault="001E1100">
      <w:pPr>
        <w:pStyle w:val="ListParagraph"/>
        <w:numPr>
          <w:ilvl w:val="0"/>
          <w:numId w:val="3"/>
        </w:numPr>
        <w:ind w:left="0" w:firstLine="737"/>
        <w:jc w:val="both"/>
        <w:rPr>
          <w:rFonts w:eastAsia="Times New Roman"/>
        </w:rPr>
      </w:pPr>
      <w:r>
        <w:rPr>
          <w:rFonts w:eastAsia="Times New Roman"/>
        </w:rPr>
        <w:t>Проект будет также презентован министерствам культуры и образования Челябинской области, как потенциальный участник образовательного процесса, рассказывающий в живой игровой форме об истории Урала.</w:t>
      </w:r>
    </w:p>
    <w:p w:rsidR="001E1100" w:rsidRDefault="001E1100">
      <w:pPr>
        <w:pStyle w:val="ListParagraph"/>
        <w:ind w:left="737"/>
        <w:rPr>
          <w:rFonts w:eastAsia="Times New Roman"/>
        </w:rPr>
      </w:pPr>
    </w:p>
    <w:p w:rsidR="001E1100" w:rsidRDefault="001E1100">
      <w:pPr>
        <w:pStyle w:val="ListParagraph"/>
        <w:ind w:left="737"/>
        <w:rPr>
          <w:rFonts w:eastAsia="Times New Roman"/>
          <w:i/>
          <w:u w:val="single"/>
        </w:rPr>
      </w:pPr>
      <w:r>
        <w:rPr>
          <w:rFonts w:eastAsia="Times New Roman"/>
          <w:i/>
          <w:u w:val="single"/>
        </w:rPr>
        <w:t>Площадка у недостроенной гостиницы на северо-западной окраине Нязепетровска</w:t>
      </w:r>
    </w:p>
    <w:p w:rsidR="001E1100" w:rsidRDefault="001E1100">
      <w:pPr>
        <w:pStyle w:val="ListParagraph"/>
        <w:ind w:left="737"/>
        <w:rPr>
          <w:rFonts w:eastAsia="Times New Roman"/>
        </w:rPr>
      </w:pPr>
      <w:r>
        <w:rPr>
          <w:rFonts w:eastAsia="Times New Roman"/>
        </w:rPr>
        <w:t>По задачам:</w:t>
      </w:r>
    </w:p>
    <w:p w:rsidR="001E1100" w:rsidRDefault="001E1100">
      <w:pPr>
        <w:pStyle w:val="ListParagraph"/>
        <w:numPr>
          <w:ilvl w:val="0"/>
          <w:numId w:val="4"/>
        </w:numPr>
        <w:ind w:left="0" w:firstLine="737"/>
        <w:jc w:val="both"/>
        <w:rPr>
          <w:rFonts w:eastAsia="Times New Roman"/>
        </w:rPr>
      </w:pPr>
      <w:r>
        <w:rPr>
          <w:rFonts w:eastAsia="Times New Roman"/>
        </w:rPr>
        <w:t>Подана заявка на создание арт-объекта «Стоакровый лес Винни-Пуха» на Всероссийский конкурс «Культурный след».</w:t>
      </w:r>
    </w:p>
    <w:p w:rsidR="001E1100" w:rsidRDefault="001E1100">
      <w:pPr>
        <w:pStyle w:val="ListParagraph"/>
        <w:ind w:left="0" w:firstLine="737"/>
        <w:jc w:val="both"/>
        <w:rPr>
          <w:rFonts w:eastAsia="Times New Roman"/>
        </w:rPr>
      </w:pPr>
      <w:r>
        <w:rPr>
          <w:rFonts w:eastAsia="Times New Roman"/>
        </w:rPr>
        <w:t>На совместном совещании учредителей фонда «Бардым» и администрации г. Нязепетровска достигнута договоренность о создании под этим брендом на этой территории детского парка для детей от 3 до 7 лет. Определен пока предварительный набор его наполнения.</w:t>
      </w:r>
    </w:p>
    <w:p w:rsidR="001E1100" w:rsidRDefault="001E1100">
      <w:pPr>
        <w:pStyle w:val="ListParagraph"/>
        <w:numPr>
          <w:ilvl w:val="0"/>
          <w:numId w:val="4"/>
        </w:numPr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>Кафедра дизайна ЮУрГУ предложила для выполнения эскизного проекта двух студентов 3-го курса. Начаты переговоры о взаимодействии с группой волонтеров, занимавшихся строительством снежного городка в Нязепетровске.</w:t>
      </w:r>
    </w:p>
    <w:p w:rsidR="001E1100" w:rsidRDefault="001E1100">
      <w:pPr>
        <w:pStyle w:val="ListParagraph"/>
        <w:numPr>
          <w:ilvl w:val="0"/>
          <w:numId w:val="4"/>
        </w:numPr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>Поскольку часть выбранной территории попадает в Лесной фонд, в качестве варианта ее получения совместно с Нязепетровским лесничеством отрабатывается вариант организации здесь школьного лесничества с учебной программой обустройства лесопарковой зоны. Проект согласовывается с собственниками недостроенной гостиницы.</w:t>
      </w:r>
    </w:p>
    <w:p w:rsidR="001E1100" w:rsidRDefault="001E1100">
      <w:pPr>
        <w:pStyle w:val="ListParagraph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>Будет требовать согласования с Нижнеобским территориальным управлением незаконно возведенная собственником гостиницы запруда на речке на муниципальных землях и возможность дальнейшего благоустройства берегов и русла этой речки выше пруда с устройством небольших запруд и водопадов.</w:t>
      </w:r>
    </w:p>
    <w:p w:rsidR="001E1100" w:rsidRDefault="001E1100">
      <w:pPr>
        <w:pStyle w:val="ListParagraph"/>
        <w:numPr>
          <w:ilvl w:val="0"/>
          <w:numId w:val="4"/>
        </w:numPr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>Изучаются варианты подачи заявок на гранты. В том числе в фонд «Православная инициатива» и на областной экологический конкурс Министерства экологии.</w:t>
      </w:r>
    </w:p>
    <w:p w:rsidR="001E1100" w:rsidRDefault="001E1100">
      <w:pPr>
        <w:pStyle w:val="ListParagraph"/>
        <w:ind w:left="0" w:firstLine="737"/>
        <w:rPr>
          <w:rFonts w:eastAsia="Times New Roman"/>
        </w:rPr>
      </w:pPr>
    </w:p>
    <w:p w:rsidR="001E1100" w:rsidRDefault="001E1100">
      <w:pPr>
        <w:pStyle w:val="ListParagraph"/>
        <w:ind w:left="737"/>
        <w:rPr>
          <w:rFonts w:eastAsia="Times New Roman"/>
        </w:rPr>
      </w:pPr>
    </w:p>
    <w:p w:rsidR="001E1100" w:rsidRDefault="001E1100">
      <w:pPr>
        <w:pStyle w:val="ListParagraph"/>
        <w:ind w:left="737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Нязепетровское водохранилище</w:t>
      </w:r>
    </w:p>
    <w:p w:rsidR="001E1100" w:rsidRDefault="001E1100">
      <w:pPr>
        <w:pStyle w:val="ListParagraph"/>
        <w:ind w:left="737"/>
        <w:rPr>
          <w:rFonts w:eastAsia="Times New Roman"/>
        </w:rPr>
      </w:pPr>
    </w:p>
    <w:p w:rsidR="001E1100" w:rsidRDefault="001E1100">
      <w:pPr>
        <w:pStyle w:val="ListParagraph"/>
        <w:numPr>
          <w:ilvl w:val="0"/>
          <w:numId w:val="5"/>
        </w:numPr>
        <w:ind w:left="0" w:firstLine="737"/>
        <w:jc w:val="both"/>
        <w:rPr>
          <w:rFonts w:eastAsia="Times New Roman"/>
        </w:rPr>
      </w:pPr>
      <w:r>
        <w:rPr>
          <w:rFonts w:eastAsia="Times New Roman"/>
        </w:rPr>
        <w:t>Подготовлена и размещена на сайтах Администрации Нязепетровского муниципального района и Агентства инвестиционного развития Челябинской области (АИР) презентация «Гидропарк на Нязепетровском водохранилище. Инвестиции в рыбалку и приключения».</w:t>
      </w:r>
    </w:p>
    <w:p w:rsidR="001E1100" w:rsidRDefault="001E1100">
      <w:pPr>
        <w:pStyle w:val="ListParagraph"/>
        <w:numPr>
          <w:ilvl w:val="0"/>
          <w:numId w:val="5"/>
        </w:numPr>
        <w:ind w:left="0" w:firstLine="737"/>
        <w:jc w:val="both"/>
        <w:rPr>
          <w:rFonts w:eastAsia="Times New Roman"/>
        </w:rPr>
      </w:pPr>
      <w:r>
        <w:rPr>
          <w:rFonts w:eastAsia="Times New Roman"/>
        </w:rPr>
        <w:t>Из-за недостатка временных и людских ресурсов активная маркетинговая деятельность по продвижению этого туристского продукта пока не ведется.</w:t>
      </w:r>
    </w:p>
    <w:p w:rsidR="001E1100" w:rsidRDefault="001E1100">
      <w:pPr>
        <w:pStyle w:val="ListParagraph"/>
        <w:numPr>
          <w:ilvl w:val="0"/>
          <w:numId w:val="5"/>
        </w:numPr>
        <w:ind w:left="0" w:firstLine="737"/>
        <w:jc w:val="both"/>
        <w:rPr>
          <w:rFonts w:eastAsia="Times New Roman"/>
        </w:rPr>
      </w:pPr>
      <w:r>
        <w:rPr>
          <w:rFonts w:eastAsia="Times New Roman"/>
        </w:rPr>
        <w:t>Муниципальные земли вблизи побережья зарезервированы на 3 года. Началась процедура перевода их из категории сельскохозяйственных в рекреационную.</w:t>
      </w:r>
    </w:p>
    <w:p w:rsidR="001E1100" w:rsidRDefault="001E1100">
      <w:pPr>
        <w:pStyle w:val="ListParagraph"/>
        <w:ind w:left="737"/>
        <w:rPr>
          <w:rFonts w:eastAsia="Times New Roman"/>
        </w:rPr>
      </w:pPr>
    </w:p>
    <w:p w:rsidR="001E1100" w:rsidRDefault="001E1100">
      <w:pPr>
        <w:pStyle w:val="ListParagraph"/>
        <w:ind w:left="737"/>
        <w:rPr>
          <w:rFonts w:eastAsia="Times New Roman"/>
        </w:rPr>
      </w:pPr>
    </w:p>
    <w:p w:rsidR="001E1100" w:rsidRDefault="001E1100">
      <w:pPr>
        <w:pStyle w:val="ListParagraph"/>
        <w:ind w:left="737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Продвижение территории в информационном пространстве</w:t>
      </w:r>
    </w:p>
    <w:p w:rsidR="001E1100" w:rsidRDefault="001E1100">
      <w:pPr>
        <w:pStyle w:val="ListParagraph"/>
        <w:ind w:left="0" w:firstLine="709"/>
        <w:rPr>
          <w:rFonts w:eastAsia="Times New Roman"/>
        </w:rPr>
      </w:pPr>
    </w:p>
    <w:p w:rsidR="001E1100" w:rsidRDefault="001E1100">
      <w:pPr>
        <w:pStyle w:val="ListParagraph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>Помимо работы по отдельным проектам велась также определенная деятельность по продвижению информации о Нязепетровском районе в целом. В частности:</w:t>
      </w:r>
    </w:p>
    <w:p w:rsidR="001E1100" w:rsidRDefault="001E1100">
      <w:pPr>
        <w:pStyle w:val="ListParagraph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>- был подготовлен Туристский паспорт Нязепетровского района;</w:t>
      </w:r>
    </w:p>
    <w:p w:rsidR="001E1100" w:rsidRDefault="001E1100">
      <w:pPr>
        <w:pStyle w:val="ListParagraph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>- создан раздел Туризм на сайте Нязепетровского муниципального района (к сожалению, из-за отсутствия специалиста по работе с сайтом, вся подготовленная информация до сих пор еще не размещена, как и не размещается готовящаяся новостная информация);</w:t>
      </w:r>
    </w:p>
    <w:p w:rsidR="001E1100" w:rsidRDefault="001E1100">
      <w:pPr>
        <w:pStyle w:val="ListParagraph"/>
        <w:ind w:left="0" w:firstLine="709"/>
        <w:jc w:val="both"/>
      </w:pPr>
      <w:r>
        <w:rPr>
          <w:rFonts w:eastAsia="Times New Roman"/>
          <w:color w:val="106BBE"/>
        </w:rPr>
        <w:t xml:space="preserve">- </w:t>
      </w:r>
      <w:r>
        <w:t>создан сайт муниципального бюджетного учреждения «Ресурс» (http://тур-охота.рф/), где размещена информация о муниципальном охотничьем хозяйстве «Межевское» и организации сплава по р. Уфа.</w:t>
      </w:r>
    </w:p>
    <w:p w:rsidR="001E1100" w:rsidRDefault="001E1100">
      <w:pPr>
        <w:pStyle w:val="ListParagraph"/>
        <w:ind w:left="0" w:firstLine="709"/>
        <w:jc w:val="both"/>
        <w:rPr>
          <w:rFonts w:eastAsia="Times New Roman"/>
          <w:color w:val="106BBE"/>
        </w:rPr>
      </w:pPr>
      <w:r>
        <w:t xml:space="preserve">- через «Фонд развития моногородов» РФ передана информация о туристических ресурсах и достопримечательностях Нязепетровского района для размещения на сайт </w:t>
      </w:r>
      <w:r>
        <w:rPr>
          <w:iCs/>
          <w:color w:val="26282F"/>
        </w:rPr>
        <w:t>Национального туристического портала Russia Travel;</w:t>
      </w:r>
    </w:p>
    <w:p w:rsidR="001E1100" w:rsidRDefault="001E1100">
      <w:pPr>
        <w:pStyle w:val="ListParagraph"/>
        <w:ind w:left="0" w:firstLine="709"/>
        <w:jc w:val="both"/>
        <w:rPr>
          <w:iCs/>
        </w:rPr>
      </w:pPr>
      <w:r>
        <w:rPr>
          <w:rFonts w:eastAsia="Times New Roman"/>
          <w:color w:val="106BBE"/>
        </w:rPr>
        <w:t xml:space="preserve">- </w:t>
      </w:r>
      <w:r>
        <w:rPr>
          <w:iCs/>
        </w:rPr>
        <w:t>в мае 2018 г. приняли участие в выставке инвестиционных проектов регионального туристического форума «На Южный Урал» в г. Миассе;</w:t>
      </w:r>
    </w:p>
    <w:p w:rsidR="001E1100" w:rsidRDefault="001E1100">
      <w:pPr>
        <w:pStyle w:val="ListParagraph"/>
        <w:ind w:left="0" w:firstLine="709"/>
        <w:jc w:val="both"/>
      </w:pPr>
      <w:r>
        <w:t>- в июне 2018 г. был организован и проведен совместно с Челябинским бюро международного туризма «Спутник» инфотур по Нязепетровскому району для представителей туриндустрии Челябинска и Челябинской области;</w:t>
      </w:r>
    </w:p>
    <w:p w:rsidR="001E1100" w:rsidRDefault="001E1100">
      <w:pPr>
        <w:pStyle w:val="ListParagraph"/>
        <w:ind w:left="0" w:firstLine="709"/>
        <w:jc w:val="both"/>
      </w:pPr>
      <w:r>
        <w:t>- в августе 2018 г. подготовлено и передано в министерство культуры Челябинской области предложение земельного участка под размещение парка «SKAZKA» (г. Москва).</w:t>
      </w:r>
    </w:p>
    <w:p w:rsidR="001E1100" w:rsidRDefault="001E1100">
      <w:pPr>
        <w:pStyle w:val="ListParagraph"/>
        <w:ind w:left="0" w:firstLine="709"/>
        <w:jc w:val="both"/>
      </w:pPr>
      <w:r>
        <w:t>- в октябре 2018 г. на территории Нязепетровского водохранилища были проведены областные соревнования по рыбной ловле спиннингом с лодок на Кубок Челябинской области;</w:t>
      </w:r>
    </w:p>
    <w:p w:rsidR="001E1100" w:rsidRDefault="001E1100">
      <w:pPr>
        <w:pStyle w:val="ListParagraph"/>
        <w:ind w:left="0" w:firstLine="709"/>
        <w:jc w:val="both"/>
      </w:pPr>
      <w:r>
        <w:t>- сотрудникам Районного Дома культуры организовано и широко освещено в средствах массовой информации строительство кормушки для Йети;</w:t>
      </w:r>
    </w:p>
    <w:p w:rsidR="001E1100" w:rsidRDefault="001E1100">
      <w:pPr>
        <w:pStyle w:val="ListParagraph"/>
        <w:ind w:left="0" w:firstLine="709"/>
        <w:jc w:val="both"/>
      </w:pPr>
      <w:r>
        <w:t xml:space="preserve">- в настоящее время на странице в Фейсбуке </w:t>
      </w:r>
      <w:hyperlink r:id="rId8" w:history="1">
        <w:r>
          <w:rPr>
            <w:rStyle w:val="Hyperlink"/>
          </w:rPr>
          <w:t>https://www.facebook.com/azapiski?fref=hovercard&amp;hc_location=chat</w:t>
        </w:r>
      </w:hyperlink>
    </w:p>
    <w:p w:rsidR="001E1100" w:rsidRDefault="001E1100">
      <w:pPr>
        <w:pStyle w:val="ListParagraph"/>
        <w:ind w:left="0" w:firstLine="709"/>
        <w:jc w:val="both"/>
        <w:rPr>
          <w:rFonts w:eastAsia="Times New Roman"/>
        </w:rPr>
      </w:pPr>
      <w:r>
        <w:rPr>
          <w:rFonts w:eastAsia="Times New Roman"/>
          <w:color w:val="106BBE"/>
        </w:rPr>
        <w:t>с</w:t>
      </w:r>
      <w:r>
        <w:rPr>
          <w:rFonts w:eastAsia="Times New Roman"/>
        </w:rPr>
        <w:t>оздается шутливая карта Челябинской области. В соответствии со складывающимся туристским брендом территории Нязепетровского муниципального района на ней нанесены обозначения: (Без)башенные краны. Медведи и Йети.</w:t>
      </w:r>
    </w:p>
    <w:p w:rsidR="001E1100" w:rsidRDefault="001E1100">
      <w:pPr>
        <w:pStyle w:val="ListParagraph"/>
        <w:ind w:left="0" w:firstLine="709"/>
        <w:jc w:val="both"/>
        <w:rPr>
          <w:rFonts w:eastAsia="Times New Roman"/>
        </w:rPr>
      </w:pPr>
    </w:p>
    <w:p w:rsidR="001E1100" w:rsidRDefault="001E1100">
      <w:pPr>
        <w:pStyle w:val="ListParagraph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>Совместно с Управлением туризма министерства культуры Челябинской области, другими муниципалитетами северной конурбации Челябинской области идет подготовка детских экскурсионных маршрутов для включения в школьную образовательную программу. Совместно с администрацией Верхнеуфалейского городского округа подготовлено 3 маршрута для разных возрастных групп.</w:t>
      </w:r>
    </w:p>
    <w:p w:rsidR="001E1100" w:rsidRDefault="001E1100">
      <w:pPr>
        <w:pStyle w:val="ListParagraph"/>
        <w:ind w:left="0" w:firstLine="709"/>
        <w:jc w:val="both"/>
        <w:rPr>
          <w:rFonts w:eastAsia="Times New Roman"/>
        </w:rPr>
      </w:pPr>
    </w:p>
    <w:p w:rsidR="001E1100" w:rsidRDefault="001E1100">
      <w:pPr>
        <w:pStyle w:val="ListParagraph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>Для привлечения дополнительных средств в реализацию программы зарегистрирован Фонд сохранения и развития рекреационных ресурсов северных территорий Южного Урала «Бардым».</w:t>
      </w:r>
    </w:p>
    <w:p w:rsidR="001E1100" w:rsidRDefault="001E1100">
      <w:pPr>
        <w:pStyle w:val="ListParagraph"/>
        <w:ind w:left="0" w:firstLine="709"/>
        <w:rPr>
          <w:rFonts w:eastAsia="Times New Roman"/>
        </w:rPr>
      </w:pPr>
    </w:p>
    <w:p w:rsidR="001E1100" w:rsidRDefault="001E1100">
      <w:pPr>
        <w:ind w:right="-1"/>
        <w:rPr>
          <w:rStyle w:val="a0"/>
          <w:b w:val="0"/>
          <w:bCs/>
          <w:sz w:val="20"/>
          <w:szCs w:val="20"/>
        </w:rPr>
      </w:pPr>
      <w:r>
        <w:rPr>
          <w:rStyle w:val="a0"/>
          <w:b w:val="0"/>
          <w:bCs/>
          <w:sz w:val="20"/>
          <w:szCs w:val="20"/>
        </w:rPr>
        <w:t>28.01.2019 г.</w:t>
      </w:r>
    </w:p>
    <w:p w:rsidR="001E1100" w:rsidRDefault="001E1100">
      <w:pPr>
        <w:widowControl w:val="0"/>
        <w:tabs>
          <w:tab w:val="left" w:pos="4678"/>
        </w:tabs>
        <w:ind w:right="4961"/>
        <w:rPr>
          <w:b/>
          <w:i/>
          <w:kern w:val="1"/>
          <w:sz w:val="20"/>
          <w:szCs w:val="20"/>
        </w:rPr>
      </w:pPr>
    </w:p>
    <w:p w:rsidR="001E1100" w:rsidRDefault="001E1100">
      <w:pPr>
        <w:widowControl w:val="0"/>
        <w:tabs>
          <w:tab w:val="left" w:pos="4678"/>
        </w:tabs>
        <w:ind w:right="4961"/>
        <w:rPr>
          <w:b/>
          <w:i/>
          <w:kern w:val="1"/>
          <w:sz w:val="20"/>
          <w:szCs w:val="20"/>
        </w:rPr>
      </w:pPr>
      <w:r>
        <w:rPr>
          <w:b/>
          <w:i/>
          <w:kern w:val="1"/>
          <w:sz w:val="20"/>
          <w:szCs w:val="20"/>
        </w:rPr>
        <w:t>Старший экономист Управления экономического развития Администрации Нязепетровского муниципального района</w:t>
      </w:r>
      <w:r>
        <w:rPr>
          <w:b/>
          <w:i/>
          <w:kern w:val="1"/>
          <w:sz w:val="20"/>
          <w:szCs w:val="20"/>
        </w:rPr>
        <w:tab/>
      </w:r>
      <w:r>
        <w:rPr>
          <w:b/>
          <w:i/>
          <w:kern w:val="1"/>
          <w:sz w:val="20"/>
          <w:szCs w:val="20"/>
        </w:rPr>
        <w:tab/>
      </w:r>
    </w:p>
    <w:p w:rsidR="001E1100" w:rsidRDefault="001E1100">
      <w:pPr>
        <w:widowControl w:val="0"/>
        <w:ind w:left="1230" w:right="4819" w:hanging="1230"/>
        <w:rPr>
          <w:b/>
          <w:i/>
          <w:kern w:val="1"/>
          <w:sz w:val="20"/>
          <w:szCs w:val="20"/>
        </w:rPr>
      </w:pPr>
    </w:p>
    <w:p w:rsidR="001E1100" w:rsidRDefault="001E1100">
      <w:pPr>
        <w:widowControl w:val="0"/>
        <w:ind w:left="4062" w:right="4819" w:hanging="4062"/>
        <w:rPr>
          <w:b/>
          <w:i/>
          <w:kern w:val="1"/>
          <w:sz w:val="20"/>
          <w:szCs w:val="20"/>
        </w:rPr>
      </w:pPr>
      <w:r>
        <w:rPr>
          <w:b/>
          <w:i/>
          <w:kern w:val="1"/>
          <w:sz w:val="20"/>
          <w:szCs w:val="20"/>
        </w:rPr>
        <w:t>И. М. Вотинов</w:t>
      </w:r>
    </w:p>
    <w:p w:rsidR="001E1100" w:rsidRDefault="001E1100">
      <w:pPr>
        <w:pStyle w:val="ListParagraph"/>
        <w:ind w:left="0" w:firstLine="709"/>
        <w:rPr>
          <w:rFonts w:eastAsia="Times New Roman"/>
        </w:rPr>
      </w:pPr>
    </w:p>
    <w:p w:rsidR="001E1100" w:rsidRDefault="001E1100">
      <w:pPr>
        <w:ind w:firstLine="708"/>
        <w:rPr>
          <w:sz w:val="20"/>
          <w:szCs w:val="20"/>
        </w:rPr>
      </w:pPr>
    </w:p>
    <w:p w:rsidR="001E1100" w:rsidRDefault="001E1100">
      <w:pPr>
        <w:ind w:firstLine="708"/>
        <w:rPr>
          <w:sz w:val="20"/>
          <w:szCs w:val="20"/>
        </w:rPr>
      </w:pPr>
    </w:p>
    <w:p w:rsidR="001E1100" w:rsidRDefault="001E1100">
      <w:pPr>
        <w:ind w:right="-1"/>
        <w:rPr>
          <w:rStyle w:val="a0"/>
          <w:b w:val="0"/>
          <w:bCs/>
          <w:sz w:val="20"/>
          <w:szCs w:val="20"/>
        </w:rPr>
      </w:pPr>
    </w:p>
    <w:p w:rsidR="001E1100" w:rsidRDefault="001E1100">
      <w:pPr>
        <w:ind w:right="-1"/>
        <w:rPr>
          <w:rStyle w:val="a0"/>
          <w:b w:val="0"/>
          <w:bCs/>
          <w:sz w:val="20"/>
          <w:szCs w:val="20"/>
        </w:rPr>
      </w:pPr>
    </w:p>
    <w:p w:rsidR="001E1100" w:rsidRDefault="001E1100">
      <w:pPr>
        <w:ind w:right="-1"/>
        <w:rPr>
          <w:rStyle w:val="a0"/>
          <w:b w:val="0"/>
          <w:bCs/>
          <w:sz w:val="20"/>
          <w:szCs w:val="20"/>
        </w:rPr>
      </w:pPr>
    </w:p>
    <w:p w:rsidR="001E1100" w:rsidRDefault="001E1100">
      <w:pPr>
        <w:ind w:right="-1"/>
        <w:rPr>
          <w:rStyle w:val="a0"/>
          <w:b w:val="0"/>
          <w:bCs/>
        </w:rPr>
      </w:pPr>
    </w:p>
    <w:p w:rsidR="001E1100" w:rsidRDefault="001E1100">
      <w:pPr>
        <w:ind w:right="-1"/>
        <w:rPr>
          <w:rStyle w:val="a0"/>
          <w:b w:val="0"/>
          <w:bCs/>
        </w:rPr>
      </w:pPr>
    </w:p>
    <w:p w:rsidR="001E1100" w:rsidRDefault="001E1100">
      <w:pPr>
        <w:ind w:right="-1"/>
        <w:rPr>
          <w:rStyle w:val="a0"/>
          <w:b w:val="0"/>
          <w:bCs/>
        </w:rPr>
      </w:pPr>
    </w:p>
    <w:p w:rsidR="001E1100" w:rsidRDefault="001E1100">
      <w:pPr>
        <w:ind w:right="-1"/>
        <w:rPr>
          <w:rStyle w:val="a0"/>
          <w:b w:val="0"/>
          <w:bCs/>
        </w:rPr>
      </w:pPr>
    </w:p>
    <w:p w:rsidR="001E1100" w:rsidRDefault="001E1100"/>
    <w:sectPr w:rsidR="001E1100" w:rsidSect="00314EAE">
      <w:endnotePr>
        <w:numFmt w:val="decimal"/>
      </w:endnotePr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?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ee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D5FEE"/>
    <w:multiLevelType w:val="hybridMultilevel"/>
    <w:tmpl w:val="FFFFFFFF"/>
    <w:name w:val="Нумерованный список 3"/>
    <w:lvl w:ilvl="0" w:tplc="EF147250">
      <w:start w:val="1"/>
      <w:numFmt w:val="decimal"/>
      <w:lvlText w:val="%1."/>
      <w:lvlJc w:val="left"/>
      <w:pPr>
        <w:ind w:left="737"/>
      </w:pPr>
      <w:rPr>
        <w:rFonts w:cs="Times New Roman"/>
      </w:rPr>
    </w:lvl>
    <w:lvl w:ilvl="1" w:tplc="F14EF984">
      <w:start w:val="1"/>
      <w:numFmt w:val="lowerLetter"/>
      <w:lvlText w:val="%2."/>
      <w:lvlJc w:val="left"/>
      <w:pPr>
        <w:ind w:left="1457"/>
      </w:pPr>
      <w:rPr>
        <w:rFonts w:cs="Times New Roman"/>
      </w:rPr>
    </w:lvl>
    <w:lvl w:ilvl="2" w:tplc="DCB2219A">
      <w:start w:val="1"/>
      <w:numFmt w:val="lowerRoman"/>
      <w:lvlText w:val="%3."/>
      <w:lvlJc w:val="left"/>
      <w:pPr>
        <w:ind w:left="2357"/>
      </w:pPr>
      <w:rPr>
        <w:rFonts w:cs="Times New Roman"/>
      </w:rPr>
    </w:lvl>
    <w:lvl w:ilvl="3" w:tplc="6134A170">
      <w:start w:val="1"/>
      <w:numFmt w:val="decimal"/>
      <w:lvlText w:val="%4."/>
      <w:lvlJc w:val="left"/>
      <w:pPr>
        <w:ind w:left="2897"/>
      </w:pPr>
      <w:rPr>
        <w:rFonts w:cs="Times New Roman"/>
      </w:rPr>
    </w:lvl>
    <w:lvl w:ilvl="4" w:tplc="DB2CC84E">
      <w:start w:val="1"/>
      <w:numFmt w:val="lowerLetter"/>
      <w:lvlText w:val="%5."/>
      <w:lvlJc w:val="left"/>
      <w:pPr>
        <w:ind w:left="3617"/>
      </w:pPr>
      <w:rPr>
        <w:rFonts w:cs="Times New Roman"/>
      </w:rPr>
    </w:lvl>
    <w:lvl w:ilvl="5" w:tplc="1688D7FC">
      <w:start w:val="1"/>
      <w:numFmt w:val="lowerRoman"/>
      <w:lvlText w:val="%6."/>
      <w:lvlJc w:val="left"/>
      <w:pPr>
        <w:ind w:left="4517"/>
      </w:pPr>
      <w:rPr>
        <w:rFonts w:cs="Times New Roman"/>
      </w:rPr>
    </w:lvl>
    <w:lvl w:ilvl="6" w:tplc="76C49C76">
      <w:start w:val="1"/>
      <w:numFmt w:val="decimal"/>
      <w:lvlText w:val="%7."/>
      <w:lvlJc w:val="left"/>
      <w:pPr>
        <w:ind w:left="5057"/>
      </w:pPr>
      <w:rPr>
        <w:rFonts w:cs="Times New Roman"/>
      </w:rPr>
    </w:lvl>
    <w:lvl w:ilvl="7" w:tplc="C3C279DE">
      <w:start w:val="1"/>
      <w:numFmt w:val="lowerLetter"/>
      <w:lvlText w:val="%8."/>
      <w:lvlJc w:val="left"/>
      <w:pPr>
        <w:ind w:left="5777"/>
      </w:pPr>
      <w:rPr>
        <w:rFonts w:cs="Times New Roman"/>
      </w:rPr>
    </w:lvl>
    <w:lvl w:ilvl="8" w:tplc="AA24A7B2">
      <w:start w:val="1"/>
      <w:numFmt w:val="lowerRoman"/>
      <w:lvlText w:val="%9."/>
      <w:lvlJc w:val="left"/>
      <w:pPr>
        <w:ind w:left="6677"/>
      </w:pPr>
      <w:rPr>
        <w:rFonts w:cs="Times New Roman"/>
      </w:rPr>
    </w:lvl>
  </w:abstractNum>
  <w:abstractNum w:abstractNumId="1">
    <w:nsid w:val="4ACC25C4"/>
    <w:multiLevelType w:val="hybridMultilevel"/>
    <w:tmpl w:val="FFFFFFFF"/>
    <w:name w:val="Нумерованный список 2"/>
    <w:lvl w:ilvl="0" w:tplc="118EC396">
      <w:start w:val="1"/>
      <w:numFmt w:val="decimal"/>
      <w:lvlText w:val="%1."/>
      <w:lvlJc w:val="left"/>
      <w:pPr>
        <w:ind w:left="737"/>
      </w:pPr>
      <w:rPr>
        <w:rFonts w:cs="Times New Roman"/>
      </w:rPr>
    </w:lvl>
    <w:lvl w:ilvl="1" w:tplc="F92231AA">
      <w:start w:val="1"/>
      <w:numFmt w:val="lowerLetter"/>
      <w:lvlText w:val="%2."/>
      <w:lvlJc w:val="left"/>
      <w:pPr>
        <w:ind w:left="1457"/>
      </w:pPr>
      <w:rPr>
        <w:rFonts w:cs="Times New Roman"/>
      </w:rPr>
    </w:lvl>
    <w:lvl w:ilvl="2" w:tplc="A2BA3DEC">
      <w:start w:val="1"/>
      <w:numFmt w:val="lowerRoman"/>
      <w:lvlText w:val="%3."/>
      <w:lvlJc w:val="left"/>
      <w:pPr>
        <w:ind w:left="2357"/>
      </w:pPr>
      <w:rPr>
        <w:rFonts w:cs="Times New Roman"/>
      </w:rPr>
    </w:lvl>
    <w:lvl w:ilvl="3" w:tplc="05F83302">
      <w:start w:val="1"/>
      <w:numFmt w:val="decimal"/>
      <w:lvlText w:val="%4."/>
      <w:lvlJc w:val="left"/>
      <w:pPr>
        <w:ind w:left="2897"/>
      </w:pPr>
      <w:rPr>
        <w:rFonts w:cs="Times New Roman"/>
      </w:rPr>
    </w:lvl>
    <w:lvl w:ilvl="4" w:tplc="1F4C2F1A">
      <w:start w:val="1"/>
      <w:numFmt w:val="lowerLetter"/>
      <w:lvlText w:val="%5."/>
      <w:lvlJc w:val="left"/>
      <w:pPr>
        <w:ind w:left="3617"/>
      </w:pPr>
      <w:rPr>
        <w:rFonts w:cs="Times New Roman"/>
      </w:rPr>
    </w:lvl>
    <w:lvl w:ilvl="5" w:tplc="46A6A8C4">
      <w:start w:val="1"/>
      <w:numFmt w:val="lowerRoman"/>
      <w:lvlText w:val="%6."/>
      <w:lvlJc w:val="left"/>
      <w:pPr>
        <w:ind w:left="4517"/>
      </w:pPr>
      <w:rPr>
        <w:rFonts w:cs="Times New Roman"/>
      </w:rPr>
    </w:lvl>
    <w:lvl w:ilvl="6" w:tplc="0E681E36">
      <w:start w:val="1"/>
      <w:numFmt w:val="decimal"/>
      <w:lvlText w:val="%7."/>
      <w:lvlJc w:val="left"/>
      <w:pPr>
        <w:ind w:left="5057"/>
      </w:pPr>
      <w:rPr>
        <w:rFonts w:cs="Times New Roman"/>
      </w:rPr>
    </w:lvl>
    <w:lvl w:ilvl="7" w:tplc="3EF6BDD6">
      <w:start w:val="1"/>
      <w:numFmt w:val="lowerLetter"/>
      <w:lvlText w:val="%8."/>
      <w:lvlJc w:val="left"/>
      <w:pPr>
        <w:ind w:left="5777"/>
      </w:pPr>
      <w:rPr>
        <w:rFonts w:cs="Times New Roman"/>
      </w:rPr>
    </w:lvl>
    <w:lvl w:ilvl="8" w:tplc="3AAE7D58">
      <w:start w:val="1"/>
      <w:numFmt w:val="lowerRoman"/>
      <w:lvlText w:val="%9."/>
      <w:lvlJc w:val="left"/>
      <w:pPr>
        <w:ind w:left="6677"/>
      </w:pPr>
      <w:rPr>
        <w:rFonts w:cs="Times New Roman"/>
      </w:rPr>
    </w:lvl>
  </w:abstractNum>
  <w:abstractNum w:abstractNumId="2">
    <w:nsid w:val="5860187A"/>
    <w:multiLevelType w:val="hybridMultilevel"/>
    <w:tmpl w:val="FFFFFFFF"/>
    <w:lvl w:ilvl="0" w:tplc="6CB60C3C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D0C0260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634829BA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4D288D54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62C0E1B0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5" w:tplc="BCDA701C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6" w:tplc="76983D72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A1B2C6F6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8" w:tplc="869A409A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684A31D8"/>
    <w:multiLevelType w:val="hybridMultilevel"/>
    <w:tmpl w:val="FFFFFFFF"/>
    <w:name w:val="Нумерованный список 1"/>
    <w:lvl w:ilvl="0" w:tplc="E810753A">
      <w:start w:val="1"/>
      <w:numFmt w:val="decimal"/>
      <w:lvlText w:val="%1."/>
      <w:lvlJc w:val="left"/>
      <w:pPr>
        <w:ind w:left="737"/>
      </w:pPr>
      <w:rPr>
        <w:rFonts w:cs="Times New Roman"/>
      </w:rPr>
    </w:lvl>
    <w:lvl w:ilvl="1" w:tplc="AD0632C2">
      <w:start w:val="1"/>
      <w:numFmt w:val="lowerLetter"/>
      <w:lvlText w:val="%2."/>
      <w:lvlJc w:val="left"/>
      <w:pPr>
        <w:ind w:left="1457"/>
      </w:pPr>
      <w:rPr>
        <w:rFonts w:cs="Times New Roman"/>
      </w:rPr>
    </w:lvl>
    <w:lvl w:ilvl="2" w:tplc="AEA8D4E8">
      <w:start w:val="1"/>
      <w:numFmt w:val="lowerRoman"/>
      <w:lvlText w:val="%3."/>
      <w:lvlJc w:val="left"/>
      <w:pPr>
        <w:ind w:left="2357"/>
      </w:pPr>
      <w:rPr>
        <w:rFonts w:cs="Times New Roman"/>
      </w:rPr>
    </w:lvl>
    <w:lvl w:ilvl="3" w:tplc="40AEBBA8">
      <w:start w:val="1"/>
      <w:numFmt w:val="decimal"/>
      <w:lvlText w:val="%4."/>
      <w:lvlJc w:val="left"/>
      <w:pPr>
        <w:ind w:left="2897"/>
      </w:pPr>
      <w:rPr>
        <w:rFonts w:cs="Times New Roman"/>
      </w:rPr>
    </w:lvl>
    <w:lvl w:ilvl="4" w:tplc="99C83B9A">
      <w:start w:val="1"/>
      <w:numFmt w:val="lowerLetter"/>
      <w:lvlText w:val="%5."/>
      <w:lvlJc w:val="left"/>
      <w:pPr>
        <w:ind w:left="3617"/>
      </w:pPr>
      <w:rPr>
        <w:rFonts w:cs="Times New Roman"/>
      </w:rPr>
    </w:lvl>
    <w:lvl w:ilvl="5" w:tplc="F77A8B24">
      <w:start w:val="1"/>
      <w:numFmt w:val="lowerRoman"/>
      <w:lvlText w:val="%6."/>
      <w:lvlJc w:val="left"/>
      <w:pPr>
        <w:ind w:left="4517"/>
      </w:pPr>
      <w:rPr>
        <w:rFonts w:cs="Times New Roman"/>
      </w:rPr>
    </w:lvl>
    <w:lvl w:ilvl="6" w:tplc="6E401E4E">
      <w:start w:val="1"/>
      <w:numFmt w:val="decimal"/>
      <w:lvlText w:val="%7."/>
      <w:lvlJc w:val="left"/>
      <w:pPr>
        <w:ind w:left="5057"/>
      </w:pPr>
      <w:rPr>
        <w:rFonts w:cs="Times New Roman"/>
      </w:rPr>
    </w:lvl>
    <w:lvl w:ilvl="7" w:tplc="FCDAE8E6">
      <w:start w:val="1"/>
      <w:numFmt w:val="lowerLetter"/>
      <w:lvlText w:val="%8."/>
      <w:lvlJc w:val="left"/>
      <w:pPr>
        <w:ind w:left="5777"/>
      </w:pPr>
      <w:rPr>
        <w:rFonts w:cs="Times New Roman"/>
      </w:rPr>
    </w:lvl>
    <w:lvl w:ilvl="8" w:tplc="493A9CF4">
      <w:start w:val="1"/>
      <w:numFmt w:val="lowerRoman"/>
      <w:lvlText w:val="%9."/>
      <w:lvlJc w:val="left"/>
      <w:pPr>
        <w:ind w:left="6677"/>
      </w:pPr>
      <w:rPr>
        <w:rFonts w:cs="Times New Roman"/>
      </w:rPr>
    </w:lvl>
  </w:abstractNum>
  <w:abstractNum w:abstractNumId="4">
    <w:nsid w:val="74966CB5"/>
    <w:multiLevelType w:val="hybridMultilevel"/>
    <w:tmpl w:val="FFFFFFFF"/>
    <w:name w:val="Нумерованный список 5"/>
    <w:lvl w:ilvl="0" w:tplc="3FEA7110">
      <w:start w:val="1"/>
      <w:numFmt w:val="decimal"/>
      <w:lvlText w:val="%1."/>
      <w:lvlJc w:val="left"/>
      <w:pPr>
        <w:ind w:left="737"/>
      </w:pPr>
      <w:rPr>
        <w:rFonts w:cs="Times New Roman"/>
      </w:rPr>
    </w:lvl>
    <w:lvl w:ilvl="1" w:tplc="14CC54D2">
      <w:start w:val="1"/>
      <w:numFmt w:val="lowerLetter"/>
      <w:lvlText w:val="%2."/>
      <w:lvlJc w:val="left"/>
      <w:pPr>
        <w:ind w:left="1457"/>
      </w:pPr>
      <w:rPr>
        <w:rFonts w:cs="Times New Roman"/>
      </w:rPr>
    </w:lvl>
    <w:lvl w:ilvl="2" w:tplc="5F4692CA">
      <w:start w:val="1"/>
      <w:numFmt w:val="lowerRoman"/>
      <w:lvlText w:val="%3."/>
      <w:lvlJc w:val="left"/>
      <w:pPr>
        <w:ind w:left="2357"/>
      </w:pPr>
      <w:rPr>
        <w:rFonts w:cs="Times New Roman"/>
      </w:rPr>
    </w:lvl>
    <w:lvl w:ilvl="3" w:tplc="EAB022B4">
      <w:start w:val="1"/>
      <w:numFmt w:val="decimal"/>
      <w:lvlText w:val="%4."/>
      <w:lvlJc w:val="left"/>
      <w:pPr>
        <w:ind w:left="2897"/>
      </w:pPr>
      <w:rPr>
        <w:rFonts w:cs="Times New Roman"/>
      </w:rPr>
    </w:lvl>
    <w:lvl w:ilvl="4" w:tplc="A2701AD8">
      <w:start w:val="1"/>
      <w:numFmt w:val="lowerLetter"/>
      <w:lvlText w:val="%5."/>
      <w:lvlJc w:val="left"/>
      <w:pPr>
        <w:ind w:left="3617"/>
      </w:pPr>
      <w:rPr>
        <w:rFonts w:cs="Times New Roman"/>
      </w:rPr>
    </w:lvl>
    <w:lvl w:ilvl="5" w:tplc="551CA3D8">
      <w:start w:val="1"/>
      <w:numFmt w:val="lowerRoman"/>
      <w:lvlText w:val="%6."/>
      <w:lvlJc w:val="left"/>
      <w:pPr>
        <w:ind w:left="4517"/>
      </w:pPr>
      <w:rPr>
        <w:rFonts w:cs="Times New Roman"/>
      </w:rPr>
    </w:lvl>
    <w:lvl w:ilvl="6" w:tplc="103082C2">
      <w:start w:val="1"/>
      <w:numFmt w:val="decimal"/>
      <w:lvlText w:val="%7."/>
      <w:lvlJc w:val="left"/>
      <w:pPr>
        <w:ind w:left="5057"/>
      </w:pPr>
      <w:rPr>
        <w:rFonts w:cs="Times New Roman"/>
      </w:rPr>
    </w:lvl>
    <w:lvl w:ilvl="7" w:tplc="CF9639B6">
      <w:start w:val="1"/>
      <w:numFmt w:val="lowerLetter"/>
      <w:lvlText w:val="%8."/>
      <w:lvlJc w:val="left"/>
      <w:pPr>
        <w:ind w:left="5777"/>
      </w:pPr>
      <w:rPr>
        <w:rFonts w:cs="Times New Roman"/>
      </w:rPr>
    </w:lvl>
    <w:lvl w:ilvl="8" w:tplc="6DCED2A4">
      <w:start w:val="1"/>
      <w:numFmt w:val="lowerRoman"/>
      <w:lvlText w:val="%9."/>
      <w:lvlJc w:val="left"/>
      <w:pPr>
        <w:ind w:left="6677"/>
      </w:pPr>
      <w:rPr>
        <w:rFonts w:cs="Times New Roman"/>
      </w:rPr>
    </w:lvl>
  </w:abstractNum>
  <w:abstractNum w:abstractNumId="5">
    <w:nsid w:val="7F5D5EDE"/>
    <w:multiLevelType w:val="hybridMultilevel"/>
    <w:tmpl w:val="FFFFFFFF"/>
    <w:name w:val="Нумерованный список 4"/>
    <w:lvl w:ilvl="0" w:tplc="875654D2">
      <w:start w:val="1"/>
      <w:numFmt w:val="decimal"/>
      <w:lvlText w:val="%1."/>
      <w:lvlJc w:val="left"/>
      <w:pPr>
        <w:ind w:left="737"/>
      </w:pPr>
      <w:rPr>
        <w:rFonts w:cs="Times New Roman"/>
      </w:rPr>
    </w:lvl>
    <w:lvl w:ilvl="1" w:tplc="4BE87B94">
      <w:start w:val="1"/>
      <w:numFmt w:val="lowerLetter"/>
      <w:lvlText w:val="%2."/>
      <w:lvlJc w:val="left"/>
      <w:pPr>
        <w:ind w:left="1457"/>
      </w:pPr>
      <w:rPr>
        <w:rFonts w:cs="Times New Roman"/>
      </w:rPr>
    </w:lvl>
    <w:lvl w:ilvl="2" w:tplc="4E2A3AC0">
      <w:start w:val="1"/>
      <w:numFmt w:val="lowerRoman"/>
      <w:lvlText w:val="%3."/>
      <w:lvlJc w:val="left"/>
      <w:pPr>
        <w:ind w:left="2357"/>
      </w:pPr>
      <w:rPr>
        <w:rFonts w:cs="Times New Roman"/>
      </w:rPr>
    </w:lvl>
    <w:lvl w:ilvl="3" w:tplc="39C6C7EC">
      <w:start w:val="1"/>
      <w:numFmt w:val="decimal"/>
      <w:lvlText w:val="%4."/>
      <w:lvlJc w:val="left"/>
      <w:pPr>
        <w:ind w:left="2897"/>
      </w:pPr>
      <w:rPr>
        <w:rFonts w:cs="Times New Roman"/>
      </w:rPr>
    </w:lvl>
    <w:lvl w:ilvl="4" w:tplc="3C38BB7A">
      <w:start w:val="1"/>
      <w:numFmt w:val="lowerLetter"/>
      <w:lvlText w:val="%5."/>
      <w:lvlJc w:val="left"/>
      <w:pPr>
        <w:ind w:left="3617"/>
      </w:pPr>
      <w:rPr>
        <w:rFonts w:cs="Times New Roman"/>
      </w:rPr>
    </w:lvl>
    <w:lvl w:ilvl="5" w:tplc="B0C61DF4">
      <w:start w:val="1"/>
      <w:numFmt w:val="lowerRoman"/>
      <w:lvlText w:val="%6."/>
      <w:lvlJc w:val="left"/>
      <w:pPr>
        <w:ind w:left="4517"/>
      </w:pPr>
      <w:rPr>
        <w:rFonts w:cs="Times New Roman"/>
      </w:rPr>
    </w:lvl>
    <w:lvl w:ilvl="6" w:tplc="90E414A4">
      <w:start w:val="1"/>
      <w:numFmt w:val="decimal"/>
      <w:lvlText w:val="%7."/>
      <w:lvlJc w:val="left"/>
      <w:pPr>
        <w:ind w:left="5057"/>
      </w:pPr>
      <w:rPr>
        <w:rFonts w:cs="Times New Roman"/>
      </w:rPr>
    </w:lvl>
    <w:lvl w:ilvl="7" w:tplc="4AA86A90">
      <w:start w:val="1"/>
      <w:numFmt w:val="lowerLetter"/>
      <w:lvlText w:val="%8."/>
      <w:lvlJc w:val="left"/>
      <w:pPr>
        <w:ind w:left="5777"/>
      </w:pPr>
      <w:rPr>
        <w:rFonts w:cs="Times New Roman"/>
      </w:rPr>
    </w:lvl>
    <w:lvl w:ilvl="8" w:tplc="7C8A495A">
      <w:start w:val="1"/>
      <w:numFmt w:val="lowerRoman"/>
      <w:lvlText w:val="%9."/>
      <w:lvlJc w:val="left"/>
      <w:pPr>
        <w:ind w:left="6677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283"/>
  <w:drawingGridVerticalSpacing w:val="283"/>
  <w:characterSpacingControl w:val="doNotCompress"/>
  <w:endnotePr>
    <w:numFmt w:val="decimal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4EAE"/>
    <w:rsid w:val="001E1100"/>
    <w:rsid w:val="00314EAE"/>
    <w:rsid w:val="00A8694E"/>
    <w:rsid w:val="00AD55D9"/>
    <w:rsid w:val="00E6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EAE"/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14EAE"/>
    <w:pPr>
      <w:widowControl w:val="0"/>
      <w:ind w:left="720"/>
      <w:contextualSpacing/>
    </w:pPr>
    <w:rPr>
      <w:rFonts w:eastAsia="SimSun"/>
      <w:kern w:val="1"/>
      <w:sz w:val="20"/>
      <w:szCs w:val="20"/>
    </w:rPr>
  </w:style>
  <w:style w:type="character" w:customStyle="1" w:styleId="a">
    <w:name w:val="Гипертекстовая ссылка"/>
    <w:uiPriority w:val="99"/>
    <w:rsid w:val="00314EAE"/>
    <w:rPr>
      <w:color w:val="106BBE"/>
    </w:rPr>
  </w:style>
  <w:style w:type="character" w:customStyle="1" w:styleId="a0">
    <w:name w:val="Цветовое выделение"/>
    <w:uiPriority w:val="99"/>
    <w:rsid w:val="00314EAE"/>
    <w:rPr>
      <w:b/>
      <w:color w:val="26282F"/>
    </w:rPr>
  </w:style>
  <w:style w:type="character" w:styleId="Hyperlink">
    <w:name w:val="Hyperlink"/>
    <w:basedOn w:val="DefaultParagraphFont"/>
    <w:uiPriority w:val="99"/>
    <w:rsid w:val="00314EA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zapiski?fref=hovercard&amp;hc_location=cha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siness-platform.ru/projects/p2358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siness-platform.ru/projects/p23585.html" TargetMode="External"/><Relationship Id="rId5" Type="http://schemas.openxmlformats.org/officeDocument/2006/relationships/hyperlink" Target="https://biznes-angel.online/projects/28969-fotoohota-na-medvede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2855</Words>
  <Characters>16274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fu_user</dc:creator>
  <cp:keywords/>
  <dc:description/>
  <cp:lastModifiedBy>Windows XP</cp:lastModifiedBy>
  <cp:revision>2</cp:revision>
  <cp:lastPrinted>2019-01-28T08:24:00Z</cp:lastPrinted>
  <dcterms:created xsi:type="dcterms:W3CDTF">2019-01-28T08:34:00Z</dcterms:created>
  <dcterms:modified xsi:type="dcterms:W3CDTF">2019-01-28T08:34:00Z</dcterms:modified>
</cp:coreProperties>
</file>