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936" w:rsidRPr="007B1936" w:rsidRDefault="007B1936" w:rsidP="007B1936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7B1936">
        <w:rPr>
          <w:rFonts w:ascii="Times New Roman" w:hAnsi="Times New Roman" w:cs="Times New Roman"/>
          <w:sz w:val="24"/>
          <w:szCs w:val="24"/>
        </w:rPr>
        <w:t>Приложение</w:t>
      </w:r>
    </w:p>
    <w:p w:rsidR="007B1936" w:rsidRPr="007B1936" w:rsidRDefault="007B1936" w:rsidP="007B1936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B19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к постановлению администрации</w:t>
      </w:r>
    </w:p>
    <w:p w:rsidR="007B1936" w:rsidRPr="007B1936" w:rsidRDefault="007B1936" w:rsidP="007B1936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B1936">
        <w:rPr>
          <w:rFonts w:ascii="Times New Roman" w:hAnsi="Times New Roman" w:cs="Times New Roman"/>
          <w:sz w:val="24"/>
          <w:szCs w:val="24"/>
        </w:rPr>
        <w:t>Нязепетровского</w:t>
      </w:r>
      <w:proofErr w:type="spellEnd"/>
      <w:r w:rsidRPr="007B1936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7B1936" w:rsidRPr="007B1936" w:rsidRDefault="007B1936" w:rsidP="007B1936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7B1936">
        <w:rPr>
          <w:rFonts w:ascii="Times New Roman" w:hAnsi="Times New Roman" w:cs="Times New Roman"/>
          <w:sz w:val="24"/>
          <w:szCs w:val="24"/>
        </w:rPr>
        <w:t>от __________________ № ______</w:t>
      </w:r>
    </w:p>
    <w:p w:rsidR="007B1936" w:rsidRPr="007B1936" w:rsidRDefault="007B1936" w:rsidP="007B1936">
      <w:pPr>
        <w:pStyle w:val="2"/>
        <w:spacing w:before="0" w:after="0" w:line="0" w:lineRule="atLeast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7B1936" w:rsidRPr="007B1936" w:rsidRDefault="007B1936" w:rsidP="007B1936">
      <w:pPr>
        <w:pStyle w:val="2"/>
        <w:spacing w:before="0" w:after="0" w:line="0" w:lineRule="atLeast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7B1936">
        <w:rPr>
          <w:rFonts w:ascii="Times New Roman" w:hAnsi="Times New Roman" w:cs="Times New Roman"/>
          <w:i w:val="0"/>
          <w:sz w:val="24"/>
          <w:szCs w:val="24"/>
        </w:rPr>
        <w:t xml:space="preserve">Административный регламент по предоставлению муниципальной услуги  «Публичный показ музейных предметов, музейных коллекций» </w:t>
      </w:r>
    </w:p>
    <w:p w:rsidR="007B1936" w:rsidRPr="007B1936" w:rsidRDefault="007B1936" w:rsidP="007B193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7B1936" w:rsidRPr="007B1936" w:rsidRDefault="007B1936" w:rsidP="007B1936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1936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7B1936" w:rsidRPr="007B1936" w:rsidRDefault="007B1936" w:rsidP="007B193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B1936" w:rsidRPr="007B1936" w:rsidRDefault="007B1936" w:rsidP="007B193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B1936">
        <w:rPr>
          <w:rFonts w:ascii="Times New Roman" w:hAnsi="Times New Roman" w:cs="Times New Roman"/>
          <w:sz w:val="24"/>
          <w:szCs w:val="24"/>
        </w:rPr>
        <w:t xml:space="preserve">         1.1. Настоящий Административный регламент (далее – регламент)  разработан в целях повышения качества исполнения и доступности результатов предоставления муниципальной услуги, создания комфортных условий в обеспечении доступа пользователей музея к его ресурсам.</w:t>
      </w:r>
    </w:p>
    <w:p w:rsidR="007B1936" w:rsidRPr="007B1936" w:rsidRDefault="007B1936" w:rsidP="007B193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B1936">
        <w:rPr>
          <w:rFonts w:ascii="Times New Roman" w:hAnsi="Times New Roman" w:cs="Times New Roman"/>
          <w:sz w:val="24"/>
          <w:szCs w:val="24"/>
        </w:rPr>
        <w:t xml:space="preserve">         1.2.  Муниципальная услуга предоставляется муниципальным бюджетным учреждением культуры «Музейно-выставочный центр» (далее – музей).</w:t>
      </w:r>
    </w:p>
    <w:p w:rsidR="007B1936" w:rsidRPr="007B1936" w:rsidRDefault="007B1936" w:rsidP="007B1936">
      <w:pPr>
        <w:pStyle w:val="1"/>
        <w:spacing w:before="0" w:after="0" w:line="0" w:lineRule="atLeast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B1936">
        <w:rPr>
          <w:rFonts w:ascii="Times New Roman" w:hAnsi="Times New Roman" w:cs="Times New Roman"/>
          <w:b w:val="0"/>
          <w:sz w:val="24"/>
          <w:szCs w:val="24"/>
        </w:rPr>
        <w:t xml:space="preserve">         1.3. Результат предоставления муниципальной услуги</w:t>
      </w:r>
      <w:r w:rsidRPr="007B1936">
        <w:rPr>
          <w:rFonts w:ascii="Times New Roman" w:hAnsi="Times New Roman" w:cs="Times New Roman"/>
          <w:sz w:val="24"/>
          <w:szCs w:val="24"/>
        </w:rPr>
        <w:t xml:space="preserve"> </w:t>
      </w:r>
      <w:r w:rsidRPr="007B1936">
        <w:rPr>
          <w:rFonts w:ascii="Times New Roman" w:hAnsi="Times New Roman" w:cs="Times New Roman"/>
          <w:b w:val="0"/>
          <w:sz w:val="24"/>
          <w:szCs w:val="24"/>
        </w:rPr>
        <w:t>-</w:t>
      </w:r>
      <w:r w:rsidRPr="007B193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посещение выставок, экспозиций, доступ граждан к культурным ценностям и  информационным ресурсам музея, удовлетворение духовных и культурных запросов потребителей услуги.</w:t>
      </w:r>
    </w:p>
    <w:p w:rsidR="007B1936" w:rsidRPr="007B1936" w:rsidRDefault="007B1936" w:rsidP="007B1936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1936">
        <w:rPr>
          <w:rFonts w:ascii="Times New Roman" w:hAnsi="Times New Roman" w:cs="Times New Roman"/>
          <w:sz w:val="24"/>
          <w:szCs w:val="24"/>
        </w:rPr>
        <w:t xml:space="preserve">         1.4. </w:t>
      </w:r>
      <w:proofErr w:type="gramStart"/>
      <w:r w:rsidRPr="007B1936">
        <w:rPr>
          <w:rFonts w:ascii="Times New Roman" w:hAnsi="Times New Roman" w:cs="Times New Roman"/>
          <w:sz w:val="24"/>
          <w:szCs w:val="24"/>
        </w:rPr>
        <w:t>Потребителями (пользователями) муниципальной услуги (далее – пользователи) являются юридические лица, независимо от организационно-правовой формы, и физические лица независимо от пола, возраста, национальности, образования, социального положения, политических убеждений, отношения к религии, обращающиеся на законных основаниях для получения и использования необходимой информации.</w:t>
      </w:r>
      <w:proofErr w:type="gramEnd"/>
    </w:p>
    <w:p w:rsidR="007B1936" w:rsidRPr="007B1936" w:rsidRDefault="007B1936" w:rsidP="007B193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B1936">
        <w:rPr>
          <w:rFonts w:ascii="Times New Roman" w:hAnsi="Times New Roman" w:cs="Times New Roman"/>
          <w:sz w:val="24"/>
          <w:szCs w:val="24"/>
        </w:rPr>
        <w:t xml:space="preserve">          1.5. Содержание и структура муниципальной услуги</w:t>
      </w:r>
    </w:p>
    <w:p w:rsidR="007B1936" w:rsidRPr="007B1936" w:rsidRDefault="007B1936" w:rsidP="007B1936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936">
        <w:rPr>
          <w:rFonts w:ascii="Times New Roman" w:hAnsi="Times New Roman" w:cs="Times New Roman"/>
          <w:sz w:val="24"/>
          <w:szCs w:val="24"/>
        </w:rPr>
        <w:t>Услуга заключается в организации публичного доступа к постоянным и временным экспозициям, выставкам:</w:t>
      </w:r>
    </w:p>
    <w:p w:rsidR="007B1936" w:rsidRPr="007B1936" w:rsidRDefault="007B1936" w:rsidP="007B1936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936">
        <w:rPr>
          <w:rFonts w:ascii="Times New Roman" w:hAnsi="Times New Roman" w:cs="Times New Roman"/>
          <w:sz w:val="24"/>
          <w:szCs w:val="24"/>
        </w:rPr>
        <w:t>Объем: Число посетителей (человек)</w:t>
      </w:r>
      <w:r w:rsidRPr="007B1936">
        <w:rPr>
          <w:rFonts w:ascii="Times New Roman" w:hAnsi="Times New Roman" w:cs="Times New Roman"/>
          <w:b/>
          <w:sz w:val="24"/>
          <w:szCs w:val="24"/>
        </w:rPr>
        <w:t xml:space="preserve">; </w:t>
      </w:r>
    </w:p>
    <w:p w:rsidR="007B1936" w:rsidRPr="007B1936" w:rsidRDefault="007B1936" w:rsidP="007B1936">
      <w:pPr>
        <w:tabs>
          <w:tab w:val="num" w:pos="1080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B1936">
        <w:rPr>
          <w:rFonts w:ascii="Times New Roman" w:hAnsi="Times New Roman" w:cs="Times New Roman"/>
          <w:sz w:val="24"/>
          <w:szCs w:val="24"/>
        </w:rPr>
        <w:t xml:space="preserve">Качество: Объем экспонируемых музейных предметов от общего количества музейного фонда </w:t>
      </w:r>
      <w:proofErr w:type="gramStart"/>
      <w:r w:rsidRPr="007B193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B1936">
        <w:rPr>
          <w:rFonts w:ascii="Times New Roman" w:hAnsi="Times New Roman" w:cs="Times New Roman"/>
          <w:sz w:val="24"/>
          <w:szCs w:val="24"/>
        </w:rPr>
        <w:t>активность использования музейного фонда, выданного для экспонирования);</w:t>
      </w:r>
    </w:p>
    <w:p w:rsidR="007B1936" w:rsidRPr="007B1936" w:rsidRDefault="007B1936" w:rsidP="007B1936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1936">
        <w:rPr>
          <w:rFonts w:ascii="Times New Roman" w:hAnsi="Times New Roman" w:cs="Times New Roman"/>
          <w:bCs/>
          <w:sz w:val="24"/>
          <w:szCs w:val="24"/>
        </w:rPr>
        <w:t xml:space="preserve">          1.6. Структура музейной услуги:</w:t>
      </w:r>
    </w:p>
    <w:p w:rsidR="007B1936" w:rsidRPr="007B1936" w:rsidRDefault="007B1936" w:rsidP="007B1936">
      <w:pPr>
        <w:spacing w:after="0"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1936">
        <w:rPr>
          <w:rFonts w:ascii="Times New Roman" w:hAnsi="Times New Roman" w:cs="Times New Roman"/>
          <w:sz w:val="24"/>
          <w:szCs w:val="24"/>
          <w:u w:val="single"/>
        </w:rPr>
        <w:t>1.6.1. Индивидуальные посещения</w:t>
      </w:r>
      <w:r w:rsidRPr="007B1936">
        <w:rPr>
          <w:rFonts w:ascii="Times New Roman" w:hAnsi="Times New Roman" w:cs="Times New Roman"/>
          <w:sz w:val="24"/>
          <w:szCs w:val="24"/>
        </w:rPr>
        <w:t xml:space="preserve"> (самостоятельный осмотр экспозиций и выставок). Индивидуальное обслуживание включает в себя оплаченный доступ на все экспозиции без сопровождения экскурсовода. Пользователю должностным лицом музея называется время возможного осмотра музейной экспозиции, выдаётся кассовый чек (билет), предъявляемый смотрителю.</w:t>
      </w:r>
    </w:p>
    <w:p w:rsidR="007B1936" w:rsidRPr="007B1936" w:rsidRDefault="007B1936" w:rsidP="007B1936">
      <w:pPr>
        <w:autoSpaceDE w:val="0"/>
        <w:autoSpaceDN w:val="0"/>
        <w:adjustRightInd w:val="0"/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B1936">
        <w:rPr>
          <w:rFonts w:ascii="Times New Roman" w:hAnsi="Times New Roman" w:cs="Times New Roman"/>
          <w:sz w:val="24"/>
          <w:szCs w:val="24"/>
          <w:u w:val="single"/>
        </w:rPr>
        <w:t>Экскурсионные посещения</w:t>
      </w:r>
      <w:r w:rsidRPr="007B1936">
        <w:rPr>
          <w:rFonts w:ascii="Times New Roman" w:hAnsi="Times New Roman" w:cs="Times New Roman"/>
          <w:sz w:val="24"/>
          <w:szCs w:val="24"/>
        </w:rPr>
        <w:t xml:space="preserve"> (все виды музейных мероприятий):</w:t>
      </w:r>
    </w:p>
    <w:p w:rsidR="007B1936" w:rsidRPr="007B1936" w:rsidRDefault="007B1936" w:rsidP="007B1936">
      <w:pPr>
        <w:numPr>
          <w:ilvl w:val="0"/>
          <w:numId w:val="1"/>
        </w:numPr>
        <w:tabs>
          <w:tab w:val="clear" w:pos="720"/>
          <w:tab w:val="num" w:pos="900"/>
        </w:tabs>
        <w:autoSpaceDE w:val="0"/>
        <w:autoSpaceDN w:val="0"/>
        <w:adjustRightInd w:val="0"/>
        <w:spacing w:after="0" w:line="0" w:lineRule="atLeast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7B1936">
        <w:rPr>
          <w:rFonts w:ascii="Times New Roman" w:hAnsi="Times New Roman" w:cs="Times New Roman"/>
          <w:sz w:val="24"/>
          <w:szCs w:val="24"/>
        </w:rPr>
        <w:t>экскурсии (обзорные, тематические)</w:t>
      </w:r>
    </w:p>
    <w:p w:rsidR="007B1936" w:rsidRPr="007B1936" w:rsidRDefault="007B1936" w:rsidP="007B1936">
      <w:pPr>
        <w:numPr>
          <w:ilvl w:val="0"/>
          <w:numId w:val="1"/>
        </w:numPr>
        <w:tabs>
          <w:tab w:val="clear" w:pos="720"/>
          <w:tab w:val="num" w:pos="900"/>
        </w:tabs>
        <w:autoSpaceDE w:val="0"/>
        <w:autoSpaceDN w:val="0"/>
        <w:adjustRightInd w:val="0"/>
        <w:spacing w:after="0" w:line="0" w:lineRule="atLeast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7B1936">
        <w:rPr>
          <w:rFonts w:ascii="Times New Roman" w:hAnsi="Times New Roman" w:cs="Times New Roman"/>
          <w:sz w:val="24"/>
          <w:szCs w:val="24"/>
        </w:rPr>
        <w:t>лекции, беседы;</w:t>
      </w:r>
    </w:p>
    <w:p w:rsidR="007B1936" w:rsidRPr="007B1936" w:rsidRDefault="007B1936" w:rsidP="007B1936">
      <w:pPr>
        <w:numPr>
          <w:ilvl w:val="0"/>
          <w:numId w:val="1"/>
        </w:numPr>
        <w:tabs>
          <w:tab w:val="clear" w:pos="720"/>
          <w:tab w:val="num" w:pos="900"/>
        </w:tabs>
        <w:autoSpaceDE w:val="0"/>
        <w:autoSpaceDN w:val="0"/>
        <w:adjustRightInd w:val="0"/>
        <w:spacing w:after="0" w:line="0" w:lineRule="atLeast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7B1936">
        <w:rPr>
          <w:rFonts w:ascii="Times New Roman" w:hAnsi="Times New Roman" w:cs="Times New Roman"/>
          <w:sz w:val="24"/>
          <w:szCs w:val="24"/>
        </w:rPr>
        <w:t xml:space="preserve">просветительные программы, интерактивные программы, </w:t>
      </w:r>
      <w:proofErr w:type="spellStart"/>
      <w:proofErr w:type="gramStart"/>
      <w:r w:rsidRPr="007B1936">
        <w:rPr>
          <w:rFonts w:ascii="Times New Roman" w:hAnsi="Times New Roman" w:cs="Times New Roman"/>
          <w:sz w:val="24"/>
          <w:szCs w:val="24"/>
        </w:rPr>
        <w:t>слайд-программы</w:t>
      </w:r>
      <w:proofErr w:type="spellEnd"/>
      <w:proofErr w:type="gramEnd"/>
      <w:r w:rsidRPr="007B1936">
        <w:rPr>
          <w:rFonts w:ascii="Times New Roman" w:hAnsi="Times New Roman" w:cs="Times New Roman"/>
          <w:sz w:val="24"/>
          <w:szCs w:val="24"/>
        </w:rPr>
        <w:t>;</w:t>
      </w:r>
    </w:p>
    <w:p w:rsidR="007B1936" w:rsidRPr="007B1936" w:rsidRDefault="007B1936" w:rsidP="007B1936">
      <w:pPr>
        <w:numPr>
          <w:ilvl w:val="0"/>
          <w:numId w:val="1"/>
        </w:numPr>
        <w:tabs>
          <w:tab w:val="clear" w:pos="720"/>
          <w:tab w:val="num" w:pos="900"/>
        </w:tabs>
        <w:autoSpaceDE w:val="0"/>
        <w:autoSpaceDN w:val="0"/>
        <w:adjustRightInd w:val="0"/>
        <w:spacing w:after="0" w:line="0" w:lineRule="atLeast"/>
        <w:ind w:left="9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1936">
        <w:rPr>
          <w:rFonts w:ascii="Times New Roman" w:hAnsi="Times New Roman" w:cs="Times New Roman"/>
          <w:sz w:val="24"/>
          <w:szCs w:val="24"/>
        </w:rPr>
        <w:t>культурно-просветительные мероприятия (открытие, закрытие выставок, музейно-концертные программы, интерактивные программы, праздничные мероприятия, встречи, музейные праздники,  конкурсы, презентации, викторины, литературно-музыкальные вечера и т.д.)</w:t>
      </w:r>
      <w:proofErr w:type="gramEnd"/>
    </w:p>
    <w:p w:rsidR="007B1936" w:rsidRPr="007B1936" w:rsidRDefault="007B1936" w:rsidP="007B1936">
      <w:pPr>
        <w:spacing w:after="0"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1936">
        <w:rPr>
          <w:rFonts w:ascii="Times New Roman" w:hAnsi="Times New Roman" w:cs="Times New Roman"/>
          <w:sz w:val="24"/>
          <w:szCs w:val="24"/>
        </w:rPr>
        <w:t>Экскурсионное обслуживание включает в себя групповой или индивидуальный оплаченный доступ на все музейные экспозиции в сопровождении экскурсовода.</w:t>
      </w:r>
    </w:p>
    <w:p w:rsidR="007B1936" w:rsidRPr="007B1936" w:rsidRDefault="007B1936" w:rsidP="007B1936">
      <w:pPr>
        <w:tabs>
          <w:tab w:val="left" w:pos="1080"/>
        </w:tabs>
        <w:spacing w:after="0" w:line="0" w:lineRule="atLeast"/>
        <w:ind w:right="-20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1936">
        <w:rPr>
          <w:rFonts w:ascii="Times New Roman" w:hAnsi="Times New Roman" w:cs="Times New Roman"/>
          <w:sz w:val="24"/>
          <w:szCs w:val="24"/>
        </w:rPr>
        <w:t>Экскурсии и лекции должны проводиться квалифицированным персоналом, доступным языком и удовлетворять запросы получателя услуги на получение информации.</w:t>
      </w:r>
    </w:p>
    <w:p w:rsidR="007B1936" w:rsidRPr="007B1936" w:rsidRDefault="007B1936" w:rsidP="007B1936">
      <w:pPr>
        <w:spacing w:after="0"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1936">
        <w:rPr>
          <w:rFonts w:ascii="Times New Roman" w:hAnsi="Times New Roman" w:cs="Times New Roman"/>
          <w:sz w:val="24"/>
          <w:szCs w:val="24"/>
        </w:rPr>
        <w:t xml:space="preserve">Количество человек при групповом экскурсионном обслуживании не может превышать 25 чел. в группе, минимальное наполнение группы – 5-10 человек. </w:t>
      </w:r>
    </w:p>
    <w:p w:rsidR="007B1936" w:rsidRPr="007B1936" w:rsidRDefault="007B1936" w:rsidP="007B1936">
      <w:pPr>
        <w:spacing w:after="0"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1936">
        <w:rPr>
          <w:rFonts w:ascii="Times New Roman" w:hAnsi="Times New Roman" w:cs="Times New Roman"/>
          <w:sz w:val="24"/>
          <w:szCs w:val="24"/>
        </w:rPr>
        <w:t xml:space="preserve">Групповое и индивидуальное  экскурсионное обслуживание предоставляются как  на основе предварительной заявки, так и при отсутствии заявки в порядке очереди. </w:t>
      </w:r>
    </w:p>
    <w:p w:rsidR="007B1936" w:rsidRPr="007B1936" w:rsidRDefault="007B1936" w:rsidP="007B1936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1936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    1.6.2.  Использования музейного фонда, выданного для экспонирования и исследования</w:t>
      </w:r>
      <w:r w:rsidRPr="007B1936">
        <w:rPr>
          <w:rFonts w:ascii="Times New Roman" w:hAnsi="Times New Roman" w:cs="Times New Roman"/>
          <w:sz w:val="24"/>
          <w:szCs w:val="24"/>
        </w:rPr>
        <w:t xml:space="preserve"> – соотношение числа экспонируемых и выданных для исследования и копирования предметов музейного значения к числу предметов Основного фонда музея по состоянию на конец календарного года.</w:t>
      </w:r>
    </w:p>
    <w:p w:rsidR="007B1936" w:rsidRPr="007B1936" w:rsidRDefault="007B1936" w:rsidP="007B1936">
      <w:pPr>
        <w:tabs>
          <w:tab w:val="left" w:pos="900"/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1936">
        <w:rPr>
          <w:rFonts w:ascii="Times New Roman" w:hAnsi="Times New Roman" w:cs="Times New Roman"/>
          <w:sz w:val="24"/>
          <w:szCs w:val="24"/>
        </w:rPr>
        <w:t>Музей обеспечивает доступ населения к предметам материальной и нематериальной культуры (музейные коллекции, предметы), находящимся в музейных фондах.</w:t>
      </w:r>
    </w:p>
    <w:p w:rsidR="007B1936" w:rsidRPr="007B1936" w:rsidRDefault="007B1936" w:rsidP="007B1936">
      <w:pPr>
        <w:tabs>
          <w:tab w:val="left" w:pos="900"/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1936">
        <w:rPr>
          <w:rFonts w:ascii="Times New Roman" w:hAnsi="Times New Roman" w:cs="Times New Roman"/>
          <w:sz w:val="24"/>
          <w:szCs w:val="24"/>
        </w:rPr>
        <w:t xml:space="preserve">Обеспечение доступа населения к музейным коллекциям осуществляется через их публичное представление (экспозиции, выставки, каталоги,  сайты в сети интернет). </w:t>
      </w:r>
    </w:p>
    <w:p w:rsidR="007B1936" w:rsidRPr="007B1936" w:rsidRDefault="007B1936" w:rsidP="007B1936">
      <w:pPr>
        <w:pStyle w:val="a6"/>
        <w:tabs>
          <w:tab w:val="left" w:pos="900"/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firstLine="708"/>
        <w:rPr>
          <w:color w:val="auto"/>
          <w:sz w:val="24"/>
          <w:szCs w:val="24"/>
        </w:rPr>
      </w:pPr>
      <w:r w:rsidRPr="007B1936">
        <w:rPr>
          <w:color w:val="auto"/>
          <w:sz w:val="24"/>
          <w:szCs w:val="24"/>
        </w:rPr>
        <w:t>Создание экспозиций должно максимально обеспечивать доступ граждан к культурным ценностям, находящихся в фондах музея. Экспозиции должны регулярно обновляться с использованием ранее не выставлявшихся или новых предметов. Организация разноплановых выставок должна обеспечивать привлечение получателя услуги разного возрастного уровня и интересов. Тематика проводимых выставок должна обеспечивать наиболее полную публичную демонстрацию имеющихся в фондах музея предметов. Музейные экспозиции должны быть обеспечены пояснительным материалом.</w:t>
      </w:r>
    </w:p>
    <w:p w:rsidR="007B1936" w:rsidRPr="007B1936" w:rsidRDefault="007B1936" w:rsidP="007B1936">
      <w:pPr>
        <w:tabs>
          <w:tab w:val="left" w:pos="1080"/>
        </w:tabs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1936">
        <w:rPr>
          <w:rFonts w:ascii="Times New Roman" w:hAnsi="Times New Roman" w:cs="Times New Roman"/>
          <w:sz w:val="24"/>
          <w:szCs w:val="24"/>
        </w:rPr>
        <w:t>Размещение предметов и доступ посетителей должны производиться с соблюдением рекомендаций специалистов по освещенности и влажности помещений, для хранения  и демонстрации предметов, а также по количеству посетителей, находящихся в помещении одновременно.</w:t>
      </w:r>
    </w:p>
    <w:p w:rsidR="007B1936" w:rsidRPr="007B1936" w:rsidRDefault="007B1936" w:rsidP="007B1936">
      <w:pPr>
        <w:pStyle w:val="a6"/>
        <w:tabs>
          <w:tab w:val="left" w:pos="900"/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firstLine="708"/>
        <w:rPr>
          <w:color w:val="auto"/>
          <w:sz w:val="24"/>
          <w:szCs w:val="24"/>
        </w:rPr>
      </w:pPr>
      <w:r w:rsidRPr="007B1936">
        <w:rPr>
          <w:color w:val="auto"/>
          <w:sz w:val="24"/>
          <w:szCs w:val="24"/>
        </w:rPr>
        <w:t xml:space="preserve">Ограничения доступа к музейным предметам могут устанавливаться по  следующим основаниям: неудовлетворительное состояние сохранности музейных предметов и музейных коллекций; производство реставрационных работ; нахождение музейного предмета в хранилище  музея.           </w:t>
      </w:r>
    </w:p>
    <w:p w:rsidR="007B1936" w:rsidRPr="007B1936" w:rsidRDefault="007B1936" w:rsidP="007B193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B1936">
        <w:rPr>
          <w:rFonts w:ascii="Times New Roman" w:hAnsi="Times New Roman" w:cs="Times New Roman"/>
          <w:bCs/>
          <w:sz w:val="24"/>
          <w:szCs w:val="24"/>
        </w:rPr>
        <w:t xml:space="preserve">          1.7. Предоставление </w:t>
      </w:r>
      <w:r w:rsidRPr="007B193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B1936">
        <w:rPr>
          <w:rFonts w:ascii="Times New Roman" w:hAnsi="Times New Roman" w:cs="Times New Roman"/>
          <w:bCs/>
          <w:sz w:val="24"/>
          <w:szCs w:val="24"/>
        </w:rPr>
        <w:t xml:space="preserve">услуги осуществляется в соответствии </w:t>
      </w:r>
      <w:proofErr w:type="gramStart"/>
      <w:r w:rsidRPr="007B1936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7B1936">
        <w:rPr>
          <w:rFonts w:ascii="Times New Roman" w:hAnsi="Times New Roman" w:cs="Times New Roman"/>
          <w:bCs/>
          <w:sz w:val="24"/>
          <w:szCs w:val="24"/>
        </w:rPr>
        <w:t>:</w:t>
      </w:r>
    </w:p>
    <w:p w:rsidR="007B1936" w:rsidRPr="007B1936" w:rsidRDefault="007B1936" w:rsidP="007B1936">
      <w:pPr>
        <w:pStyle w:val="Pro-List1"/>
        <w:spacing w:before="0" w:line="0" w:lineRule="atLeast"/>
        <w:ind w:left="0" w:firstLine="600"/>
        <w:rPr>
          <w:rStyle w:val="TextNPA"/>
          <w:rFonts w:ascii="Times New Roman" w:hAnsi="Times New Roman"/>
          <w:color w:val="000000"/>
        </w:rPr>
      </w:pPr>
      <w:r w:rsidRPr="007B1936">
        <w:rPr>
          <w:rStyle w:val="TextNPA"/>
          <w:rFonts w:ascii="Times New Roman" w:hAnsi="Times New Roman"/>
          <w:color w:val="000000"/>
        </w:rPr>
        <w:t>- «Конституцией Российской Федерации»;</w:t>
      </w:r>
    </w:p>
    <w:p w:rsidR="007B1936" w:rsidRPr="007B1936" w:rsidRDefault="007B1936" w:rsidP="007B1936">
      <w:pPr>
        <w:pStyle w:val="Pro-List1"/>
        <w:spacing w:before="0" w:line="0" w:lineRule="atLeast"/>
        <w:ind w:left="0" w:firstLine="600"/>
        <w:rPr>
          <w:rStyle w:val="TextNPA"/>
          <w:rFonts w:ascii="Times New Roman" w:hAnsi="Times New Roman"/>
          <w:color w:val="000000"/>
        </w:rPr>
      </w:pPr>
      <w:r w:rsidRPr="007B1936">
        <w:rPr>
          <w:rStyle w:val="TextNPA"/>
          <w:rFonts w:ascii="Times New Roman" w:hAnsi="Times New Roman"/>
          <w:color w:val="000000"/>
        </w:rPr>
        <w:t>-  Законом Российской Федерации от 09.10.1992 № 3612-I «Основы                    законодательства Российской Федерации о культуре» (с изменениями                          от 01.01.2015);</w:t>
      </w:r>
    </w:p>
    <w:p w:rsidR="007B1936" w:rsidRPr="007B1936" w:rsidRDefault="007B1936" w:rsidP="007B1936">
      <w:pPr>
        <w:pStyle w:val="Pro-List1"/>
        <w:spacing w:before="0" w:line="0" w:lineRule="atLeast"/>
        <w:ind w:left="0" w:firstLine="600"/>
        <w:rPr>
          <w:rStyle w:val="TextNPA"/>
          <w:rFonts w:ascii="Times New Roman" w:hAnsi="Times New Roman"/>
          <w:color w:val="000000"/>
        </w:rPr>
      </w:pPr>
      <w:r w:rsidRPr="007B1936">
        <w:rPr>
          <w:rStyle w:val="TextNPA"/>
          <w:rFonts w:ascii="Times New Roman" w:hAnsi="Times New Roman"/>
          <w:color w:val="000000"/>
        </w:rPr>
        <w:t>- Федеральным законом от 26.05.1996 № 54-ФЗ «О Музейном фонде Российской Федерации и музеях в Российской Федерации» (с изменениями                             от 23.02.2011);</w:t>
      </w:r>
    </w:p>
    <w:p w:rsidR="007B1936" w:rsidRPr="007B1936" w:rsidRDefault="007B1936" w:rsidP="007B1936">
      <w:pPr>
        <w:pStyle w:val="Pro-List1"/>
        <w:spacing w:before="0" w:line="0" w:lineRule="atLeast"/>
        <w:ind w:left="0" w:firstLine="600"/>
        <w:rPr>
          <w:rStyle w:val="TextNPA"/>
          <w:rFonts w:ascii="Times New Roman" w:hAnsi="Times New Roman"/>
          <w:color w:val="000000"/>
        </w:rPr>
      </w:pPr>
      <w:r w:rsidRPr="007B1936">
        <w:rPr>
          <w:rStyle w:val="TextNPA"/>
          <w:rFonts w:ascii="Times New Roman" w:hAnsi="Times New Roman"/>
          <w:color w:val="000000"/>
        </w:rPr>
        <w:t>-   Законом Российской Федерации от 15.04.1993 № 4804-1 «О вывозе и ввозе культурных ценностей» (с изменениями и дополнениями от 23.07.2013);</w:t>
      </w:r>
    </w:p>
    <w:p w:rsidR="007B1936" w:rsidRPr="007B1936" w:rsidRDefault="007B1936" w:rsidP="007B1936">
      <w:pPr>
        <w:pStyle w:val="Pro-List1"/>
        <w:spacing w:before="0" w:line="0" w:lineRule="atLeast"/>
        <w:ind w:left="0" w:firstLine="600"/>
        <w:rPr>
          <w:rStyle w:val="TextNPA"/>
          <w:rFonts w:ascii="Times New Roman" w:hAnsi="Times New Roman"/>
          <w:color w:val="000000"/>
        </w:rPr>
      </w:pPr>
      <w:r w:rsidRPr="007B1936">
        <w:rPr>
          <w:rStyle w:val="TextNPA"/>
          <w:rFonts w:ascii="Times New Roman" w:hAnsi="Times New Roman"/>
          <w:color w:val="000000"/>
        </w:rPr>
        <w:t>- Федеральным законом от 22.10.2004 № 125-ФЗ «Об архивном деле в Российской Федерации» (с изменениями от 04.10.2014);</w:t>
      </w:r>
    </w:p>
    <w:p w:rsidR="007B1936" w:rsidRPr="007B1936" w:rsidRDefault="007B1936" w:rsidP="007B1936">
      <w:pPr>
        <w:pStyle w:val="Pro-List1"/>
        <w:spacing w:before="0" w:line="0" w:lineRule="atLeast"/>
        <w:ind w:left="0" w:firstLine="600"/>
        <w:rPr>
          <w:rStyle w:val="TextNPA"/>
          <w:rFonts w:ascii="Times New Roman" w:hAnsi="Times New Roman"/>
          <w:color w:val="000000"/>
        </w:rPr>
      </w:pPr>
      <w:r w:rsidRPr="007B1936">
        <w:rPr>
          <w:rStyle w:val="TextNPA"/>
          <w:rFonts w:ascii="Times New Roman" w:hAnsi="Times New Roman"/>
          <w:color w:val="000000"/>
        </w:rPr>
        <w:t>- Федеральным законом от 06.10.2003 № 131-ФЗ «Об общих принципах                 организации местного самоуправления в Российской Федерации» (с изменениями от 23.06.2014);</w:t>
      </w:r>
    </w:p>
    <w:p w:rsidR="007B1936" w:rsidRPr="007B1936" w:rsidRDefault="007B1936" w:rsidP="007B1936">
      <w:pPr>
        <w:pStyle w:val="Pro-List1"/>
        <w:spacing w:before="0" w:line="0" w:lineRule="atLeast"/>
        <w:ind w:left="0" w:firstLine="600"/>
        <w:rPr>
          <w:rStyle w:val="TextNPA"/>
          <w:rFonts w:ascii="Times New Roman" w:hAnsi="Times New Roman"/>
          <w:color w:val="000000"/>
        </w:rPr>
      </w:pPr>
      <w:r w:rsidRPr="007B1936">
        <w:rPr>
          <w:rStyle w:val="TextNPA"/>
          <w:rFonts w:ascii="Times New Roman" w:hAnsi="Times New Roman"/>
          <w:color w:val="000000"/>
        </w:rPr>
        <w:t>- Федеральным законом от 25.06.2002 № 73-ФЗ «Об объектах культурного наследия (памятниках истории и культуры) народов Российской Федерации»  (с изменениями от 13.07.2015);</w:t>
      </w:r>
    </w:p>
    <w:p w:rsidR="007B1936" w:rsidRPr="007B1936" w:rsidRDefault="007B1936" w:rsidP="007B1936">
      <w:pPr>
        <w:pStyle w:val="Pro-List1"/>
        <w:spacing w:before="0" w:line="0" w:lineRule="atLeast"/>
        <w:ind w:left="0" w:firstLine="0"/>
        <w:rPr>
          <w:rStyle w:val="TextNPA"/>
          <w:rFonts w:ascii="Times New Roman" w:hAnsi="Times New Roman"/>
          <w:color w:val="000000"/>
        </w:rPr>
      </w:pPr>
      <w:r w:rsidRPr="007B1936">
        <w:rPr>
          <w:rStyle w:val="TextNPA"/>
          <w:rFonts w:ascii="Times New Roman" w:hAnsi="Times New Roman"/>
          <w:color w:val="000000"/>
        </w:rPr>
        <w:t xml:space="preserve">         -  Постановлением Правительства Российской Федерации от 12.11.1999            № 1242 «О порядке бесплатного посещения музеев лицами, не достигшими восемнадцати лет» (с изменениями от 01.02.2005);</w:t>
      </w:r>
    </w:p>
    <w:p w:rsidR="007B1936" w:rsidRPr="007B1936" w:rsidRDefault="007B1936" w:rsidP="007B1936">
      <w:pPr>
        <w:pStyle w:val="Pro-List1"/>
        <w:spacing w:before="0" w:line="0" w:lineRule="atLeast"/>
        <w:ind w:left="0" w:firstLine="600"/>
        <w:rPr>
          <w:rStyle w:val="TextNPA"/>
          <w:rFonts w:ascii="Times New Roman" w:hAnsi="Times New Roman"/>
          <w:color w:val="000000"/>
        </w:rPr>
      </w:pPr>
      <w:r w:rsidRPr="007B1936">
        <w:rPr>
          <w:rStyle w:val="TextNPA"/>
          <w:rFonts w:ascii="Times New Roman" w:hAnsi="Times New Roman"/>
          <w:color w:val="000000"/>
        </w:rPr>
        <w:t>- Постановлением Правительства РФ от 11.11.2005г. №679 « О Порядке разработки и утверждения административных регламентов исполнения государственных функций (предоставление государственных услуг)» (в ред. 16.05.2011);</w:t>
      </w:r>
    </w:p>
    <w:p w:rsidR="007B1936" w:rsidRPr="007B1936" w:rsidRDefault="007B1936" w:rsidP="007B1936">
      <w:pPr>
        <w:spacing w:after="0" w:line="0" w:lineRule="atLeast"/>
        <w:ind w:right="200"/>
        <w:jc w:val="both"/>
        <w:rPr>
          <w:rFonts w:ascii="Times New Roman" w:hAnsi="Times New Roman" w:cs="Times New Roman"/>
          <w:sz w:val="24"/>
          <w:szCs w:val="24"/>
        </w:rPr>
      </w:pPr>
      <w:r w:rsidRPr="007B1936">
        <w:rPr>
          <w:rFonts w:ascii="Times New Roman" w:hAnsi="Times New Roman" w:cs="Times New Roman"/>
          <w:sz w:val="24"/>
          <w:szCs w:val="24"/>
        </w:rPr>
        <w:t xml:space="preserve">-  Приказом Министерства культуры Российской Федерации от 08.12. </w:t>
      </w:r>
      <w:smartTag w:uri="urn:schemas-microsoft-com:office:smarttags" w:element="metricconverter">
        <w:smartTagPr>
          <w:attr w:name="ProductID" w:val="2009 г"/>
        </w:smartTagPr>
        <w:smartTag w:uri="urn:schemas-microsoft-com:office:smarttags" w:element="place">
          <w:smartTagPr>
            <w:attr w:name="ProductID" w:val="2009 г"/>
          </w:smartTagPr>
          <w:r w:rsidRPr="007B1936">
            <w:rPr>
              <w:rFonts w:ascii="Times New Roman" w:hAnsi="Times New Roman" w:cs="Times New Roman"/>
              <w:sz w:val="24"/>
              <w:szCs w:val="24"/>
            </w:rPr>
            <w:t>2009 г</w:t>
          </w:r>
        </w:smartTag>
      </w:smartTag>
      <w:r w:rsidRPr="007B1936">
        <w:rPr>
          <w:rFonts w:ascii="Times New Roman" w:hAnsi="Times New Roman" w:cs="Times New Roman"/>
          <w:sz w:val="24"/>
          <w:szCs w:val="24"/>
        </w:rPr>
        <w:t>. № 842 «Об утверждении Единых правил организации формирования, учета, сохранения и использования музейных предметов и музейных коллекций, находящихся в музеях Российской Федерации;</w:t>
      </w:r>
    </w:p>
    <w:p w:rsidR="007B1936" w:rsidRPr="007B1936" w:rsidRDefault="007B1936" w:rsidP="007B193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936">
        <w:rPr>
          <w:rFonts w:ascii="Times New Roman" w:hAnsi="Times New Roman" w:cs="Times New Roman"/>
          <w:sz w:val="24"/>
          <w:szCs w:val="24"/>
        </w:rPr>
        <w:lastRenderedPageBreak/>
        <w:t xml:space="preserve">- Уставом муниципального образования </w:t>
      </w:r>
      <w:proofErr w:type="spellStart"/>
      <w:r w:rsidRPr="007B1936">
        <w:rPr>
          <w:rFonts w:ascii="Times New Roman" w:hAnsi="Times New Roman" w:cs="Times New Roman"/>
          <w:sz w:val="24"/>
          <w:szCs w:val="24"/>
        </w:rPr>
        <w:t>Нязепетровский</w:t>
      </w:r>
      <w:proofErr w:type="spellEnd"/>
      <w:r w:rsidRPr="007B1936">
        <w:rPr>
          <w:rFonts w:ascii="Times New Roman" w:hAnsi="Times New Roman" w:cs="Times New Roman"/>
          <w:sz w:val="24"/>
          <w:szCs w:val="24"/>
        </w:rPr>
        <w:t xml:space="preserve"> муниципальный район;</w:t>
      </w:r>
    </w:p>
    <w:p w:rsidR="007B1936" w:rsidRPr="007B1936" w:rsidRDefault="007B1936" w:rsidP="007B1936">
      <w:pPr>
        <w:pStyle w:val="western"/>
        <w:spacing w:before="0" w:beforeAutospacing="0" w:after="0" w:afterAutospacing="0" w:line="0" w:lineRule="atLeast"/>
        <w:jc w:val="both"/>
        <w:rPr>
          <w:color w:val="000000"/>
        </w:rPr>
      </w:pPr>
      <w:r w:rsidRPr="007B1936">
        <w:rPr>
          <w:color w:val="000000"/>
        </w:rPr>
        <w:t xml:space="preserve">          </w:t>
      </w:r>
      <w:proofErr w:type="gramStart"/>
      <w:r w:rsidRPr="007B1936">
        <w:rPr>
          <w:color w:val="000000"/>
        </w:rPr>
        <w:t>-Уставом муниципального бюджетного учреждения культуры «Музейно-выставочный центр</w:t>
      </w:r>
      <w:hyperlink r:id="rId5" w:anchor="YANDEX_21" w:history="1"/>
      <w:r w:rsidRPr="007B1936">
        <w:rPr>
          <w:color w:val="000000"/>
        </w:rPr>
        <w:t xml:space="preserve">» Постановление  администрации </w:t>
      </w:r>
      <w:proofErr w:type="spellStart"/>
      <w:r w:rsidRPr="007B1936">
        <w:rPr>
          <w:color w:val="000000"/>
        </w:rPr>
        <w:t>Нязепетровского</w:t>
      </w:r>
      <w:proofErr w:type="spellEnd"/>
      <w:r w:rsidRPr="007B1936">
        <w:rPr>
          <w:color w:val="000000"/>
        </w:rPr>
        <w:t xml:space="preserve"> муниципального района № 1125 от 24.11.2011 г.);</w:t>
      </w:r>
      <w:proofErr w:type="gramEnd"/>
    </w:p>
    <w:p w:rsidR="007B1936" w:rsidRPr="007B1936" w:rsidRDefault="007B1936" w:rsidP="007B1936">
      <w:pPr>
        <w:pStyle w:val="western"/>
        <w:spacing w:before="0" w:beforeAutospacing="0" w:after="0" w:afterAutospacing="0" w:line="0" w:lineRule="atLeast"/>
        <w:jc w:val="both"/>
        <w:rPr>
          <w:color w:val="000000"/>
        </w:rPr>
      </w:pPr>
      <w:r w:rsidRPr="007B1936">
        <w:rPr>
          <w:color w:val="000000"/>
        </w:rPr>
        <w:t xml:space="preserve">          -Положением «О музейном деле» (Постановление Главы </w:t>
      </w:r>
      <w:proofErr w:type="spellStart"/>
      <w:r w:rsidRPr="007B1936">
        <w:rPr>
          <w:color w:val="000000"/>
        </w:rPr>
        <w:t>Нязепетровского</w:t>
      </w:r>
      <w:proofErr w:type="spellEnd"/>
      <w:r w:rsidRPr="007B1936">
        <w:rPr>
          <w:color w:val="000000"/>
        </w:rPr>
        <w:t xml:space="preserve">  муниципального района от  15.10.2015г. № 526.) </w:t>
      </w:r>
    </w:p>
    <w:p w:rsidR="007B1936" w:rsidRPr="007B1936" w:rsidRDefault="007B1936" w:rsidP="007B193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B1936">
        <w:rPr>
          <w:rFonts w:ascii="Times New Roman" w:hAnsi="Times New Roman" w:cs="Times New Roman"/>
          <w:sz w:val="24"/>
          <w:szCs w:val="24"/>
        </w:rPr>
        <w:t xml:space="preserve">          - Правилами пользования музеями;</w:t>
      </w:r>
    </w:p>
    <w:p w:rsidR="007B1936" w:rsidRPr="007B1936" w:rsidRDefault="007B1936" w:rsidP="007B193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B1936">
        <w:rPr>
          <w:rFonts w:ascii="Times New Roman" w:hAnsi="Times New Roman" w:cs="Times New Roman"/>
          <w:sz w:val="24"/>
          <w:szCs w:val="24"/>
        </w:rPr>
        <w:t xml:space="preserve">          - прейскурантом цен на платные услуги МБУК «МВЦ»;</w:t>
      </w:r>
    </w:p>
    <w:p w:rsidR="007B1936" w:rsidRPr="007B1936" w:rsidRDefault="007B1936" w:rsidP="007B1936">
      <w:pPr>
        <w:pStyle w:val="western"/>
        <w:spacing w:before="0" w:beforeAutospacing="0" w:after="0" w:afterAutospacing="0" w:line="0" w:lineRule="atLeast"/>
        <w:jc w:val="both"/>
        <w:rPr>
          <w:color w:val="000000"/>
        </w:rPr>
      </w:pPr>
      <w:r w:rsidRPr="007B1936">
        <w:rPr>
          <w:color w:val="000000"/>
        </w:rPr>
        <w:t xml:space="preserve">          -Иными действующими нормативно-правовыми актами Российской Федерации, Челябинской области, нормативно- правовыми актами </w:t>
      </w:r>
      <w:proofErr w:type="spellStart"/>
      <w:r w:rsidRPr="007B1936">
        <w:rPr>
          <w:color w:val="000000"/>
        </w:rPr>
        <w:t>Нязепетровского</w:t>
      </w:r>
      <w:proofErr w:type="spellEnd"/>
      <w:r w:rsidRPr="007B1936">
        <w:rPr>
          <w:color w:val="000000"/>
        </w:rPr>
        <w:t xml:space="preserve"> муниципального района.</w:t>
      </w:r>
    </w:p>
    <w:p w:rsidR="007B1936" w:rsidRPr="007B1936" w:rsidRDefault="007B1936" w:rsidP="007B1936">
      <w:pPr>
        <w:spacing w:after="0" w:line="0" w:lineRule="atLeast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1936">
        <w:rPr>
          <w:rFonts w:ascii="Times New Roman" w:hAnsi="Times New Roman" w:cs="Times New Roman"/>
          <w:b/>
          <w:bCs/>
          <w:sz w:val="24"/>
          <w:szCs w:val="24"/>
        </w:rPr>
        <w:t xml:space="preserve">2. Требования к порядку предоставления </w:t>
      </w:r>
      <w:r w:rsidRPr="007B1936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7B1936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</w:p>
    <w:p w:rsidR="007B1936" w:rsidRPr="007B1936" w:rsidRDefault="007B1936" w:rsidP="007B1936">
      <w:pPr>
        <w:pStyle w:val="1"/>
        <w:spacing w:before="0" w:after="0" w:line="0" w:lineRule="atLeast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B193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2.1.  Порядок информирования о муниципальной услуге</w:t>
      </w:r>
    </w:p>
    <w:p w:rsidR="007B1936" w:rsidRPr="007B1936" w:rsidRDefault="000B690E" w:rsidP="007B1936">
      <w:pPr>
        <w:pStyle w:val="1"/>
        <w:spacing w:before="0" w:after="0" w:line="0" w:lineRule="atLeast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</w:t>
      </w:r>
      <w:r w:rsidR="007B1936" w:rsidRPr="007B1936">
        <w:rPr>
          <w:rFonts w:ascii="Times New Roman" w:hAnsi="Times New Roman" w:cs="Times New Roman"/>
          <w:b w:val="0"/>
          <w:bCs w:val="0"/>
          <w:sz w:val="24"/>
          <w:szCs w:val="24"/>
        </w:rPr>
        <w:t>2.1.2. Информирование о предоставлении муниципальной услуги осуществляется:</w:t>
      </w:r>
    </w:p>
    <w:p w:rsidR="007B1936" w:rsidRPr="007B1936" w:rsidRDefault="007B1936" w:rsidP="007B1936">
      <w:pPr>
        <w:pStyle w:val="1"/>
        <w:spacing w:before="0" w:after="0" w:line="0" w:lineRule="atLeast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B1936">
        <w:rPr>
          <w:rFonts w:ascii="Times New Roman" w:hAnsi="Times New Roman" w:cs="Times New Roman"/>
          <w:sz w:val="24"/>
          <w:szCs w:val="24"/>
        </w:rPr>
        <w:t xml:space="preserve">- </w:t>
      </w:r>
      <w:r w:rsidRPr="007B193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непосредственно в музее; </w:t>
      </w:r>
    </w:p>
    <w:p w:rsidR="007B1936" w:rsidRPr="007B1936" w:rsidRDefault="007B1936" w:rsidP="007B1936">
      <w:pPr>
        <w:pStyle w:val="1"/>
        <w:spacing w:before="0" w:after="0" w:line="0" w:lineRule="atLeast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B1936">
        <w:rPr>
          <w:rFonts w:ascii="Times New Roman" w:hAnsi="Times New Roman" w:cs="Times New Roman"/>
          <w:b w:val="0"/>
          <w:bCs w:val="0"/>
          <w:sz w:val="24"/>
          <w:szCs w:val="24"/>
        </w:rPr>
        <w:t>- с использованием средств телефонной связи и сети Интернет;</w:t>
      </w:r>
    </w:p>
    <w:p w:rsidR="007B1936" w:rsidRPr="007B1936" w:rsidRDefault="007B1936" w:rsidP="007B1936">
      <w:pPr>
        <w:pStyle w:val="1"/>
        <w:spacing w:before="0" w:after="0" w:line="0" w:lineRule="atLeast"/>
        <w:ind w:firstLine="708"/>
        <w:jc w:val="both"/>
        <w:rPr>
          <w:rFonts w:ascii="Times New Roman" w:hAnsi="Times New Roman" w:cs="Times New Roman"/>
          <w:b w:val="0"/>
          <w:bCs w:val="0"/>
          <w:color w:val="252525"/>
          <w:sz w:val="24"/>
          <w:szCs w:val="24"/>
        </w:rPr>
      </w:pPr>
      <w:r w:rsidRPr="007B1936">
        <w:rPr>
          <w:rFonts w:ascii="Times New Roman" w:hAnsi="Times New Roman" w:cs="Times New Roman"/>
          <w:b w:val="0"/>
          <w:bCs w:val="0"/>
          <w:sz w:val="24"/>
          <w:szCs w:val="24"/>
        </w:rPr>
        <w:t>- посредством размещения информации в СМИ и рекламных стендах.</w:t>
      </w:r>
    </w:p>
    <w:p w:rsidR="007B1936" w:rsidRPr="007B1936" w:rsidRDefault="000B690E" w:rsidP="007B1936">
      <w:pPr>
        <w:pStyle w:val="1"/>
        <w:spacing w:before="0" w:after="0" w:line="0" w:lineRule="atLeast"/>
        <w:jc w:val="both"/>
        <w:rPr>
          <w:rStyle w:val="mailboxuserinfoexit"/>
          <w:rFonts w:ascii="Times New Roman" w:hAnsi="Times New Roman"/>
          <w:b w:val="0"/>
          <w:bCs w:val="0"/>
          <w:sz w:val="24"/>
          <w:szCs w:val="24"/>
        </w:rPr>
      </w:pPr>
      <w:r>
        <w:rPr>
          <w:rStyle w:val="mailboxuserinfoexit"/>
          <w:rFonts w:ascii="Times New Roman" w:hAnsi="Times New Roman"/>
          <w:b w:val="0"/>
          <w:bCs w:val="0"/>
          <w:sz w:val="24"/>
          <w:szCs w:val="24"/>
        </w:rPr>
        <w:t xml:space="preserve">            </w:t>
      </w:r>
      <w:r w:rsidR="007B1936" w:rsidRPr="007B1936">
        <w:rPr>
          <w:rStyle w:val="mailboxuserinfoexit"/>
          <w:rFonts w:ascii="Times New Roman" w:hAnsi="Times New Roman"/>
          <w:b w:val="0"/>
          <w:bCs w:val="0"/>
          <w:sz w:val="24"/>
          <w:szCs w:val="24"/>
        </w:rPr>
        <w:t>2.1.3. Консультации по вопросам предоставления муниципальной услуги, принятие заявок осуществляется сотрудником музея, на которого возложены соответствующие функции.</w:t>
      </w:r>
    </w:p>
    <w:p w:rsidR="007B1936" w:rsidRPr="007B1936" w:rsidRDefault="007B1936" w:rsidP="007B1936">
      <w:pPr>
        <w:pStyle w:val="12"/>
        <w:tabs>
          <w:tab w:val="left" w:pos="2280"/>
        </w:tabs>
        <w:spacing w:before="0" w:after="0" w:line="0" w:lineRule="atLeast"/>
        <w:ind w:left="0" w:firstLine="680"/>
        <w:rPr>
          <w:kern w:val="1"/>
        </w:rPr>
      </w:pPr>
      <w:r w:rsidRPr="007B1936">
        <w:rPr>
          <w:kern w:val="1"/>
        </w:rPr>
        <w:t>Консультации предоставляются по следующим вопросам:</w:t>
      </w:r>
    </w:p>
    <w:p w:rsidR="007B1936" w:rsidRPr="007B1936" w:rsidRDefault="007B1936" w:rsidP="007B1936">
      <w:pPr>
        <w:pStyle w:val="11"/>
        <w:tabs>
          <w:tab w:val="clear" w:pos="360"/>
          <w:tab w:val="left" w:pos="1494"/>
          <w:tab w:val="left" w:pos="1778"/>
        </w:tabs>
        <w:spacing w:before="0" w:after="0" w:line="0" w:lineRule="atLeast"/>
        <w:ind w:firstLine="680"/>
        <w:rPr>
          <w:kern w:val="1"/>
        </w:rPr>
      </w:pPr>
      <w:r w:rsidRPr="007B1936">
        <w:rPr>
          <w:kern w:val="1"/>
        </w:rPr>
        <w:t>-Перечень документов, необходимых для предоставления муниципальной услуги;</w:t>
      </w:r>
    </w:p>
    <w:p w:rsidR="007B1936" w:rsidRPr="007B1936" w:rsidRDefault="007B1936" w:rsidP="007B1936">
      <w:pPr>
        <w:pStyle w:val="11"/>
        <w:tabs>
          <w:tab w:val="clear" w:pos="360"/>
          <w:tab w:val="left" w:pos="1494"/>
          <w:tab w:val="left" w:pos="1778"/>
        </w:tabs>
        <w:spacing w:before="0" w:after="0" w:line="0" w:lineRule="atLeast"/>
        <w:ind w:firstLine="680"/>
        <w:rPr>
          <w:kern w:val="1"/>
        </w:rPr>
      </w:pPr>
      <w:r w:rsidRPr="007B1936">
        <w:rPr>
          <w:kern w:val="1"/>
        </w:rPr>
        <w:t>- Поиск и выбор источников информации;</w:t>
      </w:r>
    </w:p>
    <w:p w:rsidR="007B1936" w:rsidRPr="007B1936" w:rsidRDefault="007B1936" w:rsidP="007B1936">
      <w:pPr>
        <w:pStyle w:val="11"/>
        <w:tabs>
          <w:tab w:val="clear" w:pos="360"/>
          <w:tab w:val="left" w:pos="1494"/>
          <w:tab w:val="left" w:pos="1778"/>
        </w:tabs>
        <w:spacing w:before="0" w:after="0" w:line="0" w:lineRule="atLeast"/>
        <w:ind w:firstLine="680"/>
        <w:rPr>
          <w:kern w:val="1"/>
        </w:rPr>
      </w:pPr>
      <w:r w:rsidRPr="007B1936">
        <w:rPr>
          <w:kern w:val="1"/>
        </w:rPr>
        <w:t>- Состав фондов музея и наличие выставок в музее, как работающих на данных момент,  так и планируемых;</w:t>
      </w:r>
    </w:p>
    <w:p w:rsidR="007B1936" w:rsidRPr="007B1936" w:rsidRDefault="007B1936" w:rsidP="007B1936">
      <w:pPr>
        <w:pStyle w:val="11"/>
        <w:tabs>
          <w:tab w:val="clear" w:pos="360"/>
          <w:tab w:val="left" w:pos="1494"/>
          <w:tab w:val="left" w:pos="1778"/>
        </w:tabs>
        <w:spacing w:before="0" w:after="0" w:line="0" w:lineRule="atLeast"/>
        <w:ind w:firstLine="680"/>
        <w:rPr>
          <w:kern w:val="1"/>
        </w:rPr>
      </w:pPr>
      <w:r w:rsidRPr="007B1936">
        <w:rPr>
          <w:kern w:val="1"/>
        </w:rPr>
        <w:t>- Правила посещения музея;</w:t>
      </w:r>
    </w:p>
    <w:p w:rsidR="007B1936" w:rsidRPr="007B1936" w:rsidRDefault="007B1936" w:rsidP="007B1936">
      <w:pPr>
        <w:pStyle w:val="11"/>
        <w:tabs>
          <w:tab w:val="clear" w:pos="360"/>
          <w:tab w:val="left" w:pos="1494"/>
          <w:tab w:val="left" w:pos="1778"/>
        </w:tabs>
        <w:spacing w:before="0" w:after="0" w:line="0" w:lineRule="atLeast"/>
        <w:rPr>
          <w:kern w:val="1"/>
        </w:rPr>
      </w:pPr>
      <w:r w:rsidRPr="007B1936">
        <w:rPr>
          <w:kern w:val="1"/>
        </w:rPr>
        <w:t xml:space="preserve">          -Порядок обжалования действий (бездействия) и решений, осуществляемых и принимаемых в ходе предоставления муниципальной  услуги.</w:t>
      </w:r>
    </w:p>
    <w:p w:rsidR="007B1936" w:rsidRPr="007B1936" w:rsidRDefault="007B1936" w:rsidP="007B1936">
      <w:pPr>
        <w:pStyle w:val="12"/>
        <w:tabs>
          <w:tab w:val="left" w:pos="2280"/>
        </w:tabs>
        <w:spacing w:before="0" w:after="0" w:line="0" w:lineRule="atLeast"/>
        <w:ind w:left="0"/>
        <w:rPr>
          <w:kern w:val="1"/>
        </w:rPr>
      </w:pPr>
      <w:r w:rsidRPr="007B1936">
        <w:rPr>
          <w:bCs/>
          <w:kern w:val="1"/>
        </w:rPr>
        <w:t xml:space="preserve">          2.2.</w:t>
      </w:r>
      <w:r w:rsidRPr="007B1936">
        <w:rPr>
          <w:kern w:val="1"/>
        </w:rPr>
        <w:t xml:space="preserve"> Сроки исполнения предоставления муниципальной услуги:</w:t>
      </w:r>
    </w:p>
    <w:p w:rsidR="007B1936" w:rsidRPr="007B1936" w:rsidRDefault="000B690E" w:rsidP="000B690E">
      <w:pPr>
        <w:pStyle w:val="12"/>
        <w:tabs>
          <w:tab w:val="left" w:pos="2280"/>
        </w:tabs>
        <w:spacing w:before="0" w:after="0" w:line="0" w:lineRule="atLeast"/>
        <w:ind w:left="0"/>
        <w:rPr>
          <w:kern w:val="1"/>
        </w:rPr>
      </w:pPr>
      <w:r>
        <w:rPr>
          <w:kern w:val="1"/>
        </w:rPr>
        <w:t xml:space="preserve">          </w:t>
      </w:r>
      <w:r w:rsidR="007B1936" w:rsidRPr="007B1936">
        <w:rPr>
          <w:kern w:val="1"/>
        </w:rPr>
        <w:t>2.2.1. В зависимости от пожеланий пользователей муниципальной  услуги и режима работы музея и выставок, она может быть предоставлена как незамедлительно, так и через определенный срок, установленный пользователем муниципальной услуги по согласованию с должностным лицом музея.</w:t>
      </w:r>
    </w:p>
    <w:p w:rsidR="007B1936" w:rsidRPr="007B1936" w:rsidRDefault="007B1936" w:rsidP="007B1936">
      <w:pPr>
        <w:pStyle w:val="12"/>
        <w:tabs>
          <w:tab w:val="left" w:pos="2280"/>
        </w:tabs>
        <w:spacing w:before="0" w:after="0" w:line="0" w:lineRule="atLeast"/>
        <w:ind w:left="0"/>
        <w:rPr>
          <w:b/>
          <w:bCs/>
          <w:color w:val="000000"/>
          <w:kern w:val="1"/>
        </w:rPr>
      </w:pPr>
      <w:r w:rsidRPr="007B1936">
        <w:rPr>
          <w:bCs/>
          <w:color w:val="000000"/>
          <w:kern w:val="1"/>
        </w:rPr>
        <w:t xml:space="preserve">         2.3.</w:t>
      </w:r>
      <w:r w:rsidRPr="007B1936">
        <w:rPr>
          <w:b/>
          <w:bCs/>
          <w:color w:val="000000"/>
          <w:kern w:val="1"/>
        </w:rPr>
        <w:t xml:space="preserve"> </w:t>
      </w:r>
      <w:r w:rsidRPr="007B1936">
        <w:rPr>
          <w:color w:val="000000"/>
          <w:kern w:val="1"/>
        </w:rPr>
        <w:t xml:space="preserve">Перечень оснований для приостановления предоставления </w:t>
      </w:r>
      <w:r w:rsidRPr="007B1936">
        <w:rPr>
          <w:kern w:val="1"/>
        </w:rPr>
        <w:t>муниципальной</w:t>
      </w:r>
      <w:r w:rsidRPr="007B1936">
        <w:rPr>
          <w:color w:val="000000"/>
          <w:kern w:val="1"/>
        </w:rPr>
        <w:t xml:space="preserve"> услуги  либо отказа в предоставлении </w:t>
      </w:r>
      <w:r w:rsidRPr="007B1936">
        <w:rPr>
          <w:kern w:val="1"/>
        </w:rPr>
        <w:t>муниципальной</w:t>
      </w:r>
      <w:r w:rsidRPr="007B1936">
        <w:rPr>
          <w:color w:val="000000"/>
          <w:kern w:val="1"/>
        </w:rPr>
        <w:t xml:space="preserve"> услуги</w:t>
      </w:r>
      <w:r w:rsidRPr="007B1936">
        <w:rPr>
          <w:b/>
          <w:bCs/>
          <w:color w:val="000000"/>
          <w:kern w:val="1"/>
        </w:rPr>
        <w:t>:</w:t>
      </w:r>
    </w:p>
    <w:p w:rsidR="007B1936" w:rsidRPr="007B1936" w:rsidRDefault="000B690E" w:rsidP="007B1936">
      <w:pPr>
        <w:spacing w:after="0" w:line="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        </w:t>
      </w:r>
      <w:r w:rsidR="007B1936" w:rsidRPr="007B1936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2.3.1.Основанием для </w:t>
      </w:r>
      <w:r w:rsidR="007B1936" w:rsidRPr="007B1936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приостановления</w:t>
      </w:r>
      <w:r w:rsidR="007B1936" w:rsidRPr="007B1936"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 xml:space="preserve"> </w:t>
      </w:r>
      <w:r w:rsidR="007B1936" w:rsidRPr="007B1936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либо </w:t>
      </w:r>
      <w:r w:rsidR="007B1936" w:rsidRPr="007B1936">
        <w:rPr>
          <w:rFonts w:ascii="Times New Roman" w:hAnsi="Times New Roman" w:cs="Times New Roman"/>
          <w:kern w:val="1"/>
          <w:sz w:val="24"/>
          <w:szCs w:val="24"/>
          <w:lang w:eastAsia="ar-SA"/>
        </w:rPr>
        <w:t>отказа в предоставлении муниципальной услуги является:</w:t>
      </w:r>
    </w:p>
    <w:p w:rsidR="007B1936" w:rsidRPr="007B1936" w:rsidRDefault="007B1936" w:rsidP="007B1936">
      <w:pPr>
        <w:spacing w:after="0" w:line="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B1936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- отсутствие документов, требуемых настоящим регламентом; </w:t>
      </w:r>
    </w:p>
    <w:p w:rsidR="007B1936" w:rsidRPr="007B1936" w:rsidRDefault="007B1936" w:rsidP="007B1936">
      <w:pPr>
        <w:spacing w:after="0" w:line="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B1936">
        <w:rPr>
          <w:rFonts w:ascii="Times New Roman" w:hAnsi="Times New Roman" w:cs="Times New Roman"/>
          <w:kern w:val="1"/>
          <w:sz w:val="24"/>
          <w:szCs w:val="24"/>
          <w:lang w:eastAsia="ar-SA"/>
        </w:rPr>
        <w:t>- нарушение Правил пользования музеем;</w:t>
      </w:r>
    </w:p>
    <w:p w:rsidR="007B1936" w:rsidRPr="007B1936" w:rsidRDefault="007B1936" w:rsidP="007B1936">
      <w:pPr>
        <w:spacing w:after="0" w:line="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B1936">
        <w:rPr>
          <w:rFonts w:ascii="Times New Roman" w:hAnsi="Times New Roman" w:cs="Times New Roman"/>
          <w:kern w:val="1"/>
          <w:sz w:val="24"/>
          <w:szCs w:val="24"/>
          <w:lang w:eastAsia="ar-SA"/>
        </w:rPr>
        <w:t>-причинение ущерба музею;</w:t>
      </w:r>
    </w:p>
    <w:p w:rsidR="007B1936" w:rsidRPr="007B1936" w:rsidRDefault="007B1936" w:rsidP="007B1936">
      <w:pPr>
        <w:spacing w:after="0" w:line="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B1936">
        <w:rPr>
          <w:rFonts w:ascii="Times New Roman" w:hAnsi="Times New Roman" w:cs="Times New Roman"/>
          <w:kern w:val="1"/>
          <w:sz w:val="24"/>
          <w:szCs w:val="24"/>
          <w:lang w:eastAsia="ar-SA"/>
        </w:rPr>
        <w:t>- нарушение сроков оплаты муниципальной услуги.</w:t>
      </w:r>
    </w:p>
    <w:p w:rsidR="007B1936" w:rsidRPr="007B1936" w:rsidRDefault="000B690E" w:rsidP="007B1936">
      <w:pPr>
        <w:spacing w:after="0" w:line="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         </w:t>
      </w:r>
      <w:r w:rsidR="007B1936" w:rsidRPr="007B1936">
        <w:rPr>
          <w:rFonts w:ascii="Times New Roman" w:hAnsi="Times New Roman" w:cs="Times New Roman"/>
          <w:kern w:val="1"/>
          <w:sz w:val="24"/>
          <w:szCs w:val="24"/>
          <w:lang w:eastAsia="ar-SA"/>
        </w:rPr>
        <w:t>2.3.2.Отказ в предоставлении муниципальной услуги по этим основаниям может быть обжалован  в вышестоящем органе.</w:t>
      </w:r>
    </w:p>
    <w:p w:rsidR="007B1936" w:rsidRPr="007B1936" w:rsidRDefault="000B690E" w:rsidP="007B1936">
      <w:pPr>
        <w:spacing w:after="0" w:line="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kern w:val="1"/>
          <w:sz w:val="24"/>
          <w:szCs w:val="24"/>
          <w:lang w:eastAsia="ar-SA"/>
        </w:rPr>
        <w:t xml:space="preserve">         </w:t>
      </w:r>
      <w:r w:rsidR="007B1936" w:rsidRPr="007B1936">
        <w:rPr>
          <w:rFonts w:ascii="Times New Roman" w:hAnsi="Times New Roman" w:cs="Times New Roman"/>
          <w:bCs/>
          <w:kern w:val="1"/>
          <w:sz w:val="24"/>
          <w:szCs w:val="24"/>
          <w:lang w:eastAsia="ar-SA"/>
        </w:rPr>
        <w:t>2.4</w:t>
      </w:r>
      <w:r w:rsidR="007B1936" w:rsidRPr="007B1936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>.</w:t>
      </w:r>
      <w:r w:rsidR="007B1936" w:rsidRPr="007B1936">
        <w:rPr>
          <w:rFonts w:ascii="Times New Roman" w:hAnsi="Times New Roman" w:cs="Times New Roman"/>
          <w:kern w:val="1"/>
          <w:sz w:val="24"/>
          <w:szCs w:val="24"/>
          <w:lang w:eastAsia="ar-SA"/>
        </w:rPr>
        <w:t>Требования к местам предоставления муниципальной услуги:</w:t>
      </w:r>
    </w:p>
    <w:p w:rsidR="007B1936" w:rsidRPr="007B1936" w:rsidRDefault="000B690E" w:rsidP="007B1936">
      <w:pPr>
        <w:spacing w:after="0" w:line="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        </w:t>
      </w:r>
      <w:r w:rsidR="007B1936" w:rsidRPr="007B1936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2.4.1.Помещения, предназначенные для предоставления муниципальной услуги,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</w:t>
      </w:r>
      <w:proofErr w:type="spellStart"/>
      <w:r w:rsidR="007B1936" w:rsidRPr="007B1936">
        <w:rPr>
          <w:rFonts w:ascii="Times New Roman" w:hAnsi="Times New Roman" w:cs="Times New Roman"/>
          <w:kern w:val="1"/>
          <w:sz w:val="24"/>
          <w:szCs w:val="24"/>
          <w:lang w:eastAsia="ar-SA"/>
        </w:rPr>
        <w:t>СанПиН</w:t>
      </w:r>
      <w:proofErr w:type="spellEnd"/>
      <w:r w:rsidR="007B1936" w:rsidRPr="007B1936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2.2.2/2.1340-03», Правилам пожарной безопасности для учреждений культуры Российской Федерации (ВППБ -13-01-94), введенным в действие приказом Министерства культуры РФ от 01.11. 1994 №736 нормам охраны труда. Рабочие места специалистов музеев аттестованы, оборудованы средствами  оргтехникой, </w:t>
      </w:r>
      <w:r w:rsidR="007B1936" w:rsidRPr="007B1936">
        <w:rPr>
          <w:rFonts w:ascii="Times New Roman" w:hAnsi="Times New Roman" w:cs="Times New Roman"/>
          <w:kern w:val="1"/>
          <w:sz w:val="24"/>
          <w:szCs w:val="24"/>
          <w:lang w:eastAsia="ar-SA"/>
        </w:rPr>
        <w:lastRenderedPageBreak/>
        <w:t xml:space="preserve">позволяющими организовать оказание муниципальной услуги;  выделяются расходные материалы, канцелярские товары. </w:t>
      </w:r>
    </w:p>
    <w:p w:rsidR="007B1936" w:rsidRPr="007B1936" w:rsidRDefault="000B690E" w:rsidP="007B1936">
      <w:pPr>
        <w:pStyle w:val="a4"/>
        <w:spacing w:line="0" w:lineRule="atLeast"/>
        <w:jc w:val="both"/>
        <w:rPr>
          <w:kern w:val="1"/>
          <w:sz w:val="24"/>
          <w:szCs w:val="24"/>
          <w:lang w:eastAsia="ar-SA"/>
        </w:rPr>
      </w:pPr>
      <w:r>
        <w:rPr>
          <w:kern w:val="1"/>
          <w:sz w:val="24"/>
          <w:szCs w:val="24"/>
          <w:lang w:eastAsia="ar-SA"/>
        </w:rPr>
        <w:t xml:space="preserve">        </w:t>
      </w:r>
      <w:r w:rsidR="007B1936" w:rsidRPr="007B1936">
        <w:rPr>
          <w:kern w:val="1"/>
          <w:sz w:val="24"/>
          <w:szCs w:val="24"/>
          <w:lang w:eastAsia="ar-SA"/>
        </w:rPr>
        <w:t>2.4.2</w:t>
      </w:r>
      <w:r w:rsidR="007B1936" w:rsidRPr="007B1936">
        <w:rPr>
          <w:b/>
          <w:bCs/>
          <w:kern w:val="1"/>
          <w:sz w:val="24"/>
          <w:szCs w:val="24"/>
          <w:lang w:eastAsia="ar-SA"/>
        </w:rPr>
        <w:t xml:space="preserve">. </w:t>
      </w:r>
      <w:r w:rsidR="007B1936" w:rsidRPr="007B1936">
        <w:rPr>
          <w:kern w:val="1"/>
          <w:sz w:val="24"/>
          <w:szCs w:val="24"/>
          <w:lang w:eastAsia="ar-SA"/>
        </w:rPr>
        <w:t xml:space="preserve">Текстовая информация размещается на информационных стендах в помещениях, предназначенных для предоставления муниципальной услуги. </w:t>
      </w:r>
    </w:p>
    <w:p w:rsidR="007B1936" w:rsidRPr="007B1936" w:rsidRDefault="000B690E" w:rsidP="007B1936">
      <w:pPr>
        <w:pStyle w:val="12"/>
        <w:tabs>
          <w:tab w:val="left" w:pos="708"/>
        </w:tabs>
        <w:spacing w:before="0" w:after="0" w:line="0" w:lineRule="atLeast"/>
        <w:ind w:left="0"/>
        <w:rPr>
          <w:kern w:val="1"/>
        </w:rPr>
      </w:pPr>
      <w:r>
        <w:rPr>
          <w:kern w:val="1"/>
        </w:rPr>
        <w:t xml:space="preserve">        </w:t>
      </w:r>
      <w:r w:rsidR="007B1936" w:rsidRPr="007B1936">
        <w:rPr>
          <w:kern w:val="1"/>
        </w:rPr>
        <w:t xml:space="preserve">2.4.3.Места ожидания и предоставления муниципальной услуги, оборудуются: </w:t>
      </w:r>
    </w:p>
    <w:p w:rsidR="007B1936" w:rsidRPr="007B1936" w:rsidRDefault="007B1936" w:rsidP="007B1936">
      <w:pPr>
        <w:pStyle w:val="11"/>
        <w:tabs>
          <w:tab w:val="clear" w:pos="360"/>
          <w:tab w:val="left" w:pos="1494"/>
          <w:tab w:val="left" w:pos="1778"/>
        </w:tabs>
        <w:spacing w:before="0" w:after="0" w:line="0" w:lineRule="atLeast"/>
        <w:ind w:firstLine="680"/>
        <w:rPr>
          <w:kern w:val="1"/>
        </w:rPr>
      </w:pPr>
      <w:r w:rsidRPr="007B1936">
        <w:rPr>
          <w:kern w:val="1"/>
        </w:rPr>
        <w:t>- Информационными стендами;</w:t>
      </w:r>
    </w:p>
    <w:p w:rsidR="007B1936" w:rsidRPr="007B1936" w:rsidRDefault="007B1936" w:rsidP="007B1936">
      <w:pPr>
        <w:spacing w:after="0" w:line="0" w:lineRule="atLeast"/>
        <w:ind w:firstLine="680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B1936">
        <w:rPr>
          <w:rFonts w:ascii="Times New Roman" w:hAnsi="Times New Roman" w:cs="Times New Roman"/>
          <w:kern w:val="1"/>
          <w:sz w:val="24"/>
          <w:szCs w:val="24"/>
          <w:lang w:eastAsia="ar-SA"/>
        </w:rPr>
        <w:t>-Мебелью, обеспечивающей комфорт пользователям;</w:t>
      </w:r>
    </w:p>
    <w:p w:rsidR="007B1936" w:rsidRPr="007B1936" w:rsidRDefault="007B1936" w:rsidP="007B1936">
      <w:pPr>
        <w:pStyle w:val="12"/>
        <w:tabs>
          <w:tab w:val="left" w:pos="708"/>
        </w:tabs>
        <w:spacing w:before="0" w:after="0" w:line="0" w:lineRule="atLeast"/>
        <w:ind w:left="0" w:firstLine="680"/>
        <w:rPr>
          <w:kern w:val="1"/>
        </w:rPr>
      </w:pPr>
      <w:r w:rsidRPr="007B1936">
        <w:rPr>
          <w:kern w:val="1"/>
        </w:rPr>
        <w:t>-Первичными средствами пожаротушения;</w:t>
      </w:r>
    </w:p>
    <w:p w:rsidR="007B1936" w:rsidRPr="007B1936" w:rsidRDefault="000B690E" w:rsidP="007B1936">
      <w:pPr>
        <w:pStyle w:val="11"/>
        <w:tabs>
          <w:tab w:val="clear" w:pos="360"/>
          <w:tab w:val="left" w:pos="1494"/>
          <w:tab w:val="left" w:pos="1778"/>
        </w:tabs>
        <w:spacing w:before="0" w:after="0" w:line="0" w:lineRule="atLeast"/>
        <w:rPr>
          <w:kern w:val="1"/>
        </w:rPr>
      </w:pPr>
      <w:r>
        <w:rPr>
          <w:kern w:val="1"/>
        </w:rPr>
        <w:t xml:space="preserve">         </w:t>
      </w:r>
      <w:r w:rsidR="007B1936" w:rsidRPr="007B1936">
        <w:rPr>
          <w:kern w:val="1"/>
        </w:rPr>
        <w:t>2.4.5.Помещение оборудовано входом для свободного доступа пользователей. На входе в здание, где предоставляется муниципальная услуга, установлены вывески с  наименованием музея.</w:t>
      </w:r>
    </w:p>
    <w:p w:rsidR="007B1936" w:rsidRPr="007B1936" w:rsidRDefault="007B1936" w:rsidP="007B1936">
      <w:pPr>
        <w:spacing w:after="0" w:line="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B1936">
        <w:rPr>
          <w:rFonts w:ascii="Times New Roman" w:hAnsi="Times New Roman" w:cs="Times New Roman"/>
          <w:bCs/>
          <w:kern w:val="1"/>
          <w:sz w:val="24"/>
          <w:szCs w:val="24"/>
          <w:lang w:eastAsia="ar-SA"/>
        </w:rPr>
        <w:t xml:space="preserve">        2.5</w:t>
      </w:r>
      <w:r w:rsidRPr="007B1936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.Перечень необходимых для предоставления муниципальной услуги документов: </w:t>
      </w:r>
    </w:p>
    <w:p w:rsidR="007B1936" w:rsidRPr="007B1936" w:rsidRDefault="007B1936" w:rsidP="007B1936">
      <w:pPr>
        <w:spacing w:after="0" w:line="0" w:lineRule="atLeast"/>
        <w:ind w:firstLine="680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B1936">
        <w:rPr>
          <w:rFonts w:ascii="Times New Roman" w:hAnsi="Times New Roman" w:cs="Times New Roman"/>
          <w:kern w:val="1"/>
          <w:sz w:val="24"/>
          <w:szCs w:val="24"/>
          <w:lang w:eastAsia="ar-SA"/>
        </w:rPr>
        <w:t>- Билет в музей установленного</w:t>
      </w:r>
      <w:r w:rsidRPr="007B1936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7B1936">
        <w:rPr>
          <w:rFonts w:ascii="Times New Roman" w:hAnsi="Times New Roman" w:cs="Times New Roman"/>
          <w:kern w:val="1"/>
          <w:sz w:val="24"/>
          <w:szCs w:val="24"/>
          <w:lang w:eastAsia="ar-SA"/>
        </w:rPr>
        <w:t>образца, приобретенный в кассе музея, либо экскурсионная путевка, подтверждающая факт оплаты посещения музея, копия документа, подтверждающего оплату посещения по безналичному расчету.</w:t>
      </w:r>
    </w:p>
    <w:p w:rsidR="007B1936" w:rsidRPr="007B1936" w:rsidRDefault="007B1936" w:rsidP="007B1936">
      <w:pPr>
        <w:spacing w:after="0" w:line="0" w:lineRule="atLeast"/>
        <w:ind w:firstLine="680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B1936">
        <w:rPr>
          <w:rFonts w:ascii="Times New Roman" w:hAnsi="Times New Roman" w:cs="Times New Roman"/>
          <w:kern w:val="1"/>
          <w:sz w:val="24"/>
          <w:szCs w:val="24"/>
          <w:lang w:eastAsia="ar-SA"/>
        </w:rPr>
        <w:t>- В случае, когда посетитель имеет право на посещение музея по льготному тарифу, пользователь муниципальной услуги должен иметь при себе документ, удостоверяющий его право на льготы, действующий на момент посещения музея.</w:t>
      </w:r>
    </w:p>
    <w:p w:rsidR="007B1936" w:rsidRPr="007B1936" w:rsidRDefault="007B1936" w:rsidP="007B1936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1936">
        <w:rPr>
          <w:rFonts w:ascii="Times New Roman" w:hAnsi="Times New Roman" w:cs="Times New Roman"/>
          <w:bCs/>
          <w:kern w:val="1"/>
          <w:sz w:val="24"/>
          <w:szCs w:val="24"/>
          <w:lang w:eastAsia="ar-SA"/>
        </w:rPr>
        <w:t>2.6.</w:t>
      </w:r>
      <w:r w:rsidRPr="007B1936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7B1936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Оплата муниципальной услуги осуществляется  </w:t>
      </w:r>
      <w:r w:rsidRPr="007B1936">
        <w:rPr>
          <w:rFonts w:ascii="Times New Roman" w:hAnsi="Times New Roman" w:cs="Times New Roman"/>
          <w:sz w:val="24"/>
          <w:szCs w:val="24"/>
        </w:rPr>
        <w:t xml:space="preserve">в соответствии с прейскурантом цен, согласованным Собранием депутатов </w:t>
      </w:r>
      <w:proofErr w:type="spellStart"/>
      <w:r w:rsidRPr="007B1936">
        <w:rPr>
          <w:rFonts w:ascii="Times New Roman" w:hAnsi="Times New Roman" w:cs="Times New Roman"/>
          <w:sz w:val="24"/>
          <w:szCs w:val="24"/>
        </w:rPr>
        <w:t>Нязепетровского</w:t>
      </w:r>
      <w:proofErr w:type="spellEnd"/>
      <w:r w:rsidRPr="007B1936">
        <w:rPr>
          <w:rFonts w:ascii="Times New Roman" w:hAnsi="Times New Roman" w:cs="Times New Roman"/>
          <w:sz w:val="24"/>
          <w:szCs w:val="24"/>
        </w:rPr>
        <w:t xml:space="preserve"> муниципального района и  утвержденным главой администрации </w:t>
      </w:r>
      <w:proofErr w:type="spellStart"/>
      <w:r w:rsidRPr="007B1936">
        <w:rPr>
          <w:rFonts w:ascii="Times New Roman" w:hAnsi="Times New Roman" w:cs="Times New Roman"/>
          <w:sz w:val="24"/>
          <w:szCs w:val="24"/>
        </w:rPr>
        <w:t>Нязепетровского</w:t>
      </w:r>
      <w:proofErr w:type="spellEnd"/>
      <w:r w:rsidRPr="007B1936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7B1936" w:rsidRPr="007B1936" w:rsidRDefault="007B1936" w:rsidP="007B193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B1936">
        <w:rPr>
          <w:rFonts w:ascii="Times New Roman" w:hAnsi="Times New Roman" w:cs="Times New Roman"/>
          <w:sz w:val="24"/>
          <w:szCs w:val="24"/>
        </w:rPr>
        <w:t xml:space="preserve">          2.7.  Муниципальная услуга предоставляется по адресу: 456970, Челябинская область, </w:t>
      </w:r>
      <w:proofErr w:type="gramStart"/>
      <w:r w:rsidRPr="007B193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B1936">
        <w:rPr>
          <w:rFonts w:ascii="Times New Roman" w:hAnsi="Times New Roman" w:cs="Times New Roman"/>
          <w:sz w:val="24"/>
          <w:szCs w:val="24"/>
        </w:rPr>
        <w:t>. Нязепетровск, улица Свердлова, 21, «Музейно-выставочный центр», понедельник-пятница, с 8-00 до  17-00 часов; последняя пятница месяца – санитарный день.</w:t>
      </w:r>
    </w:p>
    <w:p w:rsidR="007B1936" w:rsidRPr="007B1936" w:rsidRDefault="007B1936" w:rsidP="007B1936">
      <w:pPr>
        <w:pStyle w:val="a4"/>
        <w:spacing w:line="0" w:lineRule="atLeast"/>
        <w:jc w:val="both"/>
        <w:rPr>
          <w:color w:val="000000"/>
          <w:sz w:val="24"/>
          <w:szCs w:val="24"/>
        </w:rPr>
      </w:pPr>
      <w:r w:rsidRPr="007B1936">
        <w:rPr>
          <w:color w:val="000000"/>
          <w:sz w:val="24"/>
          <w:szCs w:val="24"/>
        </w:rPr>
        <w:t>Номера телефонов для справок: 8-(35156) 3-17-72.</w:t>
      </w:r>
    </w:p>
    <w:p w:rsidR="007B1936" w:rsidRPr="007B1936" w:rsidRDefault="007B1936" w:rsidP="007B1936">
      <w:pPr>
        <w:pStyle w:val="a4"/>
        <w:spacing w:line="0" w:lineRule="atLeast"/>
        <w:jc w:val="both"/>
        <w:rPr>
          <w:color w:val="000000"/>
          <w:sz w:val="24"/>
          <w:szCs w:val="24"/>
        </w:rPr>
      </w:pPr>
      <w:r w:rsidRPr="007B1936">
        <w:rPr>
          <w:sz w:val="24"/>
          <w:szCs w:val="24"/>
        </w:rPr>
        <w:t>Электронный адрес</w:t>
      </w:r>
      <w:r w:rsidRPr="007B1936">
        <w:rPr>
          <w:color w:val="000000"/>
          <w:sz w:val="24"/>
          <w:szCs w:val="24"/>
        </w:rPr>
        <w:t xml:space="preserve">: </w:t>
      </w:r>
      <w:hyperlink r:id="rId6" w:history="1">
        <w:r w:rsidRPr="007B1936">
          <w:rPr>
            <w:rStyle w:val="a3"/>
            <w:sz w:val="24"/>
            <w:szCs w:val="24"/>
          </w:rPr>
          <w:t>np.</w:t>
        </w:r>
        <w:r w:rsidRPr="007B1936">
          <w:rPr>
            <w:rStyle w:val="a3"/>
            <w:sz w:val="24"/>
            <w:szCs w:val="24"/>
            <w:lang w:val="en-US"/>
          </w:rPr>
          <w:t>muzey</w:t>
        </w:r>
        <w:r w:rsidRPr="007B1936">
          <w:rPr>
            <w:rStyle w:val="a3"/>
            <w:sz w:val="24"/>
            <w:szCs w:val="24"/>
          </w:rPr>
          <w:t>@</w:t>
        </w:r>
        <w:r w:rsidRPr="007B1936">
          <w:rPr>
            <w:rStyle w:val="a3"/>
            <w:sz w:val="24"/>
            <w:szCs w:val="24"/>
            <w:lang w:val="en-US"/>
          </w:rPr>
          <w:t>yandex</w:t>
        </w:r>
        <w:r w:rsidRPr="007B1936">
          <w:rPr>
            <w:rStyle w:val="a3"/>
            <w:sz w:val="24"/>
            <w:szCs w:val="24"/>
          </w:rPr>
          <w:t>.</w:t>
        </w:r>
        <w:r w:rsidRPr="007B1936">
          <w:rPr>
            <w:rStyle w:val="a3"/>
            <w:sz w:val="24"/>
            <w:szCs w:val="24"/>
            <w:lang w:val="en-US"/>
          </w:rPr>
          <w:t>ru</w:t>
        </w:r>
      </w:hyperlink>
    </w:p>
    <w:p w:rsidR="007B1936" w:rsidRPr="007B1936" w:rsidRDefault="007B1936" w:rsidP="007B1936">
      <w:pPr>
        <w:pStyle w:val="a4"/>
        <w:spacing w:line="0" w:lineRule="atLeast"/>
        <w:jc w:val="both"/>
        <w:rPr>
          <w:b/>
          <w:color w:val="000000"/>
          <w:sz w:val="24"/>
          <w:szCs w:val="24"/>
        </w:rPr>
      </w:pPr>
      <w:r w:rsidRPr="007B1936">
        <w:rPr>
          <w:b/>
          <w:color w:val="000000"/>
          <w:sz w:val="24"/>
          <w:szCs w:val="24"/>
        </w:rPr>
        <w:t>3. Административные процедуры</w:t>
      </w:r>
    </w:p>
    <w:p w:rsidR="007B1936" w:rsidRPr="007B1936" w:rsidRDefault="007B1936" w:rsidP="007B1936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B1936">
        <w:rPr>
          <w:rFonts w:ascii="Times New Roman" w:hAnsi="Times New Roman" w:cs="Times New Roman"/>
          <w:color w:val="000000"/>
          <w:sz w:val="24"/>
          <w:szCs w:val="24"/>
        </w:rPr>
        <w:t xml:space="preserve">        3.1.</w:t>
      </w:r>
      <w:r w:rsidRPr="007B1936">
        <w:rPr>
          <w:rFonts w:ascii="Times New Roman" w:hAnsi="Times New Roman" w:cs="Times New Roman"/>
          <w:sz w:val="24"/>
          <w:szCs w:val="24"/>
        </w:rPr>
        <w:t xml:space="preserve"> Последовательность административных процедур</w:t>
      </w:r>
    </w:p>
    <w:p w:rsidR="007B1936" w:rsidRPr="007B1936" w:rsidRDefault="007B1936" w:rsidP="007B1936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B1936">
        <w:rPr>
          <w:rFonts w:ascii="Times New Roman" w:hAnsi="Times New Roman" w:cs="Times New Roman"/>
          <w:sz w:val="24"/>
          <w:szCs w:val="24"/>
        </w:rPr>
        <w:t>Предоставление услуги  включает в себя следующие административные процедуры:</w:t>
      </w:r>
    </w:p>
    <w:p w:rsidR="007B1936" w:rsidRPr="007B1936" w:rsidRDefault="007B1936" w:rsidP="007B1936">
      <w:pPr>
        <w:autoSpaceDE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93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B19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B193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B1936">
        <w:rPr>
          <w:rFonts w:ascii="Times New Roman" w:hAnsi="Times New Roman" w:cs="Times New Roman"/>
          <w:sz w:val="24"/>
          <w:szCs w:val="24"/>
        </w:rPr>
        <w:t xml:space="preserve">бращение пользователя за получением услуги в музей; </w:t>
      </w:r>
    </w:p>
    <w:p w:rsidR="007B1936" w:rsidRPr="007B1936" w:rsidRDefault="007B1936" w:rsidP="007B1936">
      <w:pPr>
        <w:autoSpaceDE w:val="0"/>
        <w:spacing w:after="0" w:line="0" w:lineRule="atLeast"/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 w:rsidRPr="007B1936">
        <w:rPr>
          <w:rFonts w:ascii="Times New Roman" w:hAnsi="Times New Roman" w:cs="Times New Roman"/>
          <w:color w:val="000000"/>
          <w:sz w:val="24"/>
          <w:szCs w:val="24"/>
        </w:rPr>
        <w:t>- п</w:t>
      </w:r>
      <w:r w:rsidRPr="007B1936">
        <w:rPr>
          <w:rFonts w:ascii="Times New Roman" w:hAnsi="Times New Roman" w:cs="Times New Roman"/>
          <w:sz w:val="24"/>
          <w:szCs w:val="24"/>
        </w:rPr>
        <w:t xml:space="preserve">рием </w:t>
      </w:r>
      <w:r w:rsidRPr="007B1936">
        <w:rPr>
          <w:rFonts w:ascii="Times New Roman" w:hAnsi="Times New Roman" w:cs="Times New Roman"/>
          <w:color w:val="000000"/>
          <w:sz w:val="24"/>
          <w:szCs w:val="24"/>
        </w:rPr>
        <w:t xml:space="preserve">письменного или устного </w:t>
      </w:r>
      <w:r w:rsidRPr="007B1936">
        <w:rPr>
          <w:rFonts w:ascii="Times New Roman" w:hAnsi="Times New Roman" w:cs="Times New Roman"/>
          <w:sz w:val="24"/>
          <w:szCs w:val="24"/>
        </w:rPr>
        <w:t>запроса</w:t>
      </w:r>
      <w:r w:rsidRPr="007B1936">
        <w:rPr>
          <w:rFonts w:ascii="Times New Roman" w:hAnsi="Times New Roman" w:cs="Times New Roman"/>
          <w:color w:val="000000"/>
          <w:sz w:val="24"/>
          <w:szCs w:val="24"/>
        </w:rPr>
        <w:t xml:space="preserve"> об оказание услуги</w:t>
      </w:r>
      <w:r w:rsidRPr="007B1936">
        <w:rPr>
          <w:rFonts w:ascii="Times New Roman" w:hAnsi="Times New Roman" w:cs="Times New Roman"/>
          <w:sz w:val="24"/>
          <w:szCs w:val="24"/>
        </w:rPr>
        <w:t xml:space="preserve"> и согласование сроков предоставления услуги; </w:t>
      </w:r>
    </w:p>
    <w:p w:rsidR="007B1936" w:rsidRPr="007B1936" w:rsidRDefault="007B1936" w:rsidP="007B1936">
      <w:pPr>
        <w:pStyle w:val="a8"/>
        <w:spacing w:before="0" w:beforeAutospacing="0" w:after="0" w:afterAutospacing="0" w:line="0" w:lineRule="atLeast"/>
        <w:ind w:firstLine="720"/>
        <w:jc w:val="both"/>
      </w:pPr>
      <w:r w:rsidRPr="007B1936">
        <w:t>- оплата услуги (за исключением случаев, когда услуга предоставляется бесплатно);</w:t>
      </w:r>
    </w:p>
    <w:p w:rsidR="007B1936" w:rsidRPr="007B1936" w:rsidRDefault="007B1936" w:rsidP="007B1936">
      <w:pPr>
        <w:pStyle w:val="a8"/>
        <w:spacing w:before="0" w:beforeAutospacing="0" w:after="0" w:afterAutospacing="0" w:line="0" w:lineRule="atLeast"/>
        <w:ind w:firstLine="720"/>
        <w:jc w:val="both"/>
      </w:pPr>
      <w:r w:rsidRPr="007B1936">
        <w:t>- оформление в установленном порядке документов на право получения  услуги;</w:t>
      </w:r>
    </w:p>
    <w:p w:rsidR="007B1936" w:rsidRPr="007B1936" w:rsidRDefault="007B1936" w:rsidP="007B1936">
      <w:pPr>
        <w:pStyle w:val="a8"/>
        <w:spacing w:before="0" w:beforeAutospacing="0" w:after="0" w:afterAutospacing="0" w:line="0" w:lineRule="atLeast"/>
        <w:ind w:firstLine="720"/>
        <w:jc w:val="both"/>
      </w:pPr>
      <w:r w:rsidRPr="007B1936">
        <w:t>- непосредственное предоставление услуги;</w:t>
      </w:r>
    </w:p>
    <w:p w:rsidR="007B1936" w:rsidRPr="007B1936" w:rsidRDefault="007B1936" w:rsidP="007B1936">
      <w:pPr>
        <w:pStyle w:val="a8"/>
        <w:spacing w:before="0" w:beforeAutospacing="0" w:after="0" w:afterAutospacing="0" w:line="0" w:lineRule="atLeast"/>
        <w:ind w:firstLine="720"/>
        <w:jc w:val="both"/>
      </w:pPr>
      <w:r w:rsidRPr="007B1936">
        <w:t>- фиксация предоставления услуги.</w:t>
      </w:r>
    </w:p>
    <w:p w:rsidR="007B1936" w:rsidRPr="007B1936" w:rsidRDefault="007B1936" w:rsidP="007B1936">
      <w:pPr>
        <w:overflowPunct w:val="0"/>
        <w:autoSpaceDE w:val="0"/>
        <w:spacing w:after="0" w:line="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B1936">
        <w:rPr>
          <w:rFonts w:ascii="Times New Roman" w:hAnsi="Times New Roman" w:cs="Times New Roman"/>
          <w:color w:val="000000"/>
          <w:sz w:val="24"/>
          <w:szCs w:val="24"/>
        </w:rPr>
        <w:t xml:space="preserve">        3.2.</w:t>
      </w:r>
      <w:r w:rsidRPr="007B1936">
        <w:rPr>
          <w:rFonts w:ascii="Times New Roman" w:hAnsi="Times New Roman" w:cs="Times New Roman"/>
          <w:sz w:val="24"/>
          <w:szCs w:val="24"/>
        </w:rPr>
        <w:t xml:space="preserve"> Обращение пользователя за получением услуги.</w:t>
      </w:r>
    </w:p>
    <w:p w:rsidR="007B1936" w:rsidRPr="007B1936" w:rsidRDefault="000B690E" w:rsidP="007B1936">
      <w:pPr>
        <w:overflowPunct w:val="0"/>
        <w:autoSpaceDE w:val="0"/>
        <w:spacing w:after="0" w:line="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7B1936" w:rsidRPr="007B1936">
        <w:rPr>
          <w:rFonts w:ascii="Times New Roman" w:hAnsi="Times New Roman" w:cs="Times New Roman"/>
          <w:color w:val="000000"/>
          <w:sz w:val="24"/>
          <w:szCs w:val="24"/>
        </w:rPr>
        <w:t>3.2.1</w:t>
      </w:r>
      <w:r w:rsidR="007B1936" w:rsidRPr="007B19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B1936" w:rsidRPr="007B1936">
        <w:rPr>
          <w:rFonts w:ascii="Times New Roman" w:hAnsi="Times New Roman" w:cs="Times New Roman"/>
          <w:color w:val="000000"/>
          <w:sz w:val="24"/>
          <w:szCs w:val="24"/>
        </w:rPr>
        <w:t>Пользователи</w:t>
      </w:r>
      <w:r w:rsidR="007B1936" w:rsidRPr="007B1936">
        <w:rPr>
          <w:rFonts w:ascii="Times New Roman" w:hAnsi="Times New Roman" w:cs="Times New Roman"/>
          <w:sz w:val="24"/>
          <w:szCs w:val="24"/>
        </w:rPr>
        <w:t xml:space="preserve"> обращаются за получением услуги в музей,  в рабочие дни и часы согласно графику работы. </w:t>
      </w:r>
    </w:p>
    <w:p w:rsidR="007B1936" w:rsidRPr="007B1936" w:rsidRDefault="000B690E" w:rsidP="007B193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B1936" w:rsidRPr="007B1936">
        <w:rPr>
          <w:rFonts w:ascii="Times New Roman" w:hAnsi="Times New Roman" w:cs="Times New Roman"/>
          <w:sz w:val="24"/>
          <w:szCs w:val="24"/>
        </w:rPr>
        <w:t>3.2.2.</w:t>
      </w:r>
      <w:r w:rsidR="007B1936" w:rsidRPr="007B19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1936" w:rsidRPr="007B1936">
        <w:rPr>
          <w:rFonts w:ascii="Times New Roman" w:hAnsi="Times New Roman" w:cs="Times New Roman"/>
          <w:sz w:val="24"/>
          <w:szCs w:val="24"/>
        </w:rPr>
        <w:t xml:space="preserve">Пользователи услуги  - физические лица,  обращаются за предоставлением услуги в форме проведения экскурсии, предоставления консультаций по вопросам профиля учреждения, путём </w:t>
      </w:r>
      <w:r w:rsidR="007B1936" w:rsidRPr="007B1936">
        <w:rPr>
          <w:rFonts w:ascii="Times New Roman" w:hAnsi="Times New Roman" w:cs="Times New Roman"/>
          <w:color w:val="000000"/>
          <w:sz w:val="24"/>
          <w:szCs w:val="24"/>
        </w:rPr>
        <w:t>устного или письменног</w:t>
      </w:r>
      <w:proofErr w:type="gramStart"/>
      <w:r w:rsidR="007B1936" w:rsidRPr="007B1936">
        <w:rPr>
          <w:rFonts w:ascii="Times New Roman" w:hAnsi="Times New Roman" w:cs="Times New Roman"/>
          <w:color w:val="000000"/>
          <w:sz w:val="24"/>
          <w:szCs w:val="24"/>
        </w:rPr>
        <w:t>о(</w:t>
      </w:r>
      <w:proofErr w:type="gramEnd"/>
      <w:r w:rsidR="007B1936" w:rsidRPr="007B1936">
        <w:rPr>
          <w:rFonts w:ascii="Times New Roman" w:hAnsi="Times New Roman" w:cs="Times New Roman"/>
          <w:color w:val="000000"/>
          <w:sz w:val="24"/>
          <w:szCs w:val="24"/>
        </w:rPr>
        <w:t xml:space="preserve">в произвольной форме) </w:t>
      </w:r>
      <w:r w:rsidR="007B1936" w:rsidRPr="007B1936">
        <w:rPr>
          <w:rFonts w:ascii="Times New Roman" w:hAnsi="Times New Roman" w:cs="Times New Roman"/>
          <w:sz w:val="24"/>
          <w:szCs w:val="24"/>
        </w:rPr>
        <w:t xml:space="preserve">запроса. Пользователи услуги – юридические лица, </w:t>
      </w:r>
      <w:r w:rsidR="007B1936" w:rsidRPr="007B19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1936" w:rsidRPr="007B1936">
        <w:rPr>
          <w:rFonts w:ascii="Times New Roman" w:hAnsi="Times New Roman" w:cs="Times New Roman"/>
          <w:sz w:val="24"/>
          <w:szCs w:val="24"/>
        </w:rPr>
        <w:t>обращаются за предоставлением  услуги  путём письменного</w:t>
      </w:r>
      <w:r w:rsidR="007B1936" w:rsidRPr="007B19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1936" w:rsidRPr="007B1936">
        <w:rPr>
          <w:rFonts w:ascii="Times New Roman" w:hAnsi="Times New Roman" w:cs="Times New Roman"/>
          <w:sz w:val="24"/>
          <w:szCs w:val="24"/>
        </w:rPr>
        <w:t xml:space="preserve">запроса в произвольной форме.  При наличии права на получение услуги со скидкой или бесплатно получатели услуги представляют  документы, подтверждающие такое право. </w:t>
      </w:r>
    </w:p>
    <w:p w:rsidR="007B1936" w:rsidRPr="007B1936" w:rsidRDefault="000B690E" w:rsidP="007B193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B1936" w:rsidRPr="007B1936">
        <w:rPr>
          <w:rFonts w:ascii="Times New Roman" w:hAnsi="Times New Roman" w:cs="Times New Roman"/>
          <w:sz w:val="24"/>
          <w:szCs w:val="24"/>
        </w:rPr>
        <w:t xml:space="preserve">3.2.3. Прием </w:t>
      </w:r>
      <w:r w:rsidR="007B1936" w:rsidRPr="007B1936">
        <w:rPr>
          <w:rFonts w:ascii="Times New Roman" w:hAnsi="Times New Roman" w:cs="Times New Roman"/>
          <w:color w:val="000000"/>
          <w:sz w:val="24"/>
          <w:szCs w:val="24"/>
        </w:rPr>
        <w:t xml:space="preserve">письменного или устного </w:t>
      </w:r>
      <w:r w:rsidR="007B1936" w:rsidRPr="007B1936">
        <w:rPr>
          <w:rFonts w:ascii="Times New Roman" w:hAnsi="Times New Roman" w:cs="Times New Roman"/>
          <w:sz w:val="24"/>
          <w:szCs w:val="24"/>
        </w:rPr>
        <w:t>запроса</w:t>
      </w:r>
      <w:r w:rsidR="007B1936" w:rsidRPr="007B1936">
        <w:rPr>
          <w:rFonts w:ascii="Times New Roman" w:hAnsi="Times New Roman" w:cs="Times New Roman"/>
          <w:color w:val="000000"/>
          <w:sz w:val="24"/>
          <w:szCs w:val="24"/>
        </w:rPr>
        <w:t xml:space="preserve"> об оказание услуги</w:t>
      </w:r>
      <w:r w:rsidR="007B1936" w:rsidRPr="007B1936">
        <w:rPr>
          <w:rFonts w:ascii="Times New Roman" w:hAnsi="Times New Roman" w:cs="Times New Roman"/>
          <w:sz w:val="24"/>
          <w:szCs w:val="24"/>
        </w:rPr>
        <w:t xml:space="preserve"> и согласование сроков предоставления услуги.</w:t>
      </w:r>
    </w:p>
    <w:p w:rsidR="007B1936" w:rsidRPr="007B1936" w:rsidRDefault="000B690E" w:rsidP="007B1936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B1936" w:rsidRPr="007B1936">
        <w:rPr>
          <w:rFonts w:ascii="Times New Roman" w:hAnsi="Times New Roman" w:cs="Times New Roman"/>
          <w:sz w:val="24"/>
          <w:szCs w:val="24"/>
        </w:rPr>
        <w:t xml:space="preserve">3.2.4. </w:t>
      </w:r>
      <w:r w:rsidR="007B1936" w:rsidRPr="007B1936">
        <w:rPr>
          <w:rFonts w:ascii="Times New Roman" w:hAnsi="Times New Roman" w:cs="Times New Roman"/>
          <w:color w:val="000000"/>
          <w:sz w:val="24"/>
          <w:szCs w:val="24"/>
        </w:rPr>
        <w:t xml:space="preserve">В ходе приема письменного или устного </w:t>
      </w:r>
      <w:r w:rsidR="007B1936" w:rsidRPr="007B1936">
        <w:rPr>
          <w:rFonts w:ascii="Times New Roman" w:hAnsi="Times New Roman" w:cs="Times New Roman"/>
          <w:sz w:val="24"/>
          <w:szCs w:val="24"/>
        </w:rPr>
        <w:t>запроса</w:t>
      </w:r>
      <w:r w:rsidR="007B1936" w:rsidRPr="007B1936">
        <w:rPr>
          <w:rFonts w:ascii="Times New Roman" w:hAnsi="Times New Roman" w:cs="Times New Roman"/>
          <w:color w:val="000000"/>
          <w:sz w:val="24"/>
          <w:szCs w:val="24"/>
        </w:rPr>
        <w:t xml:space="preserve"> об оказание услуги</w:t>
      </w:r>
      <w:r w:rsidR="007B1936" w:rsidRPr="007B1936">
        <w:rPr>
          <w:rFonts w:ascii="Times New Roman" w:hAnsi="Times New Roman" w:cs="Times New Roman"/>
          <w:sz w:val="24"/>
          <w:szCs w:val="24"/>
        </w:rPr>
        <w:t xml:space="preserve"> </w:t>
      </w:r>
      <w:r w:rsidR="007B1936" w:rsidRPr="007B1936">
        <w:rPr>
          <w:rFonts w:ascii="Times New Roman" w:hAnsi="Times New Roman" w:cs="Times New Roman"/>
          <w:color w:val="000000"/>
          <w:sz w:val="24"/>
          <w:szCs w:val="24"/>
        </w:rPr>
        <w:t>сотрудник музея</w:t>
      </w:r>
      <w:r w:rsidR="007B1936" w:rsidRPr="007B1936">
        <w:rPr>
          <w:rFonts w:ascii="Times New Roman" w:hAnsi="Times New Roman" w:cs="Times New Roman"/>
          <w:sz w:val="24"/>
          <w:szCs w:val="24"/>
        </w:rPr>
        <w:t xml:space="preserve">,  осуществляющий прием, проводит рассмотрение </w:t>
      </w:r>
      <w:r w:rsidR="007B1936" w:rsidRPr="007B1936">
        <w:rPr>
          <w:rFonts w:ascii="Times New Roman" w:hAnsi="Times New Roman" w:cs="Times New Roman"/>
          <w:color w:val="000000"/>
          <w:sz w:val="24"/>
          <w:szCs w:val="24"/>
        </w:rPr>
        <w:t xml:space="preserve">устного или письменного </w:t>
      </w:r>
      <w:r w:rsidR="007B1936" w:rsidRPr="007B1936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запроса</w:t>
      </w:r>
      <w:r w:rsidR="007B1936" w:rsidRPr="007B1936">
        <w:rPr>
          <w:rFonts w:ascii="Times New Roman" w:hAnsi="Times New Roman" w:cs="Times New Roman"/>
          <w:sz w:val="24"/>
          <w:szCs w:val="24"/>
        </w:rPr>
        <w:t xml:space="preserve">, проверяет документы на право получения услуги со скидкой или бесплатно, и согласовывает сроки предоставления услуги.  </w:t>
      </w:r>
    </w:p>
    <w:p w:rsidR="007B1936" w:rsidRPr="007B1936" w:rsidRDefault="000B690E" w:rsidP="007B1936">
      <w:pPr>
        <w:pStyle w:val="a8"/>
        <w:spacing w:before="0" w:beforeAutospacing="0" w:after="0" w:afterAutospacing="0" w:line="0" w:lineRule="atLeast"/>
        <w:jc w:val="both"/>
      </w:pPr>
      <w:r>
        <w:t xml:space="preserve">        </w:t>
      </w:r>
      <w:r w:rsidR="007B1936" w:rsidRPr="007B1936">
        <w:t>3.2.5.</w:t>
      </w:r>
      <w:r w:rsidR="007B1936" w:rsidRPr="007B1936">
        <w:rPr>
          <w:b/>
        </w:rPr>
        <w:t xml:space="preserve"> </w:t>
      </w:r>
      <w:r w:rsidR="007B1936" w:rsidRPr="007B1936">
        <w:t>При установлении фактов отсутствия необходимых документов, несоответствия представленных документов на право получения услуги со скидкой или бесплатно требованиям действующего законодательства, сотрудник музея, осуществляющий прием, уведомляет пользователя услуги о наличии препятствий для получения льготы на получение услуги и объясняет содержание выявленных недостатков в представленных документах.</w:t>
      </w:r>
    </w:p>
    <w:p w:rsidR="007B1936" w:rsidRPr="007B1936" w:rsidRDefault="000B690E" w:rsidP="007B1936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B1936" w:rsidRPr="007B1936">
        <w:rPr>
          <w:rFonts w:ascii="Times New Roman" w:hAnsi="Times New Roman" w:cs="Times New Roman"/>
          <w:sz w:val="24"/>
          <w:szCs w:val="24"/>
        </w:rPr>
        <w:t>3.2.6</w:t>
      </w:r>
      <w:r w:rsidR="007B1936" w:rsidRPr="007B1936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7B1936" w:rsidRPr="007B1936">
        <w:rPr>
          <w:rStyle w:val="highlighthighlightactive"/>
          <w:rFonts w:ascii="Times New Roman" w:hAnsi="Times New Roman" w:cs="Times New Roman"/>
          <w:sz w:val="24"/>
          <w:szCs w:val="24"/>
        </w:rPr>
        <w:t>Предоставление </w:t>
      </w:r>
      <w:hyperlink r:id="rId7" w:anchor="YANDEX_109" w:history="1"/>
      <w:r w:rsidR="007B1936" w:rsidRPr="007B193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YANDEX_109"/>
      <w:bookmarkEnd w:id="0"/>
      <w:r w:rsidR="00AA1557" w:rsidRPr="007B1936">
        <w:rPr>
          <w:rFonts w:ascii="Times New Roman" w:hAnsi="Times New Roman" w:cs="Times New Roman"/>
          <w:sz w:val="24"/>
          <w:szCs w:val="24"/>
        </w:rPr>
        <w:fldChar w:fldCharType="begin"/>
      </w:r>
      <w:r w:rsidR="007B1936" w:rsidRPr="007B1936">
        <w:rPr>
          <w:rFonts w:ascii="Times New Roman" w:hAnsi="Times New Roman" w:cs="Times New Roman"/>
          <w:sz w:val="24"/>
          <w:szCs w:val="24"/>
        </w:rPr>
        <w:instrText xml:space="preserve"> HYPERLINK "http://hghltd.yandex.net/yandbtm?fmode=inject&amp;url=http%3A%2F%2Fwww.barenz.ru%2Fmag%2F2010%2F08%2F02%2Fp_a_628_02_08_2010.html&amp;text=%D0%90%D0%B4%D0%BC%D0%B8%D0%BD%D0%B8%D1%81%D1%82%D1%80%D0%B0%D1%82%D0%B8%D0%B2%D0%BD%D1%8B%D0%B9%20%D1%80%D0%B5%D0%B3%D0%BB%D0%B0%D0%BC%D0%B5%D0%BD%D1%82%20%D0%BF%D1%80%D0%B5%D0%B4%D0%BE%D1%81%D1%82%D0%B0%D0%B2%D0%BB%D0%B5%D0%BD%D0%B8%D1%8F%20%D0%BC%D1%83%D0%BD%D0%B8%D1%86%D0%B8%D0%BF%D0%B0%D0%BB%D1%8C%D0%BD%D0%BE%D0%B9%20%D1%83%D1%81%D0%BB%D1%83%D0%B3%D0%B8%20%D0%BC%D1%83%D0%B7%D0%B5%D0%B9%D0%BD%D0%BE%D0%B5%20%D0%BE%D0%B1%D1%81%D0%BB%D1%83%D0%B6%D0%B8%D0%B2%D0%B0%D0%BD%D0%B8%D0%B5%20%D0%BD%D0%B0%D1%81%D0%B5%D0%BB%D0%B5%D0%BD%D0%B8%D1%8F&amp;l10n=ru&amp;sign=ccfb8f847035525ca6a346dc386f3a11&amp;keyno=0" \l "YANDEX_108" </w:instrText>
      </w:r>
      <w:r w:rsidR="00AA1557" w:rsidRPr="007B1936">
        <w:rPr>
          <w:rFonts w:ascii="Times New Roman" w:hAnsi="Times New Roman" w:cs="Times New Roman"/>
          <w:sz w:val="24"/>
          <w:szCs w:val="24"/>
        </w:rPr>
        <w:fldChar w:fldCharType="end"/>
      </w:r>
      <w:r w:rsidR="007B1936" w:rsidRPr="007B1936">
        <w:rPr>
          <w:rStyle w:val="highlighthighlightactive"/>
          <w:rFonts w:ascii="Times New Roman" w:hAnsi="Times New Roman" w:cs="Times New Roman"/>
          <w:sz w:val="24"/>
          <w:szCs w:val="24"/>
        </w:rPr>
        <w:t> услуги</w:t>
      </w:r>
      <w:proofErr w:type="gramEnd"/>
      <w:r w:rsidR="007B1936" w:rsidRPr="007B1936">
        <w:rPr>
          <w:rStyle w:val="highlighthighlightactive"/>
          <w:rFonts w:ascii="Times New Roman" w:hAnsi="Times New Roman" w:cs="Times New Roman"/>
          <w:sz w:val="24"/>
          <w:szCs w:val="24"/>
        </w:rPr>
        <w:t> </w:t>
      </w:r>
      <w:hyperlink r:id="rId8" w:anchor="YANDEX_110" w:history="1"/>
      <w:r w:rsidR="007B1936" w:rsidRPr="007B1936">
        <w:rPr>
          <w:rFonts w:ascii="Times New Roman" w:hAnsi="Times New Roman" w:cs="Times New Roman"/>
          <w:sz w:val="24"/>
          <w:szCs w:val="24"/>
        </w:rPr>
        <w:t xml:space="preserve"> осуществляется в течение всего календарного года, на основании Устава и планов деятельности учреждения.</w:t>
      </w:r>
    </w:p>
    <w:p w:rsidR="007B1936" w:rsidRPr="007B1936" w:rsidRDefault="007B1936" w:rsidP="007B193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B1936">
        <w:rPr>
          <w:rFonts w:ascii="Times New Roman" w:hAnsi="Times New Roman" w:cs="Times New Roman"/>
          <w:sz w:val="24"/>
          <w:szCs w:val="24"/>
        </w:rPr>
        <w:t xml:space="preserve">      3.3. Оплата услуги (за исключением случаев, когда услуга предоставляется бесплатно).</w:t>
      </w:r>
    </w:p>
    <w:p w:rsidR="007B1936" w:rsidRPr="007B1936" w:rsidRDefault="000B690E" w:rsidP="007B1936">
      <w:pPr>
        <w:pStyle w:val="a8"/>
        <w:spacing w:before="0" w:beforeAutospacing="0" w:after="0" w:afterAutospacing="0" w:line="0" w:lineRule="atLeast"/>
        <w:jc w:val="both"/>
      </w:pPr>
      <w:r>
        <w:t xml:space="preserve">      </w:t>
      </w:r>
      <w:r w:rsidR="007B1936" w:rsidRPr="007B1936">
        <w:t>3.3.1.</w:t>
      </w:r>
      <w:r w:rsidR="007B1936" w:rsidRPr="007B1936">
        <w:rPr>
          <w:b/>
        </w:rPr>
        <w:t xml:space="preserve"> </w:t>
      </w:r>
      <w:r w:rsidR="007B1936" w:rsidRPr="007B1936">
        <w:t>Пользователи услуги – физические лица</w:t>
      </w:r>
      <w:r w:rsidR="007B1936" w:rsidRPr="007B1936">
        <w:rPr>
          <w:b/>
        </w:rPr>
        <w:t xml:space="preserve"> </w:t>
      </w:r>
      <w:r w:rsidR="007B1936" w:rsidRPr="007B1936">
        <w:t>оплачивают услугу наличным расчётом в кассу музея, приобретая билет.</w:t>
      </w:r>
      <w:r w:rsidR="007B1936" w:rsidRPr="007B1936">
        <w:rPr>
          <w:b/>
        </w:rPr>
        <w:t xml:space="preserve"> </w:t>
      </w:r>
      <w:r w:rsidR="007B1936" w:rsidRPr="007B1936">
        <w:t>Пользователи услуги</w:t>
      </w:r>
      <w:r w:rsidR="007B1936" w:rsidRPr="007B1936">
        <w:rPr>
          <w:b/>
        </w:rPr>
        <w:t xml:space="preserve"> – </w:t>
      </w:r>
      <w:r w:rsidR="007B1936" w:rsidRPr="007B1936">
        <w:t>юридические лица оплачивают услугу безналичным расчётом</w:t>
      </w:r>
      <w:r w:rsidR="007B1936" w:rsidRPr="007B1936">
        <w:rPr>
          <w:b/>
        </w:rPr>
        <w:t xml:space="preserve"> </w:t>
      </w:r>
      <w:r w:rsidR="007B1936" w:rsidRPr="007B1936">
        <w:t xml:space="preserve">путём перечисления на счёт учреждения, либо могут оплатить услугу наличным расчётом в кассу музея, приобретая билеты. </w:t>
      </w:r>
    </w:p>
    <w:p w:rsidR="007B1936" w:rsidRPr="007B1936" w:rsidRDefault="007B1936" w:rsidP="007B1936">
      <w:pPr>
        <w:pStyle w:val="a8"/>
        <w:spacing w:before="0" w:beforeAutospacing="0" w:after="0" w:afterAutospacing="0" w:line="0" w:lineRule="atLeast"/>
        <w:jc w:val="both"/>
      </w:pPr>
      <w:r w:rsidRPr="007B1936">
        <w:t xml:space="preserve">      3.4. Оформление в установленном порядке документов на право получения  услуги.</w:t>
      </w:r>
    </w:p>
    <w:p w:rsidR="007B1936" w:rsidRPr="007B1936" w:rsidRDefault="000B690E" w:rsidP="007B1936">
      <w:pPr>
        <w:pStyle w:val="a8"/>
        <w:spacing w:before="0" w:beforeAutospacing="0" w:after="0" w:afterAutospacing="0" w:line="0" w:lineRule="atLeast"/>
        <w:jc w:val="both"/>
        <w:rPr>
          <w:b/>
        </w:rPr>
      </w:pPr>
      <w:r>
        <w:t xml:space="preserve">      </w:t>
      </w:r>
      <w:r w:rsidR="007B1936" w:rsidRPr="007B1936">
        <w:t>3.4.1</w:t>
      </w:r>
      <w:r w:rsidR="007B1936" w:rsidRPr="007B1936">
        <w:rPr>
          <w:b/>
        </w:rPr>
        <w:t>.</w:t>
      </w:r>
      <w:r w:rsidR="007B1936" w:rsidRPr="007B1936">
        <w:t xml:space="preserve"> Пользователям услуг, оплатившим услуги наличным расчётом в кассу музея,  сотрудником музея выдаётся билет установленной формы</w:t>
      </w:r>
      <w:proofErr w:type="gramStart"/>
      <w:r w:rsidR="007B1936" w:rsidRPr="007B1936">
        <w:t xml:space="preserve"> .</w:t>
      </w:r>
      <w:proofErr w:type="gramEnd"/>
      <w:r w:rsidR="007B1936" w:rsidRPr="007B1936">
        <w:t xml:space="preserve"> Оплата услуги безналичным расчётом</w:t>
      </w:r>
      <w:r w:rsidR="007B1936" w:rsidRPr="007B1936">
        <w:rPr>
          <w:b/>
        </w:rPr>
        <w:t xml:space="preserve"> </w:t>
      </w:r>
      <w:r w:rsidR="007B1936" w:rsidRPr="007B1936">
        <w:t>путём перечисления на счет музея осуществляется на основании Договора, счёта, и акта оказанных услуг, подписанных получателем услуги и музеем.</w:t>
      </w:r>
      <w:r w:rsidR="007B1936" w:rsidRPr="007B1936">
        <w:rPr>
          <w:b/>
        </w:rPr>
        <w:t xml:space="preserve"> </w:t>
      </w:r>
      <w:r w:rsidR="007B1936" w:rsidRPr="007B1936">
        <w:t xml:space="preserve"> Документом на право получения услуги при оплате безналичным расчётом является платёжное поручение на оплату услуги.</w:t>
      </w:r>
    </w:p>
    <w:p w:rsidR="007B1936" w:rsidRPr="007B1936" w:rsidRDefault="007B1936" w:rsidP="007B1936">
      <w:pPr>
        <w:pStyle w:val="a8"/>
        <w:spacing w:before="0" w:beforeAutospacing="0" w:after="0" w:afterAutospacing="0" w:line="0" w:lineRule="atLeast"/>
        <w:jc w:val="both"/>
      </w:pPr>
      <w:r w:rsidRPr="007B1936">
        <w:t xml:space="preserve">      3.5</w:t>
      </w:r>
      <w:r w:rsidRPr="007B1936">
        <w:rPr>
          <w:b/>
        </w:rPr>
        <w:t xml:space="preserve">.  </w:t>
      </w:r>
      <w:r w:rsidRPr="007B1936">
        <w:t>Непосредственное предоставление услуги.</w:t>
      </w:r>
    </w:p>
    <w:p w:rsidR="007B1936" w:rsidRPr="007B1936" w:rsidRDefault="000B690E" w:rsidP="007B1936">
      <w:pPr>
        <w:pStyle w:val="a8"/>
        <w:spacing w:before="0" w:beforeAutospacing="0" w:after="0" w:afterAutospacing="0" w:line="0" w:lineRule="atLeast"/>
        <w:jc w:val="both"/>
      </w:pPr>
      <w:r>
        <w:t xml:space="preserve">      </w:t>
      </w:r>
      <w:r w:rsidR="007B1936" w:rsidRPr="007B1936">
        <w:t>3.5.1.</w:t>
      </w:r>
      <w:r w:rsidR="007B1936" w:rsidRPr="007B1936">
        <w:rPr>
          <w:b/>
        </w:rPr>
        <w:t xml:space="preserve"> </w:t>
      </w:r>
      <w:r w:rsidR="007B1936" w:rsidRPr="007B1936">
        <w:t>Услуга может быть оказана в следующих формах:</w:t>
      </w:r>
    </w:p>
    <w:p w:rsidR="007B1936" w:rsidRPr="007B1936" w:rsidRDefault="007B1936" w:rsidP="007B1936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1936">
        <w:rPr>
          <w:rFonts w:ascii="Times New Roman" w:hAnsi="Times New Roman" w:cs="Times New Roman"/>
          <w:sz w:val="24"/>
          <w:szCs w:val="24"/>
        </w:rPr>
        <w:t>- проведение экскурсий; выставок;</w:t>
      </w:r>
    </w:p>
    <w:p w:rsidR="007B1936" w:rsidRPr="007B1936" w:rsidRDefault="007B1936" w:rsidP="007B1936">
      <w:pPr>
        <w:pStyle w:val="a8"/>
        <w:spacing w:before="0" w:beforeAutospacing="0" w:after="0" w:afterAutospacing="0" w:line="0" w:lineRule="atLeast"/>
        <w:jc w:val="both"/>
      </w:pPr>
      <w:r w:rsidRPr="007B1936">
        <w:t>-  работы с материалами фондов учреждения;</w:t>
      </w:r>
    </w:p>
    <w:p w:rsidR="007B1936" w:rsidRPr="007B1936" w:rsidRDefault="007B1936" w:rsidP="007B1936">
      <w:pPr>
        <w:pStyle w:val="a8"/>
        <w:spacing w:before="0" w:beforeAutospacing="0" w:after="0" w:afterAutospacing="0" w:line="0" w:lineRule="atLeast"/>
        <w:jc w:val="both"/>
      </w:pPr>
      <w:r w:rsidRPr="007B1936">
        <w:t>- предоставление консультаций по вопросам профиля учреждения;</w:t>
      </w:r>
    </w:p>
    <w:p w:rsidR="007B1936" w:rsidRPr="007B1936" w:rsidRDefault="007B1936" w:rsidP="007B1936">
      <w:pPr>
        <w:pStyle w:val="a8"/>
        <w:spacing w:before="0" w:beforeAutospacing="0" w:after="0" w:afterAutospacing="0" w:line="0" w:lineRule="atLeast"/>
        <w:jc w:val="both"/>
      </w:pPr>
      <w:r w:rsidRPr="007B1936">
        <w:t>- проведение лекций, в том числе выездных;</w:t>
      </w:r>
    </w:p>
    <w:p w:rsidR="007B1936" w:rsidRPr="007B1936" w:rsidRDefault="007B1936" w:rsidP="007B1936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1936">
        <w:rPr>
          <w:rFonts w:ascii="Times New Roman" w:hAnsi="Times New Roman" w:cs="Times New Roman"/>
          <w:color w:val="000000"/>
          <w:sz w:val="24"/>
          <w:szCs w:val="24"/>
        </w:rPr>
        <w:t xml:space="preserve">- проведение </w:t>
      </w:r>
      <w:r w:rsidRPr="007B1936">
        <w:rPr>
          <w:rFonts w:ascii="Times New Roman" w:hAnsi="Times New Roman" w:cs="Times New Roman"/>
          <w:sz w:val="24"/>
          <w:szCs w:val="24"/>
        </w:rPr>
        <w:t xml:space="preserve"> музейных уроков, интерактивных программ, праздничных мероприятий,</w:t>
      </w:r>
      <w:r w:rsidRPr="007B1936">
        <w:rPr>
          <w:rFonts w:ascii="Times New Roman" w:hAnsi="Times New Roman" w:cs="Times New Roman"/>
          <w:color w:val="000000"/>
          <w:sz w:val="24"/>
          <w:szCs w:val="24"/>
        </w:rPr>
        <w:t xml:space="preserve"> иных культурно-массовых мероприятий;</w:t>
      </w:r>
    </w:p>
    <w:p w:rsidR="007B1936" w:rsidRPr="007B1936" w:rsidRDefault="007B1936" w:rsidP="007B193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B193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1936">
        <w:rPr>
          <w:rFonts w:ascii="Times New Roman" w:hAnsi="Times New Roman" w:cs="Times New Roman"/>
          <w:sz w:val="24"/>
          <w:szCs w:val="24"/>
        </w:rPr>
        <w:t xml:space="preserve"> оказание методической помощи.</w:t>
      </w:r>
    </w:p>
    <w:p w:rsidR="007B1936" w:rsidRPr="007B1936" w:rsidRDefault="000B690E" w:rsidP="007B1936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7B1936" w:rsidRPr="007B1936">
        <w:rPr>
          <w:rFonts w:ascii="Times New Roman" w:hAnsi="Times New Roman" w:cs="Times New Roman"/>
          <w:color w:val="000000"/>
          <w:sz w:val="24"/>
          <w:szCs w:val="24"/>
        </w:rPr>
        <w:t>3.5.2.</w:t>
      </w:r>
      <w:r w:rsidR="007B1936" w:rsidRPr="007B19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B1936" w:rsidRPr="007B1936">
        <w:rPr>
          <w:rFonts w:ascii="Times New Roman" w:hAnsi="Times New Roman" w:cs="Times New Roman"/>
          <w:color w:val="000000"/>
          <w:sz w:val="24"/>
          <w:szCs w:val="24"/>
        </w:rPr>
        <w:t xml:space="preserve">Пользователь услуги вправе самостоятельно (без сопровождения экскурсовода) посещать помещения музея для осмотра экспозиций. Дети младше 7 лет могут получить </w:t>
      </w:r>
      <w:bookmarkStart w:id="1" w:name="YANDEX_153"/>
      <w:bookmarkEnd w:id="1"/>
      <w:r w:rsidR="00AA1557" w:rsidRPr="007B1936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="007B1936" w:rsidRPr="007B1936">
        <w:rPr>
          <w:rFonts w:ascii="Times New Roman" w:hAnsi="Times New Roman" w:cs="Times New Roman"/>
          <w:color w:val="000000"/>
          <w:sz w:val="24"/>
          <w:szCs w:val="24"/>
        </w:rPr>
        <w:instrText xml:space="preserve"> HYPERLINK "http://hghltd.yandex.net/yandbtm?fmode=inject&amp;url=http%3A%2F%2Fwww.barenz.ru%2Fmag%2F2010%2F08%2F02%2Fp_a_628_02_08_2010.html&amp;text=%D0%90%D0%B4%D0%BC%D0%B8%D0%BD%D0%B8%D1%81%D1%82%D1%80%D0%B0%D1%82%D0%B8%D0%B2%D0%BD%D1%8B%D0%B9%20%D1%80%D0%B5%D0%B3%D0%BB%D0%B0%D0%BC%D0%B5%D0%BD%D1%82%20%D0%BF%D1%80%D0%B5%D0%B4%D0%BE%D1%81%D1%82%D0%B0%D0%B2%D0%BB%D0%B5%D0%BD%D0%B8%D1%8F%20%D0%BC%D1%83%D0%BD%D0%B8%D1%86%D0%B8%D0%BF%D0%B0%D0%BB%D1%8C%D0%BD%D0%BE%D0%B9%20%D1%83%D1%81%D0%BB%D1%83%D0%B3%D0%B8%20%D0%BC%D1%83%D0%B7%D0%B5%D0%B9%D0%BD%D0%BE%D0%B5%20%D0%BE%D0%B1%D1%81%D0%BB%D1%83%D0%B6%D0%B8%D0%B2%D0%B0%D0%BD%D0%B8%D0%B5%20%D0%BD%D0%B0%D1%81%D0%B5%D0%BB%D0%B5%D0%BD%D0%B8%D1%8F&amp;l10n=ru&amp;sign=ccfb8f847035525ca6a346dc386f3a11&amp;keyno=0" \l "YANDEX_152" </w:instrText>
      </w:r>
      <w:r w:rsidR="00AA1557" w:rsidRPr="007B1936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="007B1936" w:rsidRPr="007B1936">
        <w:rPr>
          <w:rStyle w:val="highlighthighlightactive"/>
          <w:rFonts w:ascii="Times New Roman" w:hAnsi="Times New Roman" w:cs="Times New Roman"/>
          <w:color w:val="000000"/>
          <w:sz w:val="24"/>
          <w:szCs w:val="24"/>
        </w:rPr>
        <w:t> услугу </w:t>
      </w:r>
      <w:hyperlink r:id="rId9" w:anchor="YANDEX_154" w:history="1"/>
      <w:r w:rsidR="007B1936" w:rsidRPr="007B1936">
        <w:rPr>
          <w:rFonts w:ascii="Times New Roman" w:hAnsi="Times New Roman" w:cs="Times New Roman"/>
          <w:color w:val="000000"/>
          <w:sz w:val="24"/>
          <w:szCs w:val="24"/>
        </w:rPr>
        <w:t xml:space="preserve"> только в сопровождении совершеннолетних лиц.</w:t>
      </w:r>
    </w:p>
    <w:p w:rsidR="007B1936" w:rsidRPr="007B1936" w:rsidRDefault="000B690E" w:rsidP="007B1936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7B1936" w:rsidRPr="007B1936">
        <w:rPr>
          <w:rFonts w:ascii="Times New Roman" w:hAnsi="Times New Roman" w:cs="Times New Roman"/>
          <w:color w:val="000000"/>
          <w:sz w:val="24"/>
          <w:szCs w:val="24"/>
        </w:rPr>
        <w:t>3.5.3</w:t>
      </w:r>
      <w:r w:rsidR="007B1936" w:rsidRPr="007B1936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7B1936" w:rsidRPr="007B1936">
        <w:rPr>
          <w:rFonts w:ascii="Times New Roman" w:hAnsi="Times New Roman" w:cs="Times New Roman"/>
          <w:color w:val="000000"/>
          <w:sz w:val="24"/>
          <w:szCs w:val="24"/>
        </w:rPr>
        <w:t xml:space="preserve">.Пользователю услуги предоставляется возможность самостоятельного осмотра выставок и экспозиций, даже в тех случаях, когда пользователем услуги был заявлен осмотр экспозиции, выставки с экскурсоводом. </w:t>
      </w:r>
    </w:p>
    <w:p w:rsidR="007B1936" w:rsidRPr="007B1936" w:rsidRDefault="007B1936" w:rsidP="007B1936">
      <w:pPr>
        <w:pStyle w:val="a8"/>
        <w:spacing w:before="0" w:beforeAutospacing="0" w:after="0" w:afterAutospacing="0" w:line="0" w:lineRule="atLeast"/>
        <w:jc w:val="both"/>
      </w:pPr>
      <w:r w:rsidRPr="007B1936">
        <w:t xml:space="preserve">     3.6. Фиксация предоставления услуги.</w:t>
      </w:r>
    </w:p>
    <w:p w:rsidR="007B1936" w:rsidRPr="007B1936" w:rsidRDefault="000B690E" w:rsidP="007B193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B1936" w:rsidRPr="007B1936">
        <w:rPr>
          <w:rFonts w:ascii="Times New Roman" w:hAnsi="Times New Roman" w:cs="Times New Roman"/>
          <w:sz w:val="24"/>
          <w:szCs w:val="24"/>
        </w:rPr>
        <w:t>3.6.1</w:t>
      </w:r>
      <w:r w:rsidR="007B1936" w:rsidRPr="007B193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B1936" w:rsidRPr="007B1936">
        <w:rPr>
          <w:rFonts w:ascii="Times New Roman" w:hAnsi="Times New Roman" w:cs="Times New Roman"/>
          <w:sz w:val="24"/>
          <w:szCs w:val="24"/>
        </w:rPr>
        <w:t>Сведения об оказании услуги фиксируются с помощью выдачи бланков строгой отчетности и в Книге учёта посетителей. Пользователи услуги могут отставить в книге отзывов  свои отзывы о предоставлении услуги.</w:t>
      </w:r>
    </w:p>
    <w:p w:rsidR="007B1936" w:rsidRPr="007B1936" w:rsidRDefault="007B1936" w:rsidP="007B1936">
      <w:pPr>
        <w:spacing w:after="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1936">
        <w:rPr>
          <w:rFonts w:ascii="Times New Roman" w:hAnsi="Times New Roman" w:cs="Times New Roman"/>
          <w:b/>
          <w:bCs/>
          <w:sz w:val="24"/>
          <w:szCs w:val="24"/>
        </w:rPr>
        <w:t xml:space="preserve">4.Порядок и формы </w:t>
      </w:r>
      <w:proofErr w:type="gramStart"/>
      <w:r w:rsidRPr="007B1936">
        <w:rPr>
          <w:rFonts w:ascii="Times New Roman" w:hAnsi="Times New Roman" w:cs="Times New Roman"/>
          <w:b/>
          <w:bCs/>
          <w:sz w:val="24"/>
          <w:szCs w:val="24"/>
        </w:rPr>
        <w:t>контроля  за</w:t>
      </w:r>
      <w:proofErr w:type="gramEnd"/>
      <w:r w:rsidRPr="007B1936">
        <w:rPr>
          <w:rFonts w:ascii="Times New Roman" w:hAnsi="Times New Roman" w:cs="Times New Roman"/>
          <w:b/>
          <w:bCs/>
          <w:sz w:val="24"/>
          <w:szCs w:val="24"/>
        </w:rPr>
        <w:t xml:space="preserve"> предоставлением</w:t>
      </w:r>
      <w:r w:rsidRPr="007B1936">
        <w:rPr>
          <w:rFonts w:ascii="Times New Roman" w:hAnsi="Times New Roman" w:cs="Times New Roman"/>
          <w:sz w:val="24"/>
          <w:szCs w:val="24"/>
        </w:rPr>
        <w:t xml:space="preserve"> </w:t>
      </w:r>
      <w:r w:rsidRPr="007B1936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7B1936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</w:p>
    <w:p w:rsidR="007B1936" w:rsidRPr="007B1936" w:rsidRDefault="007B1936" w:rsidP="007B193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B1936">
        <w:rPr>
          <w:rFonts w:ascii="Times New Roman" w:hAnsi="Times New Roman" w:cs="Times New Roman"/>
          <w:sz w:val="24"/>
          <w:szCs w:val="24"/>
        </w:rPr>
        <w:t xml:space="preserve">       4.1.Текущий </w:t>
      </w:r>
      <w:proofErr w:type="gramStart"/>
      <w:r w:rsidRPr="007B193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B1936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 и принятием решений осуществляется специалистами, ответственными за организацию работы по предоставлению муниципальной услуги</w:t>
      </w:r>
    </w:p>
    <w:p w:rsidR="007B1936" w:rsidRPr="007B1936" w:rsidRDefault="007B1936" w:rsidP="007B193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B1936">
        <w:rPr>
          <w:rFonts w:ascii="Times New Roman" w:hAnsi="Times New Roman" w:cs="Times New Roman"/>
          <w:sz w:val="24"/>
          <w:szCs w:val="24"/>
        </w:rPr>
        <w:t xml:space="preserve">      4.2. Персональная ответственность должностных лиц и специалистов закрепляется в должностных инструкциях в соответствии с требованиями законодательства</w:t>
      </w:r>
    </w:p>
    <w:p w:rsidR="007B1936" w:rsidRPr="007B1936" w:rsidRDefault="007B1936" w:rsidP="007B193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B1936">
        <w:rPr>
          <w:rFonts w:ascii="Times New Roman" w:hAnsi="Times New Roman" w:cs="Times New Roman"/>
          <w:sz w:val="24"/>
          <w:szCs w:val="24"/>
        </w:rPr>
        <w:t xml:space="preserve">      4.3. Пользователи Музеев могут заявить о нарушениях своих прав и законных интересов, противоправных действий, нарушении срока выполнения услуги, некорректном поведении, нарушении положения Административного регламента, Правил пользования Музеем лично, по телефону и по электронной почте Музея.</w:t>
      </w:r>
    </w:p>
    <w:p w:rsidR="007B1936" w:rsidRPr="007B1936" w:rsidRDefault="007B1936" w:rsidP="007B193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E464A" w:rsidRDefault="002E464A" w:rsidP="002E464A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5. Порядок обжалования действий (бездействия) должностного лица, а также принимаемого им решения при исполнении муниципальной функции (предоставлении муниципальной услуги)</w:t>
      </w:r>
    </w:p>
    <w:p w:rsidR="002E464A" w:rsidRDefault="002E464A" w:rsidP="002E464A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5.1. В части досудебного обжалования:</w:t>
      </w:r>
    </w:p>
    <w:p w:rsidR="002E464A" w:rsidRDefault="002E464A" w:rsidP="002E464A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5.1.1 Пользователь  вправе  заявить о нарушениях своих прав и законных интересов, противоправных решениях, нарушении срока, некорректном поведении, нарушении положения Административного регламента лично, по телефону, по почте,  на электронную почту МБУК "МВЦ", на официальный адрес электронной почты администрации </w:t>
      </w:r>
      <w:proofErr w:type="spellStart"/>
      <w:r>
        <w:rPr>
          <w:rFonts w:ascii="Times New Roman" w:hAnsi="Times New Roman"/>
          <w:sz w:val="24"/>
        </w:rPr>
        <w:t>Нязепетровского</w:t>
      </w:r>
      <w:proofErr w:type="spellEnd"/>
      <w:r>
        <w:rPr>
          <w:rFonts w:ascii="Times New Roman" w:hAnsi="Times New Roman"/>
          <w:sz w:val="24"/>
        </w:rPr>
        <w:t xml:space="preserve"> муниципального района. </w:t>
      </w:r>
    </w:p>
    <w:p w:rsidR="002E464A" w:rsidRDefault="002E464A" w:rsidP="002E464A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5.1.2. Предметом  обжалования могут быть действия (бездействия) и решения, нарушающие права и свободы пользователя. Пользователь может обратиться с жалобой на действия (бездействия) и решения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4"/>
        </w:rPr>
        <w:t>осуществляемые (принятые) в ходе предоставления услуги на основании настоящего регламента (далее - жалоба), письменно или устно.</w:t>
      </w:r>
    </w:p>
    <w:p w:rsidR="002E464A" w:rsidRDefault="002E464A" w:rsidP="002E464A">
      <w:pPr>
        <w:spacing w:after="0" w:line="240" w:lineRule="auto"/>
        <w:ind w:firstLine="720"/>
        <w:rPr>
          <w:rFonts w:ascii="Times New Roman" w:hAnsi="Times New Roman"/>
          <w:sz w:val="24"/>
          <w:shd w:val="clear" w:color="auto" w:fill="FAFAFA"/>
        </w:rPr>
      </w:pPr>
      <w:r>
        <w:rPr>
          <w:rFonts w:ascii="Times New Roman" w:hAnsi="Times New Roman"/>
          <w:sz w:val="24"/>
          <w:shd w:val="clear" w:color="auto" w:fill="FAFAFA"/>
        </w:rPr>
        <w:t xml:space="preserve">5.1.2.1. Письменное обращение должно содержать: </w:t>
      </w:r>
    </w:p>
    <w:p w:rsidR="002E464A" w:rsidRDefault="002E464A" w:rsidP="002E464A">
      <w:pPr>
        <w:tabs>
          <w:tab w:val="left" w:pos="720"/>
        </w:tabs>
        <w:spacing w:after="0" w:line="240" w:lineRule="auto"/>
        <w:ind w:firstLine="720"/>
        <w:rPr>
          <w:rFonts w:ascii="Times New Roman" w:hAnsi="Times New Roman"/>
          <w:sz w:val="24"/>
          <w:shd w:val="clear" w:color="auto" w:fill="FAFAFA"/>
        </w:rPr>
      </w:pPr>
      <w:r>
        <w:rPr>
          <w:rFonts w:ascii="Times New Roman" w:hAnsi="Times New Roman"/>
          <w:sz w:val="24"/>
          <w:shd w:val="clear" w:color="auto" w:fill="FAFAFA"/>
        </w:rPr>
        <w:t>-  наименование, либо фамилию, имя, отчество руководителя Отдела культуры;</w:t>
      </w:r>
    </w:p>
    <w:p w:rsidR="002E464A" w:rsidRDefault="002E464A" w:rsidP="002E464A">
      <w:pPr>
        <w:tabs>
          <w:tab w:val="left" w:pos="720"/>
        </w:tabs>
        <w:spacing w:after="0" w:line="240" w:lineRule="auto"/>
        <w:ind w:firstLine="720"/>
        <w:rPr>
          <w:rFonts w:ascii="Times New Roman" w:hAnsi="Times New Roman"/>
          <w:sz w:val="24"/>
          <w:shd w:val="clear" w:color="auto" w:fill="FAFAFA"/>
        </w:rPr>
      </w:pPr>
      <w:r>
        <w:rPr>
          <w:rFonts w:ascii="Times New Roman" w:hAnsi="Times New Roman"/>
          <w:sz w:val="24"/>
          <w:shd w:val="clear" w:color="auto" w:fill="FAFAFA"/>
        </w:rPr>
        <w:t>-  фамилию, имя, отчество пользователя;</w:t>
      </w:r>
    </w:p>
    <w:p w:rsidR="002E464A" w:rsidRDefault="002E464A" w:rsidP="002E464A">
      <w:pPr>
        <w:tabs>
          <w:tab w:val="left" w:pos="720"/>
        </w:tabs>
        <w:spacing w:after="0" w:line="240" w:lineRule="auto"/>
        <w:ind w:firstLine="720"/>
        <w:rPr>
          <w:rFonts w:ascii="Times New Roman" w:hAnsi="Times New Roman"/>
          <w:sz w:val="24"/>
          <w:shd w:val="clear" w:color="auto" w:fill="FAFAFA"/>
        </w:rPr>
      </w:pPr>
      <w:r>
        <w:rPr>
          <w:rFonts w:ascii="Times New Roman" w:hAnsi="Times New Roman"/>
          <w:sz w:val="24"/>
          <w:shd w:val="clear" w:color="auto" w:fill="FAFAFA"/>
        </w:rPr>
        <w:t>-  почтовый адрес пользователя;</w:t>
      </w:r>
    </w:p>
    <w:p w:rsidR="002E464A" w:rsidRDefault="002E464A" w:rsidP="002E464A">
      <w:pPr>
        <w:tabs>
          <w:tab w:val="left" w:pos="720"/>
        </w:tabs>
        <w:spacing w:after="0" w:line="240" w:lineRule="auto"/>
        <w:ind w:firstLine="720"/>
        <w:rPr>
          <w:rFonts w:ascii="Times New Roman" w:hAnsi="Times New Roman"/>
          <w:sz w:val="24"/>
          <w:shd w:val="clear" w:color="auto" w:fill="FAFAFA"/>
        </w:rPr>
      </w:pPr>
      <w:r>
        <w:rPr>
          <w:rFonts w:ascii="Times New Roman" w:hAnsi="Times New Roman"/>
          <w:sz w:val="24"/>
          <w:shd w:val="clear" w:color="auto" w:fill="FAFAFA"/>
        </w:rPr>
        <w:t>-  текст обращения;</w:t>
      </w:r>
    </w:p>
    <w:p w:rsidR="002E464A" w:rsidRDefault="002E464A" w:rsidP="002E464A">
      <w:pPr>
        <w:tabs>
          <w:tab w:val="left" w:pos="720"/>
        </w:tabs>
        <w:spacing w:after="0" w:line="240" w:lineRule="auto"/>
        <w:ind w:firstLine="720"/>
        <w:rPr>
          <w:rFonts w:ascii="Times New Roman" w:hAnsi="Times New Roman"/>
          <w:sz w:val="24"/>
          <w:shd w:val="clear" w:color="auto" w:fill="FAFAFA"/>
        </w:rPr>
      </w:pPr>
      <w:r>
        <w:rPr>
          <w:rFonts w:ascii="Times New Roman" w:hAnsi="Times New Roman"/>
          <w:sz w:val="24"/>
          <w:shd w:val="clear" w:color="auto" w:fill="FAFAFA"/>
        </w:rPr>
        <w:t>-  личную подпись лица;</w:t>
      </w:r>
    </w:p>
    <w:p w:rsidR="002E464A" w:rsidRDefault="002E464A" w:rsidP="002E464A">
      <w:pPr>
        <w:tabs>
          <w:tab w:val="left" w:pos="720"/>
        </w:tabs>
        <w:spacing w:after="0" w:line="240" w:lineRule="auto"/>
        <w:ind w:firstLine="720"/>
        <w:rPr>
          <w:rFonts w:ascii="Times New Roman" w:hAnsi="Times New Roman"/>
          <w:sz w:val="24"/>
          <w:shd w:val="clear" w:color="auto" w:fill="FAFAFA"/>
        </w:rPr>
      </w:pPr>
      <w:r>
        <w:rPr>
          <w:rFonts w:ascii="Times New Roman" w:hAnsi="Times New Roman"/>
          <w:sz w:val="24"/>
          <w:shd w:val="clear" w:color="auto" w:fill="FAFAFA"/>
        </w:rPr>
        <w:t>-  дату составления обращения.</w:t>
      </w:r>
    </w:p>
    <w:p w:rsidR="002E464A" w:rsidRDefault="002E464A" w:rsidP="002E464A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hd w:val="clear" w:color="auto" w:fill="FAFAFA"/>
        </w:rPr>
        <w:t>К письменному обращению прилагаются документы или копии, на которые пользователь ссылается в обращении.</w:t>
      </w:r>
      <w:r>
        <w:rPr>
          <w:rFonts w:ascii="Times New Roman" w:hAnsi="Times New Roman"/>
          <w:sz w:val="24"/>
          <w:shd w:val="clear" w:color="auto" w:fill="FAFAFA"/>
        </w:rPr>
        <w:br/>
        <w:t xml:space="preserve">            </w:t>
      </w:r>
      <w:r>
        <w:rPr>
          <w:rFonts w:ascii="Times New Roman" w:hAnsi="Times New Roman"/>
          <w:sz w:val="24"/>
        </w:rPr>
        <w:t xml:space="preserve">5.1.3.  При обращении пользователя в письменной форме срок рассмотрения жалобы не должен превышать 15 дней со дня регистрации обращения. В исключительных случаях срок рассмотрения обращения может быть продлен, но не более чем на 30 дней. О продлении срока рассмотрения обращения пользователь уведомляется письменно с указанием причин продления.  </w:t>
      </w:r>
    </w:p>
    <w:p w:rsidR="002E464A" w:rsidRDefault="002E464A" w:rsidP="002E464A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5.1.4. Жалоба может быть подана в форме устного обращения на личном приеме у начальника Отдела культуры администрации </w:t>
      </w:r>
      <w:proofErr w:type="spellStart"/>
      <w:r>
        <w:rPr>
          <w:rFonts w:ascii="Times New Roman" w:hAnsi="Times New Roman"/>
          <w:sz w:val="24"/>
        </w:rPr>
        <w:t>Нязепетровского</w:t>
      </w:r>
      <w:proofErr w:type="spellEnd"/>
      <w:r>
        <w:rPr>
          <w:rFonts w:ascii="Times New Roman" w:hAnsi="Times New Roman"/>
          <w:sz w:val="24"/>
        </w:rPr>
        <w:t xml:space="preserve"> муниципального района.</w:t>
      </w:r>
    </w:p>
    <w:p w:rsidR="002E464A" w:rsidRDefault="002E464A" w:rsidP="002E464A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пользователя может быть дан устно в ходе личного приема. В остальных случаях дается письменный ответ по существу поставленных в обращении вопросов.</w:t>
      </w:r>
      <w:r>
        <w:rPr>
          <w:rFonts w:ascii="Times New Roman" w:hAnsi="Times New Roman"/>
          <w:color w:val="646464"/>
          <w:sz w:val="24"/>
        </w:rPr>
        <w:br/>
      </w:r>
      <w:r>
        <w:rPr>
          <w:rFonts w:ascii="Times New Roman" w:hAnsi="Times New Roman"/>
          <w:color w:val="000000"/>
          <w:sz w:val="24"/>
        </w:rPr>
        <w:t xml:space="preserve">В случае если в устном обращении содержатся вопросы, решение которых не входит </w:t>
      </w:r>
    </w:p>
    <w:p w:rsidR="002E464A" w:rsidRDefault="002E464A" w:rsidP="002E464A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 компетенцию Отдела культуры, пользователю дается разъяснение, куда и в каком </w:t>
      </w:r>
      <w:r>
        <w:rPr>
          <w:rFonts w:ascii="Times New Roman" w:hAnsi="Times New Roman"/>
        </w:rPr>
        <w:t>порядке ему следует обратиться</w:t>
      </w:r>
      <w:r>
        <w:rPr>
          <w:rFonts w:ascii="Times New Roman" w:hAnsi="Times New Roman"/>
          <w:color w:val="000000"/>
          <w:sz w:val="24"/>
        </w:rPr>
        <w:t>.</w:t>
      </w:r>
    </w:p>
    <w:p w:rsidR="002E464A" w:rsidRDefault="002E464A" w:rsidP="002E464A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 ходе личного приема пользователю может быть отказано в дальнейшем рассмотрении обращения, если ему ранее был дан ответ по существу поставленных в обращении вопросов.</w:t>
      </w:r>
      <w:r>
        <w:rPr>
          <w:rFonts w:ascii="Times New Roman" w:hAnsi="Times New Roman"/>
          <w:color w:val="646464"/>
          <w:sz w:val="24"/>
        </w:rPr>
        <w:br/>
        <w:t xml:space="preserve">            </w:t>
      </w:r>
      <w:r>
        <w:rPr>
          <w:rFonts w:ascii="Times New Roman" w:hAnsi="Times New Roman"/>
          <w:color w:val="000000"/>
          <w:sz w:val="24"/>
        </w:rPr>
        <w:t>5.1.5. Обращения заявителей в установленной форме фиксируются в журнале регистрации заявлений и обращений граждан.</w:t>
      </w:r>
    </w:p>
    <w:p w:rsidR="002E464A" w:rsidRDefault="002E464A" w:rsidP="002E464A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5.1.6. Вышестоящие в порядке подчиненности орган, объединение, должностное лицо обязаны рассмотреть жалобу в месячный срок. Если пользователю в удовлетворении жалобы отказано или он не получил ответа в течение месяца со дня ее подачи, он вправе обратиться с жалобой в суд. </w:t>
      </w:r>
    </w:p>
    <w:p w:rsidR="002E464A" w:rsidRDefault="002E464A" w:rsidP="002E464A">
      <w:pPr>
        <w:spacing w:after="0" w:line="240" w:lineRule="auto"/>
        <w:ind w:firstLine="720"/>
        <w:rPr>
          <w:rFonts w:ascii="Times New Roman" w:hAnsi="Times New Roman"/>
          <w:color w:val="646464"/>
          <w:sz w:val="24"/>
        </w:rPr>
      </w:pPr>
      <w:r>
        <w:rPr>
          <w:rFonts w:ascii="Times New Roman" w:hAnsi="Times New Roman"/>
          <w:color w:val="000000"/>
          <w:sz w:val="24"/>
        </w:rPr>
        <w:t>5.1.7. Обращение пользователя не рассматривается в следующих случаях:</w:t>
      </w:r>
    </w:p>
    <w:p w:rsidR="002E464A" w:rsidRDefault="002E464A" w:rsidP="002E464A">
      <w:pPr>
        <w:spacing w:after="0" w:line="240" w:lineRule="auto"/>
        <w:ind w:firstLine="72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646464"/>
          <w:sz w:val="24"/>
        </w:rPr>
        <w:t xml:space="preserve">- </w:t>
      </w:r>
      <w:r>
        <w:rPr>
          <w:rFonts w:ascii="Times New Roman" w:hAnsi="Times New Roman"/>
          <w:color w:val="000000"/>
          <w:sz w:val="24"/>
        </w:rPr>
        <w:t>в обращении содержатся вопросы, решение которых не входит в компетенцию Отдела культуры и исполнителей услуги;</w:t>
      </w:r>
    </w:p>
    <w:p w:rsidR="002E464A" w:rsidRDefault="002E464A" w:rsidP="002E464A">
      <w:pPr>
        <w:spacing w:after="0" w:line="240" w:lineRule="auto"/>
        <w:ind w:firstLine="720"/>
        <w:rPr>
          <w:rFonts w:ascii="Times New Roman" w:hAnsi="Times New Roman"/>
          <w:color w:val="646464"/>
          <w:sz w:val="24"/>
        </w:rPr>
      </w:pPr>
      <w:r>
        <w:rPr>
          <w:rFonts w:ascii="Times New Roman" w:hAnsi="Times New Roman"/>
          <w:color w:val="000000"/>
          <w:sz w:val="24"/>
        </w:rPr>
        <w:t>- обращение не поддается прочтению, содержит нецензурные или оскорбительные выражения.</w:t>
      </w:r>
    </w:p>
    <w:p w:rsidR="002E464A" w:rsidRDefault="002E464A" w:rsidP="002E464A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>5.1.8. Результатом исполнения данной административной процедуры является ответ на обращение заявителя.</w:t>
      </w:r>
      <w:r>
        <w:rPr>
          <w:rFonts w:ascii="Times New Roman" w:hAnsi="Times New Roman"/>
          <w:color w:val="646464"/>
          <w:sz w:val="24"/>
        </w:rPr>
        <w:br/>
        <w:t xml:space="preserve">            </w:t>
      </w:r>
      <w:r>
        <w:rPr>
          <w:rFonts w:ascii="Times New Roman" w:hAnsi="Times New Roman"/>
          <w:sz w:val="24"/>
        </w:rPr>
        <w:t>5.2.  В части судебного обжалования</w:t>
      </w:r>
      <w:r>
        <w:rPr>
          <w:rFonts w:ascii="Times New Roman" w:hAnsi="Times New Roman"/>
          <w:b/>
          <w:sz w:val="24"/>
        </w:rPr>
        <w:t>:</w:t>
      </w:r>
    </w:p>
    <w:p w:rsidR="002E464A" w:rsidRDefault="002E464A" w:rsidP="002E464A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5.2.1. Каждый пользователь вправе обратиться с жалобой в суд, если считает, что неправомерными действиями (бездействием) и решениями государственных органов, учреждений, должностных лиц, государственных служащих нарушены его права и свободы в порядке, установленном действующим законодательством.</w:t>
      </w:r>
    </w:p>
    <w:p w:rsidR="002E464A" w:rsidRDefault="002E464A" w:rsidP="002E464A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5.2.2. Для обращения в суд с жалобой устанавливаются следующие сроки:</w:t>
      </w:r>
    </w:p>
    <w:p w:rsidR="002E464A" w:rsidRDefault="002E464A" w:rsidP="002E464A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 три  месяца со дня, когда пользователю стало известно о нарушении его прав;</w:t>
      </w:r>
    </w:p>
    <w:p w:rsidR="002E464A" w:rsidRDefault="002E464A" w:rsidP="002E464A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 один месяц со дня получения пользователем письменного уведомления об отказе вышестоящего органа, объединения, должностного лица в удовлетворении жалобы или со дня истечения месячного срока после подачи жалобы, если пользователем  не был получен на нее письменный ответ.</w:t>
      </w:r>
    </w:p>
    <w:p w:rsidR="007B1936" w:rsidRPr="007B1936" w:rsidRDefault="007B1936" w:rsidP="007B193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B1936" w:rsidRPr="007B1936" w:rsidRDefault="007B1936" w:rsidP="007B193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B1936" w:rsidRPr="007B1936" w:rsidRDefault="007B1936" w:rsidP="007B1936">
      <w:pPr>
        <w:pStyle w:val="Pro-List2"/>
        <w:spacing w:before="0" w:line="0" w:lineRule="atLeast"/>
        <w:ind w:left="0" w:firstLine="0"/>
        <w:rPr>
          <w:rFonts w:ascii="Times New Roman" w:hAnsi="Times New Roman"/>
        </w:rPr>
      </w:pPr>
    </w:p>
    <w:p w:rsidR="007B1936" w:rsidRPr="007B1936" w:rsidRDefault="007B1936" w:rsidP="007B1936">
      <w:pPr>
        <w:spacing w:after="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1936" w:rsidRPr="007B1936" w:rsidRDefault="007B1936" w:rsidP="007B1936">
      <w:pPr>
        <w:spacing w:after="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1936" w:rsidRPr="007B1936" w:rsidRDefault="007B1936" w:rsidP="007B193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F68F9" w:rsidRPr="007B1936" w:rsidRDefault="004F68F9" w:rsidP="007B193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sectPr w:rsidR="004F68F9" w:rsidRPr="007B1936" w:rsidSect="008C7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E1448"/>
    <w:multiLevelType w:val="hybridMultilevel"/>
    <w:tmpl w:val="EEF854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1936"/>
    <w:rsid w:val="000B690E"/>
    <w:rsid w:val="002E464A"/>
    <w:rsid w:val="004F68F9"/>
    <w:rsid w:val="007B1936"/>
    <w:rsid w:val="008C7716"/>
    <w:rsid w:val="00AA1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716"/>
  </w:style>
  <w:style w:type="paragraph" w:styleId="1">
    <w:name w:val="heading 1"/>
    <w:basedOn w:val="a"/>
    <w:next w:val="a"/>
    <w:link w:val="10"/>
    <w:qFormat/>
    <w:rsid w:val="007B193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B193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193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B1936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a3">
    <w:name w:val="Hyperlink"/>
    <w:basedOn w:val="a0"/>
    <w:rsid w:val="007B1936"/>
    <w:rPr>
      <w:color w:val="0000FF"/>
      <w:u w:val="single"/>
    </w:rPr>
  </w:style>
  <w:style w:type="paragraph" w:styleId="a4">
    <w:name w:val="footnote text"/>
    <w:basedOn w:val="a"/>
    <w:link w:val="a5"/>
    <w:semiHidden/>
    <w:rsid w:val="007B19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7B193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"/>
    <w:basedOn w:val="a"/>
    <w:link w:val="a7"/>
    <w:rsid w:val="007B1936"/>
    <w:pPr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character" w:customStyle="1" w:styleId="a7">
    <w:name w:val="Основной текст Знак"/>
    <w:basedOn w:val="a0"/>
    <w:link w:val="a6"/>
    <w:rsid w:val="007B1936"/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11">
    <w:name w:val="марк список 1"/>
    <w:basedOn w:val="a"/>
    <w:rsid w:val="007B1936"/>
    <w:pPr>
      <w:tabs>
        <w:tab w:val="num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нум список 1"/>
    <w:basedOn w:val="11"/>
    <w:rsid w:val="007B1936"/>
    <w:pPr>
      <w:ind w:left="-720"/>
    </w:pPr>
  </w:style>
  <w:style w:type="character" w:customStyle="1" w:styleId="TextNPA">
    <w:name w:val="Text NPA"/>
    <w:rsid w:val="007B1936"/>
    <w:rPr>
      <w:rFonts w:ascii="Courier New" w:hAnsi="Courier New"/>
    </w:rPr>
  </w:style>
  <w:style w:type="paragraph" w:customStyle="1" w:styleId="western">
    <w:name w:val="western"/>
    <w:basedOn w:val="a"/>
    <w:rsid w:val="007B1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-List1">
    <w:name w:val="Pro-List #1"/>
    <w:basedOn w:val="a"/>
    <w:link w:val="Pro-List10"/>
    <w:rsid w:val="007B1936"/>
    <w:pPr>
      <w:tabs>
        <w:tab w:val="left" w:pos="1134"/>
      </w:tabs>
      <w:spacing w:before="180" w:after="0" w:line="288" w:lineRule="auto"/>
      <w:ind w:left="1134" w:hanging="295"/>
      <w:jc w:val="both"/>
    </w:pPr>
    <w:rPr>
      <w:rFonts w:ascii="Georgia" w:eastAsia="Times New Roman" w:hAnsi="Georgia" w:cs="Times New Roman"/>
      <w:sz w:val="24"/>
      <w:szCs w:val="24"/>
    </w:rPr>
  </w:style>
  <w:style w:type="character" w:customStyle="1" w:styleId="Pro-List10">
    <w:name w:val="Pro-List #1 Знак Знак"/>
    <w:basedOn w:val="a0"/>
    <w:link w:val="Pro-List1"/>
    <w:rsid w:val="007B1936"/>
    <w:rPr>
      <w:rFonts w:ascii="Georgia" w:eastAsia="Times New Roman" w:hAnsi="Georgia" w:cs="Times New Roman"/>
      <w:sz w:val="24"/>
      <w:szCs w:val="24"/>
    </w:rPr>
  </w:style>
  <w:style w:type="paragraph" w:customStyle="1" w:styleId="Pro-List2">
    <w:name w:val="Pro-List #2"/>
    <w:basedOn w:val="a"/>
    <w:link w:val="Pro-List20"/>
    <w:rsid w:val="007B1936"/>
    <w:pPr>
      <w:tabs>
        <w:tab w:val="left" w:pos="2040"/>
      </w:tabs>
      <w:spacing w:before="180" w:after="0" w:line="288" w:lineRule="auto"/>
      <w:ind w:left="2040" w:hanging="480"/>
      <w:jc w:val="both"/>
    </w:pPr>
    <w:rPr>
      <w:rFonts w:ascii="Georgia" w:eastAsia="Times New Roman" w:hAnsi="Georgia" w:cs="Times New Roman"/>
      <w:sz w:val="24"/>
      <w:szCs w:val="24"/>
    </w:rPr>
  </w:style>
  <w:style w:type="character" w:customStyle="1" w:styleId="Pro-List20">
    <w:name w:val="Pro-List #2 Знак"/>
    <w:basedOn w:val="a0"/>
    <w:link w:val="Pro-List2"/>
    <w:rsid w:val="007B1936"/>
    <w:rPr>
      <w:rFonts w:ascii="Georgia" w:eastAsia="Times New Roman" w:hAnsi="Georgia" w:cs="Times New Roman"/>
      <w:sz w:val="24"/>
      <w:szCs w:val="24"/>
    </w:rPr>
  </w:style>
  <w:style w:type="character" w:customStyle="1" w:styleId="mailboxuserinfoexit">
    <w:name w:val="mailbox__userinfo__exit"/>
    <w:basedOn w:val="a0"/>
    <w:rsid w:val="007B1936"/>
    <w:rPr>
      <w:rFonts w:cs="Times New Roman"/>
    </w:rPr>
  </w:style>
  <w:style w:type="paragraph" w:styleId="a8">
    <w:name w:val="Normal (Web)"/>
    <w:basedOn w:val="a"/>
    <w:rsid w:val="007B1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7B19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highlighthighlightactive">
    <w:name w:val="highlight highlight_active"/>
    <w:basedOn w:val="a0"/>
    <w:rsid w:val="007B19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2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inject&amp;url=http%3A%2F%2Fwww.barenz.ru%2Fmag%2F2010%2F08%2F02%2Fp_a_628_02_08_2010.html&amp;text=%D0%90%D0%B4%D0%BC%D0%B8%D0%BD%D0%B8%D1%81%D1%82%D1%80%D0%B0%D1%82%D0%B8%D0%B2%D0%BD%D1%8B%D0%B9%20%D1%80%D0%B5%D0%B3%D0%BB%D0%B0%D0%BC%D0%B5%D0%BD%D1%82%20%D0%BF%D1%80%D0%B5%D0%B4%D0%BE%D1%81%D1%82%D0%B0%D0%B2%D0%BB%D0%B5%D0%BD%D0%B8%D1%8F%20%D0%BC%D1%83%D0%BD%D0%B8%D1%86%D0%B8%D0%BF%D0%B0%D0%BB%D1%8C%D0%BD%D0%BE%D0%B9%20%D1%83%D1%81%D0%BB%D1%83%D0%B3%D0%B8%20%D0%BC%D1%83%D0%B7%D0%B5%D0%B9%D0%BD%D0%BE%D0%B5%20%D0%BE%D0%B1%D1%81%D0%BB%D1%83%D0%B6%D0%B8%D0%B2%D0%B0%D0%BD%D0%B8%D0%B5%20%D0%BD%D0%B0%D1%81%D0%B5%D0%BB%D0%B5%D0%BD%D0%B8%D1%8F&amp;l10n=ru&amp;sign=ccfb8f847035525ca6a346dc386f3a11&amp;keyno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ghltd.yandex.net/yandbtm?fmode=inject&amp;url=http%3A%2F%2Fwww.barenz.ru%2Fmag%2F2010%2F08%2F02%2Fp_a_628_02_08_2010.html&amp;text=%D0%90%D0%B4%D0%BC%D0%B8%D0%BD%D0%B8%D1%81%D1%82%D1%80%D0%B0%D1%82%D0%B8%D0%B2%D0%BD%D1%8B%D0%B9%20%D1%80%D0%B5%D0%B3%D0%BB%D0%B0%D0%BC%D0%B5%D0%BD%D1%82%20%D0%BF%D1%80%D0%B5%D0%B4%D0%BE%D1%81%D1%82%D0%B0%D0%B2%D0%BB%D0%B5%D0%BD%D0%B8%D1%8F%20%D0%BC%D1%83%D0%BD%D0%B8%D1%86%D0%B8%D0%BF%D0%B0%D0%BB%D1%8C%D0%BD%D0%BE%D0%B9%20%D1%83%D1%81%D0%BB%D1%83%D0%B3%D0%B8%20%D0%BC%D1%83%D0%B7%D0%B5%D0%B9%D0%BD%D0%BE%D0%B5%20%D0%BE%D0%B1%D1%81%D0%BB%D1%83%D0%B6%D0%B8%D0%B2%D0%B0%D0%BD%D0%B8%D0%B5%20%D0%BD%D0%B0%D1%81%D0%B5%D0%BB%D0%B5%D0%BD%D0%B8%D1%8F&amp;l10n=ru&amp;sign=ccfb8f847035525ca6a346dc386f3a11&amp;keyno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p.muzey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hghltd.yandex.net/yandbtm?fmode=envelope&amp;url=http%3A%2F%2Fwww.leninsk-kuz.ru%2Fadm%2Fdoc%2Fadmin_reglament%2Fp_152_110210.doc&amp;lr=56&amp;text=%D1%80%D0%B5%D0%B3%D0%BB%D0%B0%D0%BC%D0%B5%D0%BD%D1%82%20%D1%83%D1%81%D0%BB%D1%83%D0%B3%20%D0%B4%D0%BB%D1%8F%20%D0%BC%D1%83%D0%B7%D0%B5%D0%B5%D0%B2&amp;l10n=ru&amp;mime=doc&amp;sign=36f7cc5d7f4a48d3f350b21e8a5c2d08&amp;keyno=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fmode=inject&amp;url=http%3A%2F%2Fwww.barenz.ru%2Fmag%2F2010%2F08%2F02%2Fp_a_628_02_08_2010.html&amp;text=%D0%90%D0%B4%D0%BC%D0%B8%D0%BD%D0%B8%D1%81%D1%82%D1%80%D0%B0%D1%82%D0%B8%D0%B2%D0%BD%D1%8B%D0%B9%20%D1%80%D0%B5%D0%B3%D0%BB%D0%B0%D0%BC%D0%B5%D0%BD%D1%82%20%D0%BF%D1%80%D0%B5%D0%B4%D0%BE%D1%81%D1%82%D0%B0%D0%B2%D0%BB%D0%B5%D0%BD%D0%B8%D1%8F%20%D0%BC%D1%83%D0%BD%D0%B8%D1%86%D0%B8%D0%BF%D0%B0%D0%BB%D1%8C%D0%BD%D0%BE%D0%B9%20%D1%83%D1%81%D0%BB%D1%83%D0%B3%D0%B8%20%D0%BC%D1%83%D0%B7%D0%B5%D0%B9%D0%BD%D0%BE%D0%B5%20%D0%BE%D0%B1%D1%81%D0%BB%D1%83%D0%B6%D0%B8%D0%B2%D0%B0%D0%BD%D0%B8%D0%B5%20%D0%BD%D0%B0%D1%81%D0%B5%D0%BB%D0%B5%D0%BD%D0%B8%D1%8F&amp;l10n=ru&amp;sign=ccfb8f847035525ca6a346dc386f3a11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3696</Words>
  <Characters>21072</Characters>
  <Application>Microsoft Office Word</Application>
  <DocSecurity>0</DocSecurity>
  <Lines>175</Lines>
  <Paragraphs>49</Paragraphs>
  <ScaleCrop>false</ScaleCrop>
  <Company>Reanimator Extreme Edition</Company>
  <LinksUpToDate>false</LinksUpToDate>
  <CharactersWithSpaces>24719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dcterms:created xsi:type="dcterms:W3CDTF">2015-12-29T03:49:00Z</dcterms:created>
  <dcterms:modified xsi:type="dcterms:W3CDTF">2016-01-12T05:39:00Z</dcterms:modified>
</cp:coreProperties>
</file>