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BA" w:rsidRDefault="003B3031" w:rsidP="003B3031">
      <w:pPr>
        <w:spacing w:after="120"/>
        <w:jc w:val="center"/>
      </w:pPr>
      <w:r w:rsidRPr="003B3031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-148590</wp:posOffset>
            </wp:positionV>
            <wp:extent cx="571500" cy="723900"/>
            <wp:effectExtent l="19050" t="0" r="0" b="0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6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3BA" w:rsidRDefault="007A53BA" w:rsidP="007A53BA">
      <w:pPr>
        <w:spacing w:after="120"/>
        <w:jc w:val="center"/>
      </w:pPr>
    </w:p>
    <w:p w:rsidR="003B3031" w:rsidRDefault="003B3031" w:rsidP="00D73A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A84" w:rsidRPr="00D73A84" w:rsidRDefault="00D73A84" w:rsidP="00D73A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A84">
        <w:rPr>
          <w:rFonts w:ascii="Times New Roman" w:hAnsi="Times New Roman" w:cs="Times New Roman"/>
          <w:b/>
          <w:sz w:val="32"/>
          <w:szCs w:val="32"/>
        </w:rPr>
        <w:t>Совет депутатов Нязепетровского городского поселения</w:t>
      </w:r>
    </w:p>
    <w:p w:rsidR="00D73A84" w:rsidRPr="00D73A84" w:rsidRDefault="00D73A84" w:rsidP="00D73A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A84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EE471C" w:rsidRDefault="00EE471C" w:rsidP="00D73A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A84" w:rsidRPr="00D73A84" w:rsidRDefault="00D73A84" w:rsidP="00D73A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A84">
        <w:rPr>
          <w:rFonts w:ascii="Times New Roman" w:hAnsi="Times New Roman" w:cs="Times New Roman"/>
          <w:b/>
          <w:sz w:val="32"/>
          <w:szCs w:val="32"/>
        </w:rPr>
        <w:t>Р Е Ш Е Н И Е</w:t>
      </w:r>
      <w:r w:rsidR="00C3177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3A84" w:rsidRDefault="00EE471C" w:rsidP="00D73A84">
      <w:r>
        <w:pict>
          <v:line id="_x0000_s1026" style="position:absolute;z-index:251661312" from="0,8.15pt" to="477pt,8.15pt" wrapcoords="1 0 1 5 640 5 640 0 1 0" strokeweight="4.5pt">
            <v:stroke linestyle="thickThin"/>
            <w10:wrap type="tight"/>
          </v:line>
        </w:pict>
      </w:r>
    </w:p>
    <w:p w:rsidR="007A53BA" w:rsidRPr="00C6508A" w:rsidRDefault="007A53BA" w:rsidP="007A53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508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2EC4">
        <w:rPr>
          <w:rFonts w:ascii="Times New Roman" w:hAnsi="Times New Roman" w:cs="Times New Roman"/>
          <w:sz w:val="24"/>
          <w:szCs w:val="24"/>
        </w:rPr>
        <w:t>25 мая</w:t>
      </w:r>
      <w:r>
        <w:rPr>
          <w:rFonts w:ascii="Times New Roman" w:hAnsi="Times New Roman" w:cs="Times New Roman"/>
          <w:sz w:val="24"/>
          <w:szCs w:val="24"/>
        </w:rPr>
        <w:t xml:space="preserve">  2022 </w:t>
      </w:r>
      <w:r w:rsidRPr="00C6508A">
        <w:rPr>
          <w:rFonts w:ascii="Times New Roman" w:hAnsi="Times New Roman" w:cs="Times New Roman"/>
          <w:sz w:val="24"/>
          <w:szCs w:val="24"/>
        </w:rPr>
        <w:t>г. №</w:t>
      </w:r>
      <w:r w:rsidR="00C3177F">
        <w:rPr>
          <w:rFonts w:ascii="Times New Roman" w:hAnsi="Times New Roman" w:cs="Times New Roman"/>
          <w:sz w:val="24"/>
          <w:szCs w:val="24"/>
        </w:rPr>
        <w:t xml:space="preserve"> 115</w:t>
      </w:r>
    </w:p>
    <w:p w:rsidR="007A53BA" w:rsidRPr="00C6508A" w:rsidRDefault="007A53BA" w:rsidP="007A53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508A">
        <w:rPr>
          <w:rFonts w:ascii="Times New Roman" w:hAnsi="Times New Roman" w:cs="Times New Roman"/>
          <w:sz w:val="24"/>
          <w:szCs w:val="24"/>
        </w:rPr>
        <w:t>г. Нязепетровск</w:t>
      </w:r>
    </w:p>
    <w:p w:rsidR="00D34C9E" w:rsidRPr="00C6508A" w:rsidRDefault="00D34C9E" w:rsidP="00BF165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4C9E" w:rsidRDefault="006054EC" w:rsidP="00DA511D">
      <w:pPr>
        <w:tabs>
          <w:tab w:val="left" w:pos="3686"/>
          <w:tab w:val="left" w:pos="4253"/>
        </w:tabs>
        <w:spacing w:after="0" w:line="240" w:lineRule="auto"/>
        <w:ind w:righ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  утверждении     П</w:t>
      </w:r>
      <w:r w:rsidR="00D34C9E">
        <w:rPr>
          <w:rFonts w:ascii="Times New Roman" w:hAnsi="Times New Roman" w:cs="Times New Roman"/>
          <w:sz w:val="24"/>
          <w:szCs w:val="24"/>
        </w:rPr>
        <w:t>оложения    о порядке  списания муниципального</w:t>
      </w:r>
      <w:r w:rsidR="003739ED">
        <w:rPr>
          <w:rFonts w:ascii="Times New Roman" w:hAnsi="Times New Roman" w:cs="Times New Roman"/>
          <w:sz w:val="24"/>
          <w:szCs w:val="24"/>
        </w:rPr>
        <w:t xml:space="preserve"> </w:t>
      </w:r>
      <w:r w:rsidR="00D34C9E">
        <w:rPr>
          <w:rFonts w:ascii="Times New Roman" w:hAnsi="Times New Roman" w:cs="Times New Roman"/>
          <w:sz w:val="24"/>
          <w:szCs w:val="24"/>
        </w:rPr>
        <w:t xml:space="preserve">имущества    </w:t>
      </w:r>
      <w:r w:rsidR="007A53BA">
        <w:rPr>
          <w:rFonts w:ascii="Times New Roman" w:hAnsi="Times New Roman" w:cs="Times New Roman"/>
          <w:sz w:val="24"/>
          <w:szCs w:val="24"/>
        </w:rPr>
        <w:t>Нязепетровского</w:t>
      </w:r>
      <w:r w:rsidR="003739ED">
        <w:rPr>
          <w:rFonts w:ascii="Times New Roman" w:hAnsi="Times New Roman" w:cs="Times New Roman"/>
          <w:sz w:val="24"/>
          <w:szCs w:val="24"/>
        </w:rPr>
        <w:t xml:space="preserve"> </w:t>
      </w:r>
      <w:r w:rsidR="007A53BA">
        <w:rPr>
          <w:rFonts w:ascii="Times New Roman" w:hAnsi="Times New Roman" w:cs="Times New Roman"/>
          <w:sz w:val="24"/>
          <w:szCs w:val="24"/>
        </w:rPr>
        <w:t>город</w:t>
      </w:r>
      <w:r w:rsidR="00D34C9E">
        <w:rPr>
          <w:rFonts w:ascii="Times New Roman" w:hAnsi="Times New Roman" w:cs="Times New Roman"/>
          <w:sz w:val="24"/>
          <w:szCs w:val="24"/>
        </w:rPr>
        <w:t xml:space="preserve">ского      поселения   </w:t>
      </w:r>
      <w:bookmarkStart w:id="0" w:name="_GoBack"/>
      <w:bookmarkEnd w:id="0"/>
      <w:r w:rsidR="00D34C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165A" w:rsidRDefault="00BF165A" w:rsidP="00DA511D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575" w:rsidRDefault="00D73978" w:rsidP="00DA511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Руководствуясь </w:t>
      </w:r>
      <w:r w:rsidR="00406A95">
        <w:rPr>
          <w:rFonts w:ascii="Times New Roman" w:hAnsi="Times New Roman" w:cs="Times New Roman"/>
          <w:sz w:val="24"/>
          <w:szCs w:val="24"/>
        </w:rPr>
        <w:t>Гражданским</w:t>
      </w:r>
      <w:r w:rsidR="0053133E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 Федеральным законом</w:t>
      </w:r>
      <w:r w:rsidR="006054EC">
        <w:rPr>
          <w:rFonts w:ascii="Times New Roman" w:hAnsi="Times New Roman" w:cs="Times New Roman"/>
          <w:sz w:val="24"/>
          <w:szCs w:val="24"/>
        </w:rPr>
        <w:t xml:space="preserve"> от 06.2003 года №131-ФЗ</w:t>
      </w:r>
      <w:r w:rsidR="0053133E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="00BA6AE5">
        <w:rPr>
          <w:rFonts w:ascii="Times New Roman" w:hAnsi="Times New Roman" w:cs="Times New Roman"/>
          <w:sz w:val="24"/>
          <w:szCs w:val="24"/>
        </w:rPr>
        <w:t xml:space="preserve">, </w:t>
      </w:r>
      <w:r w:rsidR="005A5F2D">
        <w:rPr>
          <w:rFonts w:ascii="Times New Roman" w:hAnsi="Times New Roman" w:cs="Times New Roman"/>
          <w:sz w:val="24"/>
          <w:szCs w:val="24"/>
        </w:rPr>
        <w:t>Уставом</w:t>
      </w:r>
      <w:r w:rsidR="00A41575">
        <w:rPr>
          <w:rFonts w:ascii="Times New Roman" w:hAnsi="Times New Roman" w:cs="Times New Roman"/>
          <w:sz w:val="24"/>
          <w:szCs w:val="24"/>
        </w:rPr>
        <w:t xml:space="preserve"> </w:t>
      </w:r>
      <w:r w:rsidR="008D01F1">
        <w:rPr>
          <w:rFonts w:ascii="Times New Roman" w:hAnsi="Times New Roman" w:cs="Times New Roman"/>
          <w:sz w:val="24"/>
          <w:szCs w:val="24"/>
        </w:rPr>
        <w:t>Нязепетров</w:t>
      </w:r>
      <w:r w:rsidR="006054EC">
        <w:rPr>
          <w:rFonts w:ascii="Times New Roman" w:hAnsi="Times New Roman" w:cs="Times New Roman"/>
          <w:sz w:val="24"/>
          <w:szCs w:val="24"/>
        </w:rPr>
        <w:t>ского</w:t>
      </w:r>
      <w:r w:rsidR="00A41575">
        <w:rPr>
          <w:rFonts w:ascii="Times New Roman" w:hAnsi="Times New Roman" w:cs="Times New Roman"/>
          <w:sz w:val="24"/>
          <w:szCs w:val="24"/>
        </w:rPr>
        <w:t xml:space="preserve">  </w:t>
      </w:r>
      <w:r w:rsidR="008D01F1">
        <w:rPr>
          <w:rFonts w:ascii="Times New Roman" w:hAnsi="Times New Roman" w:cs="Times New Roman"/>
          <w:sz w:val="24"/>
          <w:szCs w:val="24"/>
        </w:rPr>
        <w:t>город</w:t>
      </w:r>
      <w:r w:rsidR="006054EC">
        <w:rPr>
          <w:rFonts w:ascii="Times New Roman" w:hAnsi="Times New Roman" w:cs="Times New Roman"/>
          <w:sz w:val="24"/>
          <w:szCs w:val="24"/>
        </w:rPr>
        <w:t>ского поселения</w:t>
      </w:r>
      <w:r w:rsidR="005A5F2D">
        <w:rPr>
          <w:rFonts w:ascii="Times New Roman" w:hAnsi="Times New Roman" w:cs="Times New Roman"/>
          <w:sz w:val="24"/>
          <w:szCs w:val="24"/>
        </w:rPr>
        <w:t xml:space="preserve">, </w:t>
      </w:r>
      <w:r w:rsidR="00BA6AE5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D01F1">
        <w:rPr>
          <w:rFonts w:ascii="Times New Roman" w:hAnsi="Times New Roman" w:cs="Times New Roman"/>
          <w:sz w:val="24"/>
          <w:szCs w:val="24"/>
        </w:rPr>
        <w:t>Нязепетров</w:t>
      </w:r>
      <w:r w:rsidR="00FB3F95">
        <w:rPr>
          <w:rFonts w:ascii="Times New Roman" w:hAnsi="Times New Roman" w:cs="Times New Roman"/>
          <w:sz w:val="24"/>
          <w:szCs w:val="24"/>
        </w:rPr>
        <w:t xml:space="preserve">ского  </w:t>
      </w:r>
      <w:r w:rsidR="008D01F1">
        <w:rPr>
          <w:rFonts w:ascii="Times New Roman" w:hAnsi="Times New Roman" w:cs="Times New Roman"/>
          <w:sz w:val="24"/>
          <w:szCs w:val="24"/>
        </w:rPr>
        <w:t>город</w:t>
      </w:r>
      <w:r w:rsidR="00FB3F95">
        <w:rPr>
          <w:rFonts w:ascii="Times New Roman" w:hAnsi="Times New Roman" w:cs="Times New Roman"/>
          <w:sz w:val="24"/>
          <w:szCs w:val="24"/>
        </w:rPr>
        <w:t>ского  поселения</w:t>
      </w:r>
    </w:p>
    <w:p w:rsidR="00D73978" w:rsidRPr="000A3374" w:rsidRDefault="00A41575" w:rsidP="00DA511D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374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732EC4" w:rsidRDefault="001C7E5F" w:rsidP="00732E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3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73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3133E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3739ED">
        <w:rPr>
          <w:rFonts w:ascii="Times New Roman" w:hAnsi="Times New Roman" w:cs="Times New Roman"/>
          <w:sz w:val="24"/>
          <w:szCs w:val="24"/>
        </w:rPr>
        <w:t xml:space="preserve"> </w:t>
      </w:r>
      <w:r w:rsidR="0053133E">
        <w:rPr>
          <w:rFonts w:ascii="Times New Roman" w:hAnsi="Times New Roman" w:cs="Times New Roman"/>
          <w:sz w:val="24"/>
          <w:szCs w:val="24"/>
        </w:rPr>
        <w:t xml:space="preserve">о </w:t>
      </w:r>
      <w:r w:rsidR="003739ED">
        <w:rPr>
          <w:rFonts w:ascii="Times New Roman" w:hAnsi="Times New Roman" w:cs="Times New Roman"/>
          <w:sz w:val="24"/>
          <w:szCs w:val="24"/>
        </w:rPr>
        <w:t xml:space="preserve"> </w:t>
      </w:r>
      <w:r w:rsidR="0053133E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3739ED">
        <w:rPr>
          <w:rFonts w:ascii="Times New Roman" w:hAnsi="Times New Roman" w:cs="Times New Roman"/>
          <w:sz w:val="24"/>
          <w:szCs w:val="24"/>
        </w:rPr>
        <w:t xml:space="preserve"> </w:t>
      </w:r>
      <w:r w:rsidR="0053133E">
        <w:rPr>
          <w:rFonts w:ascii="Times New Roman" w:hAnsi="Times New Roman" w:cs="Times New Roman"/>
          <w:sz w:val="24"/>
          <w:szCs w:val="24"/>
        </w:rPr>
        <w:t xml:space="preserve">списания </w:t>
      </w:r>
      <w:r w:rsidR="003739ED">
        <w:rPr>
          <w:rFonts w:ascii="Times New Roman" w:hAnsi="Times New Roman" w:cs="Times New Roman"/>
          <w:sz w:val="24"/>
          <w:szCs w:val="24"/>
        </w:rPr>
        <w:t xml:space="preserve"> </w:t>
      </w:r>
      <w:r w:rsidR="0053133E">
        <w:rPr>
          <w:rFonts w:ascii="Times New Roman" w:hAnsi="Times New Roman" w:cs="Times New Roman"/>
          <w:sz w:val="24"/>
          <w:szCs w:val="24"/>
        </w:rPr>
        <w:t>муниципального</w:t>
      </w:r>
      <w:r w:rsidR="003739ED">
        <w:rPr>
          <w:rFonts w:ascii="Times New Roman" w:hAnsi="Times New Roman" w:cs="Times New Roman"/>
          <w:sz w:val="24"/>
          <w:szCs w:val="24"/>
        </w:rPr>
        <w:t xml:space="preserve">  </w:t>
      </w:r>
      <w:r w:rsidR="0053133E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8D01F1">
        <w:rPr>
          <w:rFonts w:ascii="Times New Roman" w:hAnsi="Times New Roman" w:cs="Times New Roman"/>
          <w:sz w:val="24"/>
          <w:szCs w:val="24"/>
        </w:rPr>
        <w:t>Нязепетровского город</w:t>
      </w:r>
      <w:r w:rsidR="00FB3F95">
        <w:rPr>
          <w:rFonts w:ascii="Times New Roman" w:hAnsi="Times New Roman" w:cs="Times New Roman"/>
          <w:sz w:val="24"/>
          <w:szCs w:val="24"/>
        </w:rPr>
        <w:t>ского поселения</w:t>
      </w:r>
      <w:r w:rsidR="0053133E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EB0843" w:rsidRPr="00EB0843" w:rsidRDefault="00732EC4" w:rsidP="00EB084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7E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0843">
        <w:rPr>
          <w:rFonts w:ascii="Times New Roman" w:hAnsi="Times New Roman" w:cs="Times New Roman"/>
          <w:sz w:val="24"/>
          <w:szCs w:val="24"/>
        </w:rPr>
        <w:t xml:space="preserve">  </w:t>
      </w:r>
      <w:r w:rsidR="00EB0843" w:rsidRPr="00EB0843">
        <w:rPr>
          <w:rFonts w:ascii="Times New Roman" w:hAnsi="Times New Roman" w:cs="Times New Roman"/>
          <w:sz w:val="24"/>
          <w:szCs w:val="24"/>
        </w:rPr>
        <w:t xml:space="preserve"> </w:t>
      </w:r>
      <w:r w:rsidR="00EB0843" w:rsidRPr="00EB0843">
        <w:rPr>
          <w:rFonts w:ascii="Times New Roman" w:hAnsi="Times New Roman" w:cs="Times New Roman"/>
          <w:bCs/>
          <w:sz w:val="24"/>
          <w:szCs w:val="24"/>
        </w:rPr>
        <w:t>Решение вступает в силу со дня принятия, подлежит офици</w:t>
      </w:r>
      <w:r w:rsidR="00C3177F">
        <w:rPr>
          <w:rFonts w:ascii="Times New Roman" w:hAnsi="Times New Roman" w:cs="Times New Roman"/>
          <w:bCs/>
          <w:sz w:val="24"/>
          <w:szCs w:val="24"/>
        </w:rPr>
        <w:t xml:space="preserve">альному опубликованию </w:t>
      </w:r>
      <w:r w:rsidR="00EB0843" w:rsidRPr="00EB0843">
        <w:rPr>
          <w:rFonts w:ascii="Times New Roman" w:hAnsi="Times New Roman" w:cs="Times New Roman"/>
          <w:bCs/>
          <w:sz w:val="24"/>
          <w:szCs w:val="24"/>
        </w:rPr>
        <w:t xml:space="preserve"> на сайте Нязепетровского муниципального района Челябинской области (https:// nzpr.ru, регистрация в качестве сетевого издания: Эл № ФС77-81111 от 17 мая 2021 года) и  размещению на официальном сайте Нязепетровского городского поселения.</w:t>
      </w:r>
    </w:p>
    <w:p w:rsidR="00732EC4" w:rsidRPr="00732EC4" w:rsidRDefault="00732EC4" w:rsidP="00732EC4">
      <w:pPr>
        <w:pStyle w:val="a3"/>
        <w:rPr>
          <w:rStyle w:val="aa"/>
          <w:b w:val="0"/>
        </w:rPr>
      </w:pPr>
      <w:r w:rsidRPr="00732EC4">
        <w:rPr>
          <w:sz w:val="24"/>
          <w:szCs w:val="24"/>
        </w:rPr>
        <w:t xml:space="preserve"> </w:t>
      </w:r>
    </w:p>
    <w:p w:rsidR="00D167AA" w:rsidRDefault="00012955" w:rsidP="00DA51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3978" w:rsidRPr="00C6508A">
        <w:rPr>
          <w:rFonts w:ascii="Times New Roman" w:hAnsi="Times New Roman" w:cs="Times New Roman"/>
          <w:sz w:val="24"/>
          <w:szCs w:val="24"/>
        </w:rPr>
        <w:t>.</w:t>
      </w:r>
      <w:r w:rsidR="003739ED">
        <w:rPr>
          <w:rFonts w:ascii="Times New Roman" w:hAnsi="Times New Roman" w:cs="Times New Roman"/>
          <w:sz w:val="24"/>
          <w:szCs w:val="24"/>
        </w:rPr>
        <w:t xml:space="preserve"> </w:t>
      </w:r>
      <w:r w:rsidR="00D167AA" w:rsidRPr="008B566A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комиссию Совета депутатов Нязепетровского городского поселения по бюджету, экономической политике и налогам (Лукоянов Г.В.).</w:t>
      </w:r>
    </w:p>
    <w:p w:rsidR="00D167AA" w:rsidRPr="00D652DA" w:rsidRDefault="00D167AA" w:rsidP="00DA511D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67AA" w:rsidRDefault="00D167AA" w:rsidP="00DA511D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67AA" w:rsidRPr="008B566A" w:rsidRDefault="00D167AA" w:rsidP="00DA511D">
      <w:pPr>
        <w:pStyle w:val="BodyText21"/>
        <w:ind w:firstLine="0"/>
        <w:rPr>
          <w:szCs w:val="24"/>
        </w:rPr>
      </w:pPr>
    </w:p>
    <w:p w:rsidR="00D167AA" w:rsidRPr="009F6C80" w:rsidRDefault="00D167AA" w:rsidP="00DA511D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  <w:sectPr w:rsidR="00D167AA" w:rsidRPr="009F6C80" w:rsidSect="00C0627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8B566A">
        <w:rPr>
          <w:rFonts w:ascii="Times New Roman" w:hAnsi="Times New Roman"/>
          <w:sz w:val="24"/>
          <w:szCs w:val="24"/>
        </w:rPr>
        <w:t xml:space="preserve">Глава Нязепетровского городского поселения                                </w:t>
      </w:r>
      <w:r w:rsidR="003739ED">
        <w:rPr>
          <w:rFonts w:ascii="Times New Roman" w:hAnsi="Times New Roman"/>
          <w:sz w:val="24"/>
          <w:szCs w:val="24"/>
        </w:rPr>
        <w:t xml:space="preserve">          </w:t>
      </w:r>
      <w:r w:rsidRPr="008B566A">
        <w:rPr>
          <w:rFonts w:ascii="Times New Roman" w:hAnsi="Times New Roman"/>
          <w:sz w:val="24"/>
          <w:szCs w:val="24"/>
        </w:rPr>
        <w:t xml:space="preserve">      Г.В. Лукоянов</w:t>
      </w:r>
    </w:p>
    <w:p w:rsidR="006C4049" w:rsidRPr="00D73262" w:rsidRDefault="006C4049" w:rsidP="00DA51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D73262">
        <w:rPr>
          <w:rFonts w:ascii="Times New Roman" w:hAnsi="Times New Roman" w:cs="Times New Roman"/>
          <w:bCs/>
          <w:color w:val="26282F"/>
          <w:sz w:val="20"/>
          <w:szCs w:val="20"/>
        </w:rPr>
        <w:lastRenderedPageBreak/>
        <w:t xml:space="preserve">Приложение </w:t>
      </w:r>
    </w:p>
    <w:p w:rsidR="006C4049" w:rsidRPr="00D73262" w:rsidRDefault="006C4049" w:rsidP="00DA51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D73262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к Решению </w:t>
      </w:r>
      <w:r w:rsidR="00A00D9F" w:rsidRPr="00D73262">
        <w:rPr>
          <w:rFonts w:ascii="Times New Roman" w:hAnsi="Times New Roman" w:cs="Times New Roman"/>
          <w:bCs/>
          <w:color w:val="26282F"/>
          <w:sz w:val="20"/>
          <w:szCs w:val="20"/>
        </w:rPr>
        <w:t>Совета</w:t>
      </w:r>
      <w:r w:rsidRPr="00D73262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депутатов</w:t>
      </w:r>
    </w:p>
    <w:p w:rsidR="006C4049" w:rsidRPr="00D73262" w:rsidRDefault="00D167AA" w:rsidP="00DA51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Нязепетров</w:t>
      </w:r>
      <w:r w:rsidR="007626AC" w:rsidRPr="00D73262">
        <w:rPr>
          <w:rFonts w:ascii="Times New Roman" w:hAnsi="Times New Roman" w:cs="Times New Roman"/>
          <w:sz w:val="20"/>
          <w:szCs w:val="20"/>
        </w:rPr>
        <w:t xml:space="preserve">ского </w:t>
      </w:r>
      <w:r>
        <w:rPr>
          <w:rFonts w:ascii="Times New Roman" w:hAnsi="Times New Roman" w:cs="Times New Roman"/>
          <w:sz w:val="20"/>
          <w:szCs w:val="20"/>
        </w:rPr>
        <w:t>город</w:t>
      </w:r>
      <w:r w:rsidR="007626AC" w:rsidRPr="00D73262">
        <w:rPr>
          <w:rFonts w:ascii="Times New Roman" w:hAnsi="Times New Roman" w:cs="Times New Roman"/>
          <w:sz w:val="20"/>
          <w:szCs w:val="20"/>
        </w:rPr>
        <w:t>ского поселения</w:t>
      </w:r>
    </w:p>
    <w:p w:rsidR="006C4049" w:rsidRPr="00D73262" w:rsidRDefault="006C4049" w:rsidP="00DA51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3262">
        <w:rPr>
          <w:rFonts w:ascii="Times New Roman" w:hAnsi="Times New Roman" w:cs="Times New Roman"/>
          <w:sz w:val="20"/>
          <w:szCs w:val="20"/>
        </w:rPr>
        <w:t xml:space="preserve">             от </w:t>
      </w:r>
      <w:r w:rsidR="00D568A2">
        <w:rPr>
          <w:rFonts w:ascii="Times New Roman" w:hAnsi="Times New Roman" w:cs="Times New Roman"/>
          <w:sz w:val="20"/>
          <w:szCs w:val="20"/>
        </w:rPr>
        <w:t>25 мая</w:t>
      </w:r>
      <w:r w:rsidR="00D167AA">
        <w:rPr>
          <w:rFonts w:ascii="Times New Roman" w:hAnsi="Times New Roman" w:cs="Times New Roman"/>
          <w:sz w:val="20"/>
          <w:szCs w:val="20"/>
        </w:rPr>
        <w:t xml:space="preserve">  2022 </w:t>
      </w:r>
      <w:r w:rsidRPr="00D73262">
        <w:rPr>
          <w:rFonts w:ascii="Times New Roman" w:hAnsi="Times New Roman" w:cs="Times New Roman"/>
          <w:sz w:val="20"/>
          <w:szCs w:val="20"/>
        </w:rPr>
        <w:t>года №</w:t>
      </w:r>
      <w:r w:rsidR="00C3177F">
        <w:rPr>
          <w:rFonts w:ascii="Times New Roman" w:hAnsi="Times New Roman" w:cs="Times New Roman"/>
          <w:sz w:val="20"/>
          <w:szCs w:val="20"/>
        </w:rPr>
        <w:t>115</w:t>
      </w:r>
      <w:r w:rsidRPr="00D7326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6C4049" w:rsidRPr="006C4049" w:rsidRDefault="006C4049" w:rsidP="00DA511D">
      <w:pPr>
        <w:spacing w:after="0" w:line="240" w:lineRule="auto"/>
        <w:jc w:val="right"/>
        <w:rPr>
          <w:sz w:val="24"/>
          <w:szCs w:val="24"/>
        </w:rPr>
      </w:pPr>
    </w:p>
    <w:p w:rsidR="006C4049" w:rsidRPr="006C4049" w:rsidRDefault="006C4049" w:rsidP="00DA51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DA511D" w:rsidRDefault="006C4049" w:rsidP="002005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C404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Положение</w:t>
      </w:r>
      <w:r w:rsidRPr="006C4049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порядке списания муниципального имущества </w:t>
      </w:r>
    </w:p>
    <w:p w:rsidR="006C4049" w:rsidRPr="006C4049" w:rsidRDefault="00E9084E" w:rsidP="002005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Нязепетровск</w:t>
      </w:r>
      <w:r w:rsidR="007626A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городс</w:t>
      </w:r>
      <w:r w:rsidR="007626A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кого поселения</w:t>
      </w:r>
    </w:p>
    <w:p w:rsidR="006C4049" w:rsidRPr="006C4049" w:rsidRDefault="006C4049" w:rsidP="002005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1011"/>
    </w:p>
    <w:p w:rsidR="006C4049" w:rsidRDefault="006C4049" w:rsidP="002005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C4049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 Общие положения</w:t>
      </w:r>
    </w:p>
    <w:p w:rsidR="00FD68DC" w:rsidRPr="006C4049" w:rsidRDefault="00FD68DC" w:rsidP="002005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C4049" w:rsidRPr="006C4049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5"/>
      <w:bookmarkEnd w:id="1"/>
      <w:r w:rsidRPr="006C4049">
        <w:rPr>
          <w:rFonts w:ascii="Times New Roman" w:hAnsi="Times New Roman" w:cs="Times New Roman"/>
          <w:sz w:val="24"/>
          <w:szCs w:val="24"/>
        </w:rPr>
        <w:t xml:space="preserve">1.1. Положение о порядке списания муниципального имущества </w:t>
      </w:r>
      <w:r w:rsidR="00E9084E">
        <w:rPr>
          <w:rFonts w:ascii="Times New Roman" w:hAnsi="Times New Roman" w:cs="Times New Roman"/>
          <w:sz w:val="24"/>
          <w:szCs w:val="24"/>
        </w:rPr>
        <w:t>Нязепетровского городского</w:t>
      </w:r>
      <w:r w:rsidR="00C117B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C4049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</w:t>
      </w:r>
      <w:hyperlink r:id="rId8" w:history="1">
        <w:r w:rsidRPr="006C4049">
          <w:rPr>
            <w:rFonts w:ascii="Times New Roman" w:hAnsi="Times New Roman" w:cs="Times New Roman"/>
            <w:sz w:val="24"/>
            <w:szCs w:val="24"/>
          </w:rPr>
          <w:t>Гражданским кодексом</w:t>
        </w:r>
      </w:hyperlink>
      <w:r w:rsidRPr="006C404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Pr="006C4049">
          <w:rPr>
            <w:rFonts w:ascii="Times New Roman" w:hAnsi="Times New Roman" w:cs="Times New Roman"/>
            <w:sz w:val="24"/>
            <w:szCs w:val="24"/>
          </w:rPr>
          <w:t>Налоговым кодексом</w:t>
        </w:r>
      </w:hyperlink>
      <w:r w:rsidRPr="006C404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history="1">
        <w:r w:rsidRPr="006C4049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6C4049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</w:t>
      </w:r>
      <w:r w:rsidR="00BA6AE5">
        <w:rPr>
          <w:rFonts w:ascii="Times New Roman" w:hAnsi="Times New Roman" w:cs="Times New Roman"/>
          <w:sz w:val="24"/>
          <w:szCs w:val="24"/>
        </w:rPr>
        <w:t>и местного самоуправлен</w:t>
      </w:r>
      <w:r w:rsidR="007D7B01">
        <w:rPr>
          <w:rFonts w:ascii="Times New Roman" w:hAnsi="Times New Roman" w:cs="Times New Roman"/>
          <w:sz w:val="24"/>
          <w:szCs w:val="24"/>
        </w:rPr>
        <w:t>ия</w:t>
      </w:r>
      <w:r w:rsidRPr="006C4049">
        <w:rPr>
          <w:rFonts w:ascii="Times New Roman" w:hAnsi="Times New Roman" w:cs="Times New Roman"/>
          <w:sz w:val="24"/>
          <w:szCs w:val="24"/>
        </w:rPr>
        <w:t xml:space="preserve"> в Российской Федерации", </w:t>
      </w:r>
      <w:hyperlink r:id="rId11" w:history="1">
        <w:r w:rsidRPr="006C4049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227B29">
        <w:rPr>
          <w:rFonts w:ascii="Times New Roman" w:hAnsi="Times New Roman" w:cs="Times New Roman"/>
          <w:sz w:val="24"/>
          <w:szCs w:val="24"/>
        </w:rPr>
        <w:t xml:space="preserve"> "О бухгалтерском учете", Постановления Правительства</w:t>
      </w:r>
      <w:r w:rsidR="003739ED">
        <w:rPr>
          <w:rFonts w:ascii="Times New Roman" w:hAnsi="Times New Roman" w:cs="Times New Roman"/>
          <w:sz w:val="24"/>
          <w:szCs w:val="24"/>
        </w:rPr>
        <w:t xml:space="preserve"> </w:t>
      </w:r>
      <w:r w:rsidR="00227B29">
        <w:rPr>
          <w:rFonts w:ascii="Times New Roman" w:hAnsi="Times New Roman" w:cs="Times New Roman"/>
          <w:sz w:val="24"/>
          <w:szCs w:val="24"/>
        </w:rPr>
        <w:t xml:space="preserve">Российской Федерации от 14.10.2010 г. № 834 «Об особенностях списания федерального имущества», </w:t>
      </w:r>
      <w:r w:rsidRPr="006C4049">
        <w:rPr>
          <w:rFonts w:ascii="Times New Roman" w:hAnsi="Times New Roman" w:cs="Times New Roman"/>
          <w:sz w:val="24"/>
          <w:szCs w:val="24"/>
        </w:rPr>
        <w:t xml:space="preserve">Инструкцией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утв. </w:t>
      </w:r>
      <w:hyperlink r:id="rId12" w:history="1">
        <w:r w:rsidRPr="006C404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6218F8">
        <w:rPr>
          <w:rFonts w:ascii="Times New Roman" w:hAnsi="Times New Roman" w:cs="Times New Roman"/>
          <w:sz w:val="24"/>
          <w:szCs w:val="24"/>
        </w:rPr>
        <w:t xml:space="preserve"> Минфина России от 01.12.2010 №</w:t>
      </w:r>
      <w:r w:rsidRPr="006C4049">
        <w:rPr>
          <w:rFonts w:ascii="Times New Roman" w:hAnsi="Times New Roman" w:cs="Times New Roman"/>
          <w:sz w:val="24"/>
          <w:szCs w:val="24"/>
        </w:rPr>
        <w:t> 157</w:t>
      </w:r>
      <w:r w:rsidR="00B531C5">
        <w:rPr>
          <w:rFonts w:ascii="Times New Roman" w:hAnsi="Times New Roman" w:cs="Times New Roman"/>
          <w:sz w:val="24"/>
          <w:szCs w:val="24"/>
        </w:rPr>
        <w:t xml:space="preserve"> </w:t>
      </w:r>
      <w:r w:rsidRPr="006C4049">
        <w:rPr>
          <w:rFonts w:ascii="Times New Roman" w:hAnsi="Times New Roman" w:cs="Times New Roman"/>
          <w:sz w:val="24"/>
          <w:szCs w:val="24"/>
        </w:rPr>
        <w:t xml:space="preserve">н, Федеральным стандартом бухгалтерского учета для организаций государственного сектора «Основные средства», утв. Приказом Минфина России от 31.12.2016 г. </w:t>
      </w:r>
      <w:r w:rsidR="006218F8">
        <w:rPr>
          <w:rFonts w:ascii="Times New Roman" w:hAnsi="Times New Roman" w:cs="Times New Roman"/>
          <w:sz w:val="24"/>
          <w:szCs w:val="24"/>
        </w:rPr>
        <w:t>№</w:t>
      </w:r>
      <w:r w:rsidR="00B531C5">
        <w:rPr>
          <w:rFonts w:ascii="Times New Roman" w:hAnsi="Times New Roman" w:cs="Times New Roman"/>
          <w:sz w:val="24"/>
          <w:szCs w:val="24"/>
        </w:rPr>
        <w:t xml:space="preserve"> </w:t>
      </w:r>
      <w:r w:rsidR="006218F8">
        <w:rPr>
          <w:rFonts w:ascii="Times New Roman" w:hAnsi="Times New Roman" w:cs="Times New Roman"/>
          <w:sz w:val="24"/>
          <w:szCs w:val="24"/>
        </w:rPr>
        <w:t>157</w:t>
      </w:r>
      <w:r w:rsidR="00B531C5">
        <w:rPr>
          <w:rFonts w:ascii="Times New Roman" w:hAnsi="Times New Roman" w:cs="Times New Roman"/>
          <w:sz w:val="24"/>
          <w:szCs w:val="24"/>
        </w:rPr>
        <w:t xml:space="preserve"> </w:t>
      </w:r>
      <w:r w:rsidR="006218F8">
        <w:rPr>
          <w:rFonts w:ascii="Times New Roman" w:hAnsi="Times New Roman" w:cs="Times New Roman"/>
          <w:sz w:val="24"/>
          <w:szCs w:val="24"/>
        </w:rPr>
        <w:t xml:space="preserve">н, </w:t>
      </w:r>
      <w:r w:rsidR="00227B29" w:rsidRPr="00227B29">
        <w:rPr>
          <w:rFonts w:ascii="Times New Roman" w:hAnsi="Times New Roman" w:cs="Times New Roman"/>
          <w:sz w:val="24"/>
          <w:szCs w:val="24"/>
        </w:rPr>
        <w:t>Распоряжение</w:t>
      </w:r>
      <w:r w:rsidR="00227B29">
        <w:rPr>
          <w:rFonts w:ascii="Times New Roman" w:hAnsi="Times New Roman" w:cs="Times New Roman"/>
          <w:sz w:val="24"/>
          <w:szCs w:val="24"/>
        </w:rPr>
        <w:t>м</w:t>
      </w:r>
      <w:r w:rsidR="00227B29" w:rsidRPr="00227B29">
        <w:rPr>
          <w:rFonts w:ascii="Times New Roman" w:hAnsi="Times New Roman" w:cs="Times New Roman"/>
          <w:sz w:val="24"/>
          <w:szCs w:val="24"/>
        </w:rPr>
        <w:t xml:space="preserve"> Министерства пром</w:t>
      </w:r>
      <w:r w:rsidR="00227B29">
        <w:rPr>
          <w:rFonts w:ascii="Times New Roman" w:hAnsi="Times New Roman" w:cs="Times New Roman"/>
          <w:sz w:val="24"/>
          <w:szCs w:val="24"/>
        </w:rPr>
        <w:t xml:space="preserve">ышленности и природных ресурсов Челябинской области от 2 декабря 2010 г. № 1439-р </w:t>
      </w:r>
      <w:r w:rsidR="00227B29" w:rsidRPr="00227B29">
        <w:rPr>
          <w:rFonts w:ascii="Times New Roman" w:hAnsi="Times New Roman" w:cs="Times New Roman"/>
          <w:sz w:val="24"/>
          <w:szCs w:val="24"/>
        </w:rPr>
        <w:t>"Об особенностях с</w:t>
      </w:r>
      <w:r w:rsidR="00227B29">
        <w:rPr>
          <w:rFonts w:ascii="Times New Roman" w:hAnsi="Times New Roman" w:cs="Times New Roman"/>
          <w:sz w:val="24"/>
          <w:szCs w:val="24"/>
        </w:rPr>
        <w:t xml:space="preserve">писания имущества, находящегося </w:t>
      </w:r>
      <w:r w:rsidR="00227B29" w:rsidRPr="00227B29">
        <w:rPr>
          <w:rFonts w:ascii="Times New Roman" w:hAnsi="Times New Roman" w:cs="Times New Roman"/>
          <w:sz w:val="24"/>
          <w:szCs w:val="24"/>
        </w:rPr>
        <w:t>в государственной собственности Челябинской области"</w:t>
      </w:r>
      <w:r w:rsidR="00B531C5">
        <w:rPr>
          <w:rFonts w:ascii="Times New Roman" w:hAnsi="Times New Roman" w:cs="Times New Roman"/>
          <w:sz w:val="24"/>
          <w:szCs w:val="24"/>
        </w:rPr>
        <w:t>.</w:t>
      </w:r>
    </w:p>
    <w:p w:rsidR="006C4049" w:rsidRPr="006C4049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6"/>
      <w:bookmarkEnd w:id="2"/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 Настоящее Положение регламентирует порядок списания муниципального </w:t>
      </w:r>
      <w:r w:rsidR="003F10BF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имущества, а также распоряжение 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материалами после списания. Положение применяется для списания имуществ</w:t>
      </w:r>
      <w:r w:rsidR="007626AC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находящегося в собственности </w:t>
      </w:r>
      <w:r w:rsidR="00E9084E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Нязепетровского городского</w:t>
      </w:r>
      <w:r w:rsidR="007626AC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="002C5962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закрепленного на праве оперативного управления муниципальными</w:t>
      </w:r>
      <w:r w:rsidR="006D2217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казенными</w:t>
      </w:r>
      <w:r w:rsidR="00200562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6D2217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бюджетными учреждениями Нязепетровского городского поселения</w:t>
      </w:r>
      <w:r w:rsidR="00B53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(далее - Организации) или</w:t>
      </w:r>
      <w:r w:rsidRPr="006C4049">
        <w:rPr>
          <w:rFonts w:ascii="Times New Roman" w:hAnsi="Times New Roman" w:cs="Times New Roman"/>
          <w:sz w:val="24"/>
          <w:szCs w:val="24"/>
        </w:rPr>
        <w:t xml:space="preserve"> прио</w:t>
      </w:r>
      <w:r w:rsidR="00227B29">
        <w:rPr>
          <w:rFonts w:ascii="Times New Roman" w:hAnsi="Times New Roman" w:cs="Times New Roman"/>
          <w:sz w:val="24"/>
          <w:szCs w:val="24"/>
        </w:rPr>
        <w:t>бретенного балансодержателями, а также</w:t>
      </w:r>
      <w:r w:rsidR="00F02C08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Pr="006C4049">
        <w:rPr>
          <w:rFonts w:ascii="Times New Roman" w:hAnsi="Times New Roman" w:cs="Times New Roman"/>
          <w:sz w:val="24"/>
          <w:szCs w:val="24"/>
        </w:rPr>
        <w:t>, находяще</w:t>
      </w:r>
      <w:r w:rsidR="00F02C08">
        <w:rPr>
          <w:rFonts w:ascii="Times New Roman" w:hAnsi="Times New Roman" w:cs="Times New Roman"/>
          <w:sz w:val="24"/>
          <w:szCs w:val="24"/>
        </w:rPr>
        <w:t>еся</w:t>
      </w:r>
      <w:r w:rsidRPr="006C4049">
        <w:rPr>
          <w:rFonts w:ascii="Times New Roman" w:hAnsi="Times New Roman" w:cs="Times New Roman"/>
          <w:sz w:val="24"/>
          <w:szCs w:val="24"/>
        </w:rPr>
        <w:t xml:space="preserve"> в муниципальной казне.</w:t>
      </w:r>
    </w:p>
    <w:p w:rsidR="006C4049" w:rsidRPr="006C4049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7"/>
      <w:bookmarkEnd w:id="3"/>
      <w:r w:rsidRPr="006C4049">
        <w:rPr>
          <w:rFonts w:ascii="Times New Roman" w:hAnsi="Times New Roman" w:cs="Times New Roman"/>
          <w:sz w:val="24"/>
          <w:szCs w:val="24"/>
        </w:rPr>
        <w:t xml:space="preserve">1.3. Под действие данного Положения подпадает имущество, являющееся муниципальной собственностью </w:t>
      </w:r>
      <w:r w:rsidR="00E9084E">
        <w:rPr>
          <w:rFonts w:ascii="Times New Roman" w:hAnsi="Times New Roman" w:cs="Times New Roman"/>
          <w:sz w:val="24"/>
          <w:szCs w:val="24"/>
        </w:rPr>
        <w:t>Нязепетровского городского</w:t>
      </w:r>
      <w:r w:rsidR="007626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C4049">
        <w:rPr>
          <w:rFonts w:ascii="Times New Roman" w:hAnsi="Times New Roman" w:cs="Times New Roman"/>
          <w:sz w:val="24"/>
          <w:szCs w:val="24"/>
        </w:rPr>
        <w:t>, относящееся к основным средствам: здания, строения, сооружения, рабочие и силовые машины и оборудование, измерительные и регулирующие приборы и устройства, вычислительная техника, транспортные средства, инструмент, производственный и хозяйственный инвентарь и принадлежности, многолетние насаждения и прочие основные средства.</w:t>
      </w:r>
      <w:bookmarkEnd w:id="4"/>
      <w:r w:rsidR="003739ED">
        <w:rPr>
          <w:rFonts w:ascii="Times New Roman" w:hAnsi="Times New Roman" w:cs="Times New Roman"/>
          <w:sz w:val="24"/>
          <w:szCs w:val="24"/>
        </w:rPr>
        <w:t xml:space="preserve"> </w:t>
      </w:r>
      <w:r w:rsidRPr="006C4049">
        <w:rPr>
          <w:rFonts w:ascii="Times New Roman" w:hAnsi="Times New Roman" w:cs="Times New Roman"/>
          <w:sz w:val="24"/>
          <w:szCs w:val="24"/>
        </w:rPr>
        <w:t>Объекты основных средств, которые выбывают или не способны приносить экономическую выгоду в будущем, подлежат списанию с бухгалтерского учета.</w:t>
      </w:r>
    </w:p>
    <w:p w:rsidR="006C4049" w:rsidRPr="00053D94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1008"/>
      <w:r w:rsidRPr="00053D94">
        <w:rPr>
          <w:rFonts w:ascii="Times New Roman" w:hAnsi="Times New Roman" w:cs="Times New Roman"/>
          <w:color w:val="000000" w:themeColor="text1"/>
          <w:sz w:val="24"/>
          <w:szCs w:val="24"/>
        </w:rPr>
        <w:t>1.4. Списание основных средств имеет место в случаях:</w:t>
      </w:r>
    </w:p>
    <w:bookmarkEnd w:id="5"/>
    <w:p w:rsidR="006C4049" w:rsidRPr="006C4049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>1) морального износа (несоответствия вещи современному уровню техники или иной области знаний), физического износа (несоответствия свойств вещи ее первоначальному состоянию);</w:t>
      </w:r>
    </w:p>
    <w:p w:rsidR="006C4049" w:rsidRPr="006C4049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>2) уничтожения при авариях, стихийных бедствиях и чрезвычайных ситуациях;</w:t>
      </w:r>
    </w:p>
    <w:p w:rsidR="006C4049" w:rsidRPr="00465447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47">
        <w:rPr>
          <w:rFonts w:ascii="Times New Roman" w:hAnsi="Times New Roman" w:cs="Times New Roman"/>
          <w:sz w:val="24"/>
          <w:szCs w:val="24"/>
        </w:rPr>
        <w:t>3) хищения, утраты, уничтожения или повреждения объектов, при котором их дальнейшее использование не представляется возможным без значительных затрат на восстановление;</w:t>
      </w:r>
    </w:p>
    <w:p w:rsidR="006C4049" w:rsidRPr="00465447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47">
        <w:rPr>
          <w:rFonts w:ascii="Times New Roman" w:hAnsi="Times New Roman" w:cs="Times New Roman"/>
          <w:sz w:val="24"/>
          <w:szCs w:val="24"/>
        </w:rPr>
        <w:t>4) частичной ликвидации при выполнении работ по реконструкции, модернизации;</w:t>
      </w:r>
    </w:p>
    <w:p w:rsidR="006C4049" w:rsidRPr="00465447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47">
        <w:rPr>
          <w:rFonts w:ascii="Times New Roman" w:hAnsi="Times New Roman" w:cs="Times New Roman"/>
          <w:sz w:val="24"/>
          <w:szCs w:val="24"/>
        </w:rPr>
        <w:t>5) передачи в виде вклада в уставный (складочный) капитал другой организации, передачи по договору купли</w:t>
      </w:r>
      <w:r w:rsidR="00B531C5">
        <w:rPr>
          <w:rFonts w:ascii="Times New Roman" w:hAnsi="Times New Roman" w:cs="Times New Roman"/>
          <w:sz w:val="24"/>
          <w:szCs w:val="24"/>
        </w:rPr>
        <w:t xml:space="preserve"> </w:t>
      </w:r>
      <w:r w:rsidRPr="00465447">
        <w:rPr>
          <w:rFonts w:ascii="Times New Roman" w:hAnsi="Times New Roman" w:cs="Times New Roman"/>
          <w:sz w:val="24"/>
          <w:szCs w:val="24"/>
        </w:rPr>
        <w:t>-</w:t>
      </w:r>
      <w:r w:rsidR="00B531C5">
        <w:rPr>
          <w:rFonts w:ascii="Times New Roman" w:hAnsi="Times New Roman" w:cs="Times New Roman"/>
          <w:sz w:val="24"/>
          <w:szCs w:val="24"/>
        </w:rPr>
        <w:t xml:space="preserve"> </w:t>
      </w:r>
      <w:r w:rsidRPr="00465447">
        <w:rPr>
          <w:rFonts w:ascii="Times New Roman" w:hAnsi="Times New Roman" w:cs="Times New Roman"/>
          <w:sz w:val="24"/>
          <w:szCs w:val="24"/>
        </w:rPr>
        <w:t>продажи, мены, дарения;</w:t>
      </w:r>
    </w:p>
    <w:p w:rsidR="006C4049" w:rsidRPr="00465447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47">
        <w:rPr>
          <w:rFonts w:ascii="Times New Roman" w:hAnsi="Times New Roman" w:cs="Times New Roman"/>
          <w:sz w:val="24"/>
          <w:szCs w:val="24"/>
        </w:rPr>
        <w:t>6) выявление недостачи или порчи активов, выявленных при их инвентаризации.</w:t>
      </w:r>
    </w:p>
    <w:p w:rsidR="000144EF" w:rsidRPr="00C868D5" w:rsidRDefault="00055295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9"/>
      <w:r w:rsidRPr="00C868D5">
        <w:rPr>
          <w:rFonts w:ascii="Times New Roman" w:hAnsi="Times New Roman" w:cs="Times New Roman"/>
          <w:sz w:val="24"/>
          <w:szCs w:val="24"/>
        </w:rPr>
        <w:lastRenderedPageBreak/>
        <w:t xml:space="preserve">1.5. Полномочия по списанию Имущества осуществляет </w:t>
      </w:r>
      <w:r w:rsidR="00C868D5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Нязепетровского муниципального района Челябинской области</w:t>
      </w:r>
      <w:r w:rsidRPr="00C868D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868D5">
        <w:rPr>
          <w:rFonts w:ascii="Times New Roman" w:hAnsi="Times New Roman" w:cs="Times New Roman"/>
          <w:sz w:val="24"/>
          <w:szCs w:val="24"/>
        </w:rPr>
        <w:t>Комитет</w:t>
      </w:r>
      <w:r w:rsidRPr="00C868D5">
        <w:rPr>
          <w:rFonts w:ascii="Times New Roman" w:hAnsi="Times New Roman" w:cs="Times New Roman"/>
          <w:sz w:val="24"/>
          <w:szCs w:val="24"/>
        </w:rPr>
        <w:t>)</w:t>
      </w:r>
    </w:p>
    <w:p w:rsidR="006C4049" w:rsidRPr="00465447" w:rsidRDefault="00055295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0"/>
      <w:bookmarkEnd w:id="6"/>
      <w:r w:rsidRPr="00465447">
        <w:rPr>
          <w:rFonts w:ascii="Times New Roman" w:hAnsi="Times New Roman" w:cs="Times New Roman"/>
          <w:sz w:val="24"/>
          <w:szCs w:val="24"/>
        </w:rPr>
        <w:t>1.6</w:t>
      </w:r>
      <w:r w:rsidR="006C4049" w:rsidRPr="00465447">
        <w:rPr>
          <w:rFonts w:ascii="Times New Roman" w:hAnsi="Times New Roman" w:cs="Times New Roman"/>
          <w:sz w:val="24"/>
          <w:szCs w:val="24"/>
        </w:rPr>
        <w:t>. Для цели применения настоящего положения используются следующие основные понятия</w:t>
      </w:r>
      <w:bookmarkEnd w:id="7"/>
    </w:p>
    <w:p w:rsidR="006C4049" w:rsidRPr="006C4049" w:rsidRDefault="000144EF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4049" w:rsidRPr="006C4049">
        <w:rPr>
          <w:rFonts w:ascii="Times New Roman" w:hAnsi="Times New Roman" w:cs="Times New Roman"/>
          <w:sz w:val="24"/>
          <w:szCs w:val="24"/>
        </w:rPr>
        <w:t xml:space="preserve">) </w:t>
      </w:r>
      <w:r w:rsidR="006C4049" w:rsidRPr="006C404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моральный износ имущества</w:t>
      </w:r>
      <w:r w:rsidR="006C4049" w:rsidRPr="006C4049">
        <w:rPr>
          <w:rFonts w:ascii="Times New Roman" w:hAnsi="Times New Roman" w:cs="Times New Roman"/>
          <w:sz w:val="24"/>
          <w:szCs w:val="24"/>
        </w:rPr>
        <w:t xml:space="preserve"> - старение и обесценивание имущества в связи с тем, что его технико</w:t>
      </w:r>
      <w:r w:rsidR="00B531C5">
        <w:rPr>
          <w:rFonts w:ascii="Times New Roman" w:hAnsi="Times New Roman" w:cs="Times New Roman"/>
          <w:sz w:val="24"/>
          <w:szCs w:val="24"/>
        </w:rPr>
        <w:t xml:space="preserve"> </w:t>
      </w:r>
      <w:r w:rsidR="006C4049" w:rsidRPr="006C4049">
        <w:rPr>
          <w:rFonts w:ascii="Times New Roman" w:hAnsi="Times New Roman" w:cs="Times New Roman"/>
          <w:sz w:val="24"/>
          <w:szCs w:val="24"/>
        </w:rPr>
        <w:t>-</w:t>
      </w:r>
      <w:r w:rsidR="00B531C5">
        <w:rPr>
          <w:rFonts w:ascii="Times New Roman" w:hAnsi="Times New Roman" w:cs="Times New Roman"/>
          <w:sz w:val="24"/>
          <w:szCs w:val="24"/>
        </w:rPr>
        <w:t xml:space="preserve"> </w:t>
      </w:r>
      <w:r w:rsidR="006C4049" w:rsidRPr="006C4049">
        <w:rPr>
          <w:rFonts w:ascii="Times New Roman" w:hAnsi="Times New Roman" w:cs="Times New Roman"/>
          <w:sz w:val="24"/>
          <w:szCs w:val="24"/>
        </w:rPr>
        <w:t>технологические показатели все более отстают от повышающегося мирового уровня аналогов;</w:t>
      </w:r>
    </w:p>
    <w:p w:rsidR="006C4049" w:rsidRPr="006C4049" w:rsidRDefault="000144EF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4049" w:rsidRPr="006C4049">
        <w:rPr>
          <w:rFonts w:ascii="Times New Roman" w:hAnsi="Times New Roman" w:cs="Times New Roman"/>
          <w:sz w:val="24"/>
          <w:szCs w:val="24"/>
        </w:rPr>
        <w:t xml:space="preserve">) </w:t>
      </w:r>
      <w:r w:rsidR="006C4049" w:rsidRPr="006C4049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физический износ имущества</w:t>
      </w:r>
      <w:r w:rsidR="006C4049" w:rsidRPr="006C4049">
        <w:rPr>
          <w:rFonts w:ascii="Times New Roman" w:hAnsi="Times New Roman" w:cs="Times New Roman"/>
          <w:sz w:val="24"/>
          <w:szCs w:val="24"/>
        </w:rPr>
        <w:t xml:space="preserve"> - материальное изнашивание имущества, потеря им физических свойств, качеств, размеров, работоспособности;</w:t>
      </w:r>
    </w:p>
    <w:p w:rsidR="006C4049" w:rsidRPr="006C4049" w:rsidRDefault="000144EF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4049" w:rsidRPr="006C4049">
        <w:rPr>
          <w:rFonts w:ascii="Times New Roman" w:hAnsi="Times New Roman" w:cs="Times New Roman"/>
          <w:sz w:val="24"/>
          <w:szCs w:val="24"/>
        </w:rPr>
        <w:t xml:space="preserve">) </w:t>
      </w:r>
      <w:r w:rsidR="006C4049" w:rsidRPr="006C4049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списание имущества</w:t>
      </w:r>
      <w:r w:rsidR="006C4049" w:rsidRPr="006C4049">
        <w:rPr>
          <w:rFonts w:ascii="Times New Roman" w:hAnsi="Times New Roman" w:cs="Times New Roman"/>
          <w:sz w:val="24"/>
          <w:szCs w:val="24"/>
        </w:rPr>
        <w:t xml:space="preserve"> - комплекс действий, связанный с признанием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невозможностью установления его местонахождения.</w:t>
      </w:r>
    </w:p>
    <w:p w:rsidR="006C4049" w:rsidRDefault="000144EF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4049" w:rsidRPr="006C4049">
        <w:rPr>
          <w:rFonts w:ascii="Times New Roman" w:hAnsi="Times New Roman" w:cs="Times New Roman"/>
          <w:sz w:val="24"/>
          <w:szCs w:val="24"/>
        </w:rPr>
        <w:t>)</w:t>
      </w:r>
      <w:r w:rsidR="00373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</w:t>
      </w:r>
      <w:r w:rsidR="0061455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пециализированная</w:t>
      </w:r>
      <w:r w:rsidR="003739E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61455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организация </w:t>
      </w:r>
      <w:r w:rsidR="006C4049" w:rsidRPr="006C4049">
        <w:rPr>
          <w:rFonts w:ascii="Times New Roman" w:hAnsi="Times New Roman" w:cs="Times New Roman"/>
          <w:sz w:val="24"/>
          <w:szCs w:val="24"/>
        </w:rPr>
        <w:t xml:space="preserve">(Специалист) — это организация (индивидуальный предприниматель), привлекаемая на постоянной или временной основе для проведения работ и оказания </w:t>
      </w:r>
      <w:r w:rsidR="00645C5A" w:rsidRPr="006C4049">
        <w:rPr>
          <w:rFonts w:ascii="Times New Roman" w:hAnsi="Times New Roman" w:cs="Times New Roman"/>
          <w:sz w:val="24"/>
          <w:szCs w:val="24"/>
        </w:rPr>
        <w:t>услуг,</w:t>
      </w:r>
      <w:r w:rsidR="006C4049" w:rsidRPr="006C4049">
        <w:rPr>
          <w:rFonts w:ascii="Times New Roman" w:hAnsi="Times New Roman" w:cs="Times New Roman"/>
          <w:sz w:val="24"/>
          <w:szCs w:val="24"/>
        </w:rPr>
        <w:t xml:space="preserve"> по проведению технической экспертизы списываемого имущества и определения его ремонтопригодности.</w:t>
      </w:r>
    </w:p>
    <w:p w:rsidR="000144EF" w:rsidRPr="006C4049" w:rsidRDefault="000144EF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049" w:rsidRDefault="006C4049" w:rsidP="00B531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8" w:name="sub_1018"/>
      <w:r w:rsidRPr="006C4049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 Общий порядок списания муниципального имущества</w:t>
      </w:r>
    </w:p>
    <w:p w:rsidR="00FD68DC" w:rsidRPr="006C4049" w:rsidRDefault="00FD68DC" w:rsidP="00B531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C4049" w:rsidRPr="006C4049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2"/>
      <w:bookmarkEnd w:id="8"/>
      <w:r w:rsidRPr="006C4049">
        <w:rPr>
          <w:rFonts w:ascii="Times New Roman" w:hAnsi="Times New Roman" w:cs="Times New Roman"/>
          <w:sz w:val="24"/>
          <w:szCs w:val="24"/>
        </w:rPr>
        <w:t>2.1. Списание основных средств может быть инициировано:</w:t>
      </w:r>
    </w:p>
    <w:bookmarkEnd w:id="9"/>
    <w:p w:rsidR="006C4049" w:rsidRPr="00C868D5" w:rsidRDefault="00CC7BED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D5">
        <w:rPr>
          <w:rFonts w:ascii="Times New Roman" w:hAnsi="Times New Roman" w:cs="Times New Roman"/>
          <w:sz w:val="24"/>
          <w:szCs w:val="24"/>
        </w:rPr>
        <w:t>1) И</w:t>
      </w:r>
      <w:r w:rsidR="006C4049" w:rsidRPr="00C868D5">
        <w:rPr>
          <w:rFonts w:ascii="Times New Roman" w:hAnsi="Times New Roman" w:cs="Times New Roman"/>
          <w:sz w:val="24"/>
          <w:szCs w:val="24"/>
        </w:rPr>
        <w:t xml:space="preserve">нвентаризационной комиссией </w:t>
      </w:r>
      <w:r w:rsidR="004A7F0C">
        <w:rPr>
          <w:rFonts w:ascii="Times New Roman" w:hAnsi="Times New Roman" w:cs="Times New Roman"/>
          <w:sz w:val="24"/>
          <w:szCs w:val="24"/>
        </w:rPr>
        <w:t>Комитета,</w:t>
      </w:r>
      <w:r w:rsidR="006C4049" w:rsidRPr="00C868D5">
        <w:rPr>
          <w:rFonts w:ascii="Times New Roman" w:hAnsi="Times New Roman" w:cs="Times New Roman"/>
          <w:sz w:val="24"/>
          <w:szCs w:val="24"/>
        </w:rPr>
        <w:t xml:space="preserve"> осуществляющего управление и распоряжение имуществом, по результатам проведения плановой, либо внеплановой инвентаризации муниципального имущества;</w:t>
      </w:r>
    </w:p>
    <w:p w:rsidR="006C4049" w:rsidRPr="00A65231" w:rsidRDefault="00CC7BED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231">
        <w:rPr>
          <w:rFonts w:ascii="Times New Roman" w:hAnsi="Times New Roman" w:cs="Times New Roman"/>
          <w:sz w:val="24"/>
          <w:szCs w:val="24"/>
        </w:rPr>
        <w:t>2) И</w:t>
      </w:r>
      <w:r w:rsidR="006C4049" w:rsidRPr="00A65231">
        <w:rPr>
          <w:rFonts w:ascii="Times New Roman" w:hAnsi="Times New Roman" w:cs="Times New Roman"/>
          <w:sz w:val="24"/>
          <w:szCs w:val="24"/>
        </w:rPr>
        <w:t>нвентаризационной комиссией, создаваемой внутри Организации, для определения пригодности и целесообразности дальнейшего использования основных средств или возможности их восстановления, а также для оформления необходимой для списания документации (далее - Комиссия Организации).</w:t>
      </w:r>
    </w:p>
    <w:p w:rsidR="00A00D9F" w:rsidRPr="006C4049" w:rsidRDefault="00A00D9F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3"/>
      <w:bookmarkStart w:id="11" w:name="sub_1014"/>
      <w:bookmarkEnd w:id="10"/>
      <w:r w:rsidRPr="006C4049">
        <w:rPr>
          <w:rFonts w:ascii="Times New Roman" w:hAnsi="Times New Roman" w:cs="Times New Roman"/>
          <w:sz w:val="24"/>
          <w:szCs w:val="24"/>
        </w:rPr>
        <w:t>2.2. Организации производят списание движимого муниципального имущества кроме транспортных средств и самоходной техники:</w:t>
      </w:r>
    </w:p>
    <w:p w:rsidR="00A00D9F" w:rsidRPr="006C4049" w:rsidRDefault="00A00D9F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 xml:space="preserve">- стоимостью до 3 000 рублей за единицу включительно - самостоятельно в соответствии с </w:t>
      </w:r>
      <w:hyperlink r:id="rId13" w:history="1">
        <w:r w:rsidRPr="006C404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3739ED">
        <w:t xml:space="preserve"> </w:t>
      </w:r>
      <w:r w:rsidRPr="006C4049">
        <w:rPr>
          <w:rFonts w:ascii="Times New Roman" w:hAnsi="Times New Roman" w:cs="Times New Roman"/>
          <w:sz w:val="24"/>
          <w:szCs w:val="24"/>
        </w:rPr>
        <w:t>о бухгалтерском учете.</w:t>
      </w:r>
    </w:p>
    <w:p w:rsidR="00A00D9F" w:rsidRPr="00465447" w:rsidRDefault="00A00D9F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 xml:space="preserve">- стоимостью от 3 000 до 10 000 рублей за единицу включительно, - самостоятельно в соответствии с </w:t>
      </w:r>
      <w:hyperlink r:id="rId14" w:history="1">
        <w:r w:rsidRPr="006C404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C4049">
        <w:rPr>
          <w:rFonts w:ascii="Times New Roman" w:hAnsi="Times New Roman" w:cs="Times New Roman"/>
          <w:sz w:val="24"/>
          <w:szCs w:val="24"/>
        </w:rPr>
        <w:t xml:space="preserve"> о бухгалтерском учете, при списании технически сложного движимого имущества (машины, оборудование) обязательно заключение </w:t>
      </w:r>
      <w:r w:rsidRPr="00465447">
        <w:rPr>
          <w:rFonts w:ascii="Times New Roman" w:hAnsi="Times New Roman" w:cs="Times New Roman"/>
          <w:sz w:val="24"/>
          <w:szCs w:val="24"/>
        </w:rPr>
        <w:t xml:space="preserve">специализированной </w:t>
      </w:r>
      <w:r w:rsidRPr="00614552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A00D9F" w:rsidRPr="004A7F0C" w:rsidRDefault="00A00D9F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47">
        <w:rPr>
          <w:rFonts w:ascii="Times New Roman" w:hAnsi="Times New Roman" w:cs="Times New Roman"/>
          <w:sz w:val="24"/>
          <w:szCs w:val="24"/>
        </w:rPr>
        <w:t xml:space="preserve">- стоимостью от 10 000 рублей и </w:t>
      </w:r>
      <w:r w:rsidRPr="004A7F0C">
        <w:rPr>
          <w:rFonts w:ascii="Times New Roman" w:hAnsi="Times New Roman" w:cs="Times New Roman"/>
          <w:sz w:val="24"/>
          <w:szCs w:val="24"/>
        </w:rPr>
        <w:t xml:space="preserve">выше - через  </w:t>
      </w:r>
      <w:r w:rsidR="004A7F0C">
        <w:rPr>
          <w:rFonts w:ascii="Times New Roman" w:hAnsi="Times New Roman" w:cs="Times New Roman"/>
          <w:sz w:val="24"/>
          <w:szCs w:val="24"/>
        </w:rPr>
        <w:t>Комитет</w:t>
      </w:r>
      <w:r w:rsidRPr="004A7F0C">
        <w:rPr>
          <w:rFonts w:ascii="Times New Roman" w:hAnsi="Times New Roman" w:cs="Times New Roman"/>
          <w:sz w:val="24"/>
          <w:szCs w:val="24"/>
        </w:rPr>
        <w:t>.</w:t>
      </w:r>
    </w:p>
    <w:p w:rsidR="00A00D9F" w:rsidRPr="00200562" w:rsidRDefault="00A00D9F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447">
        <w:rPr>
          <w:rFonts w:ascii="Times New Roman" w:hAnsi="Times New Roman" w:cs="Times New Roman"/>
          <w:sz w:val="24"/>
          <w:szCs w:val="24"/>
        </w:rPr>
        <w:t xml:space="preserve">Решение о ремонтопригодности и целесообразности дальнейшего использования основных средств, стоимостью до 10 000 рублей принимается Комиссией Организации самостоятельно. При необходимости для участия в работе Комиссии организация привлекает специалистов, специализированных муниципальных или иных организаций, уровень 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профессиональных знаний и навыков которых позволяет дать соответствующее техническое заключение с обязательным составлением акта технической экспертизы. На муниципальное имущество, предлагаемое к списанию, стоимостью от 10000 рублей, составляется заключение специализированной организации.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 Комиссия Организации оформляет </w:t>
      </w:r>
      <w:r w:rsidR="00055295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представляет в </w:t>
      </w:r>
      <w:r w:rsidR="004A7F0C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="00055295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заявку на 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списание основных средств</w:t>
      </w:r>
      <w:r w:rsidR="00373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стоимостью свыше 10 000 рублей (</w:t>
      </w:r>
      <w:hyperlink w:anchor="sub_11" w:history="1">
        <w:r w:rsidRPr="002005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 1</w:t>
        </w:r>
      </w:hyperlink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) с указанием наименований объектов, представленных к списанию, их инвентарных номеров, даты ввода в эксплуатацию, балансовой и остаточной стоимости. К заявке прилагается пакет документов для списания основных средств (</w:t>
      </w:r>
      <w:hyperlink w:anchor="sub_12" w:history="1">
        <w:r w:rsidRPr="002005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 2</w:t>
        </w:r>
      </w:hyperlink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C4049" w:rsidRPr="003739ED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sub_1015"/>
      <w:bookmarkEnd w:id="11"/>
      <w:r w:rsidRPr="003739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2.4. </w:t>
      </w:r>
      <w:r w:rsidR="004A7F0C" w:rsidRPr="003739ED"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="00055295" w:rsidRPr="00373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</w:t>
      </w:r>
      <w:r w:rsidR="00092177" w:rsidRPr="00373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9ED" w:rsidRPr="00373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5 дней </w:t>
      </w:r>
      <w:r w:rsidR="00092177" w:rsidRPr="00373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рассмотреть </w:t>
      </w:r>
      <w:r w:rsidRPr="00373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представленные документы и подготовить Уведомление или Решение о согласовании списания основных средств, либо письменно уведомить </w:t>
      </w:r>
      <w:r w:rsidR="00DD0C9A" w:rsidRPr="003739E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Организацию, подавшую</w:t>
      </w:r>
      <w:r w:rsidRPr="00373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заявку, об отказе в списании.</w:t>
      </w:r>
    </w:p>
    <w:p w:rsidR="006C4049" w:rsidRPr="003739ED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sub_1016"/>
      <w:bookmarkEnd w:id="12"/>
      <w:r w:rsidRPr="00373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 При обоснованной необходимости (Решение </w:t>
      </w:r>
      <w:r w:rsidR="004A7F0C" w:rsidRPr="003739ED"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r w:rsidRPr="00373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дополнительной экспертизы, инвентаризации, независимой оценки) срок рассмотрения документов может быть увеличен.</w:t>
      </w:r>
    </w:p>
    <w:p w:rsidR="006C4049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sub_1017"/>
      <w:bookmarkEnd w:id="13"/>
      <w:r w:rsidRPr="00373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 При списании основных средств на основании Уведомления или Решения </w:t>
      </w:r>
      <w:r w:rsidR="003739ED" w:rsidRPr="003739ED"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r w:rsidRPr="00373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Организация обязана предоставить в </w:t>
      </w:r>
      <w:r w:rsidR="00DA511D" w:rsidRPr="003739ED"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373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документы, подтверждающие результаты списания (сдачу в металлолом, уничтожение), передачу, либо продажу списанного имущества, документы, подтверждающие оприходование годных узлов, агрегатов, не позднее 30 дней с момента получения Уведомления или Решения.</w:t>
      </w:r>
      <w:bookmarkEnd w:id="14"/>
    </w:p>
    <w:p w:rsidR="003739ED" w:rsidRPr="003739ED" w:rsidRDefault="003739ED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049" w:rsidRPr="00200562" w:rsidRDefault="006C4049" w:rsidP="00B531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5" w:name="sub_1023"/>
      <w:r w:rsidRPr="002005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 Порядок работы комиссии организации</w:t>
      </w:r>
    </w:p>
    <w:p w:rsidR="00FD68DC" w:rsidRPr="00200562" w:rsidRDefault="00FD68DC" w:rsidP="00B531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sub_1019"/>
      <w:bookmarkEnd w:id="15"/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3.1. Для подготовки документов по списанию, определения пригодности и целесообразности дальнейшего использования основных средств или возможности их восстановления внутри Организации приказом руководителя создается Комиссия Организации.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sub_1020"/>
      <w:bookmarkEnd w:id="16"/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3.2. В состав Комиссии Организации входят:</w:t>
      </w:r>
    </w:p>
    <w:bookmarkEnd w:id="17"/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1) руководитель Организации или его заместитель (председатель Комиссии);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2) главный бухгалтер Организации или его заместитель (</w:t>
      </w:r>
      <w:r w:rsidR="00D37880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работник бухгалтерии);</w:t>
      </w:r>
    </w:p>
    <w:p w:rsidR="006C4049" w:rsidRPr="00200562" w:rsidRDefault="00D37880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C4049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) специалист Организации, осуществляющей сервисное обслуживание оборудования (если обслуживание производится);</w:t>
      </w:r>
    </w:p>
    <w:p w:rsidR="006C4049" w:rsidRPr="00200562" w:rsidRDefault="00D37880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C4049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) материально ответственные лица Организации, за которыми закреплены списываемые основные средства;</w:t>
      </w:r>
    </w:p>
    <w:p w:rsidR="006C4049" w:rsidRPr="00200562" w:rsidRDefault="00D37880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представитель  </w:t>
      </w:r>
      <w:r w:rsidR="00614552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DA511D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омитета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Комиссии при необходимости вправе включить в состав Комиссии и иных лиц.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sub_1021"/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3.3. В обязанности Комиссии Организации входит:</w:t>
      </w:r>
    </w:p>
    <w:bookmarkEnd w:id="18"/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1) непосредственный осмотр объекта, подлежащего списанию, с использованием необходимой технической документации, данных бухгалтерского учета;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 оформление актов о выявленных дефектах оборудования (форма </w:t>
      </w:r>
      <w:hyperlink r:id="rId15" w:history="1">
        <w:r w:rsidRPr="002005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ОС-16</w:t>
        </w:r>
      </w:hyperlink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3) решение вопроса о пригодности объекта к дальнейшему использованию, возможности его восстановления;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4) установление причин списания имущества (физический и (или) моральный износ, реконструкция, нарушение условий эксплуатации, аварии, стихийные бедствия, чрезвычайные ситуации, утрата, хищение и т.д.);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5) выявление лиц, по вине которых произошло преждевременное выбытие муниципального имущества из эксплуатации;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6) внесение предложений о привлечении их к ответственности (в случае усмотрения в их действиях признаков состава преступления - информирование об этом соответствующих органов внутренних дел);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7) внесение предложений о целесообразности дальнейшего использования отдельных узлов, деталей, материалов списываемого объекта, их оценка (исходя из цен, существующих на день списания, либо путем привлечения независимых специалистов по оценке имущества), контроль за изъятием и оприходованием на склад;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8) контроль за извлечением из списываемого объекта цветных, драгоценных и редкоземельных металлов, определение их веса, количества, последующая сдача на соответствующий склад либо передача Специализированному предприятию, имеющему лицензию (сертификат) на данный вид деятельности.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sub_1022"/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 В случае принятия Комиссией Организации положительного решения о списании, в течение 10 дней с момента проведения технической экспертизы, на основании актов технической экспертизы Комиссия Организации направляет пакет документов в 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соответствии с </w:t>
      </w:r>
      <w:hyperlink w:anchor="sub_1015" w:history="1">
        <w:r w:rsidRPr="002005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</w:t>
        </w:r>
      </w:hyperlink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005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Положения в </w:t>
      </w:r>
      <w:r w:rsidR="00DA511D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принятия решения. </w:t>
      </w:r>
      <w:r w:rsidR="00DA511D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выносит решение в форме уведомления или решения о списании муниципального имущества, после чего оформляются акты на списание основных средств (</w:t>
      </w:r>
      <w:hyperlink r:id="rId16" w:history="1">
        <w:r w:rsidRPr="002005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</w:t>
        </w:r>
      </w:hyperlink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списании объектов нефинансовых активов (кроме транспортных средств) (</w:t>
      </w:r>
      <w:hyperlink r:id="rId17" w:history="1">
        <w:r w:rsidRPr="002005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ОКУД 0504104</w:t>
        </w:r>
      </w:hyperlink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)) или акты на списание автотранспортных средств (</w:t>
      </w:r>
      <w:hyperlink r:id="rId18" w:history="1">
        <w:r w:rsidRPr="002005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</w:t>
        </w:r>
      </w:hyperlink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списании транспортного средства (</w:t>
      </w:r>
      <w:hyperlink r:id="rId19" w:history="1">
        <w:r w:rsidRPr="002005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ОКУД 0504105</w:t>
        </w:r>
      </w:hyperlink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)) в двух экземплярах с указанием данных, характеризующих объект: дата принятия объекта к бухгалтерскому учету, год изготовления или постройки, дата ввода в эксплуатацию, срок полезного использования, первоначальная стоимость и сумма начисленной амортизации по данным бухгалтерского учета, проведенные ремонты, причины выбытия с обоснованием причин нецелесообразности использования и невозможности восстановления, состояние основных частей, деталей, узлов, конструктивных агрегатов. Акты утверждаются руководителем Организации.</w:t>
      </w:r>
    </w:p>
    <w:p w:rsidR="00FD68DC" w:rsidRPr="00200562" w:rsidRDefault="00FD68DC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049" w:rsidRPr="00200562" w:rsidRDefault="006C4049" w:rsidP="00B531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0" w:name="sub_1032"/>
      <w:bookmarkEnd w:id="19"/>
      <w:r w:rsidRPr="002005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 Особенности списания отдельных групп объектов</w:t>
      </w:r>
    </w:p>
    <w:p w:rsidR="00FD68DC" w:rsidRPr="00200562" w:rsidRDefault="00FD68DC" w:rsidP="00B531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bookmarkEnd w:id="20"/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получения разрешения на списание (выбытие) муниципального имущества Организация) представляет в </w:t>
      </w:r>
      <w:r w:rsidR="00FD68DC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следующий пакет документов: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sub_1024"/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4.1. Списание зданий, сооружений:</w:t>
      </w:r>
    </w:p>
    <w:bookmarkEnd w:id="21"/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 списании с баланса Организации зданий, сооружений дополнительно к документам указанным в </w:t>
      </w:r>
      <w:hyperlink w:anchor="sub_1014" w:history="1">
        <w:r w:rsidRPr="002005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п.2.3</w:t>
        </w:r>
      </w:hyperlink>
      <w:r w:rsidRPr="002005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 в </w:t>
      </w:r>
      <w:r w:rsidR="00FD68DC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представляется справка из органов технической инвентаризации о состоянии и стоимости здания (сооружения) или иного объекта недвижимости, подлежащего списанию;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фотографии объекта имущества, находящегося в муниципальной собственности </w:t>
      </w:r>
      <w:r w:rsidR="00E9084E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Нязепетровского городского</w:t>
      </w:r>
      <w:r w:rsidR="00DD0C9A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 исключением случаев выбытия имущества из владения, пользования и распоряжения вследствие гибели или уничтожения, а также невозможности установления его местонахождения);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3) инвентарная карточка учета основного средс</w:t>
      </w:r>
      <w:r w:rsidR="00FD68DC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тва, подлежащего списанию;</w:t>
      </w:r>
    </w:p>
    <w:p w:rsidR="006C4049" w:rsidRPr="00200562" w:rsidRDefault="00FD68DC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C4049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ри списании недвижимого имущества жилищного фонда: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признания жилого помещения, определяемого </w:t>
      </w:r>
      <w:hyperlink r:id="rId20" w:history="1">
        <w:r w:rsidRPr="002005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Жилищным кодексом</w:t>
        </w:r>
      </w:hyperlink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непригодным для проживания</w:t>
      </w:r>
      <w:r w:rsidR="00FD68DC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- копии документов, подтверждающих факт отсутствия регистрации граждан по месту жительства (месту пребывания) в жилом помещении, находящемся в государственной собственности Челябинской области и подлежащем списанию;</w:t>
      </w:r>
    </w:p>
    <w:p w:rsidR="006C4049" w:rsidRPr="00200562" w:rsidRDefault="003739ED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C4049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документов, подтверждающих прекращение договоров социального найма, найма специализированного жилого помещения, найма жилого помещения в жилищном фонде коммерческого использования;</w:t>
      </w:r>
    </w:p>
    <w:p w:rsidR="006C4049" w:rsidRPr="00200562" w:rsidRDefault="003739ED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C4049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предоставления жилого помещения гражданам, нуждающимся в жилых помещениях, - приказ о снятии с учета жилого помещения, а также документ, подтверждающий основание возникновения права на жилое помещение (копия судебного решения);</w:t>
      </w:r>
    </w:p>
    <w:p w:rsidR="00997200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 списание муниципальных объектов недвижимости производится на основании распоряжения администрации </w:t>
      </w:r>
      <w:r w:rsidR="00E9084E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Нязепетровского городского</w:t>
      </w:r>
      <w:r w:rsidR="00C117B0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="00FD68DC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согласованного </w:t>
      </w:r>
      <w:r w:rsidR="006B5110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отделом</w:t>
      </w:r>
      <w:r w:rsidR="00373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2444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архитектур</w:t>
      </w:r>
      <w:r w:rsidR="006B5110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ы и градостроительства администрации района (при необходимости сноса под новое строительство или иное использование земельного участка);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5) в случае сноса объекта распоряжение о списании должно содержать указание на дальнейшее использование земельного участка, в том числе: снос объекта, расчистка земельного участка, занятого указанным объектом, приведение его в соответствие с требованиями земельного и градостроительного законодательства производится силами и за счет средств Организации, указанной в распоряжении;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 комиссия Организации готовит и представляет на утверждение в </w:t>
      </w:r>
      <w:r w:rsidR="006B5110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="00373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акт на списание основных средств (Акт о списании объектов нефинансовых активов (кроме транспортных средств) (</w:t>
      </w:r>
      <w:hyperlink r:id="rId21" w:history="1">
        <w:r w:rsidRPr="002005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ОКУД 0504104</w:t>
        </w:r>
      </w:hyperlink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)), который подписывается руководителем и главным бухгалтером Организации.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После утверждения руководителем </w:t>
      </w:r>
      <w:r w:rsidR="006B5110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акта на списание данного объекта объект исключается из реестра муниципальной собственности.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4.2</w:t>
      </w:r>
      <w:r w:rsidR="00B531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Списание объектов незавершенного строительства: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 списании с баланса Организации объектов незавершенного строительства, дополнительно к документам указанным в </w:t>
      </w:r>
      <w:hyperlink w:anchor="sub_1014" w:history="1">
        <w:r w:rsidRPr="002005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п.2.3</w:t>
        </w:r>
      </w:hyperlink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настоящего Положения в </w:t>
      </w:r>
      <w:r w:rsidR="006B5110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="00373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представляется выписка из Единого государственного реестра прав на недвижимое имущество и сделок с ним, содержащая сведения о зарегистрированном праве Российской Федерации на земельный участок, на котором располагается объект незавершенного строительства (при отсутствии правоустанавливающих документов на земельный участок и вышеуказанной выписки представляется документ, подтверждающий принятие мер к оформлению вещного права на этот земельный участок);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2) заключение независимой экспертизы о техническом состоянии объекта незавершенного строительства;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3) копия лицензии организации, выдавшей заключение о техническом состоянии объекта незавершенного строительства;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4) балансовая справка о произведенных затратах;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4.3</w:t>
      </w:r>
      <w:r w:rsidR="00B531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Списание движимого имущества (кроме транспортных средств):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 списании с баланса Организации объектов движимого имущества (кроме транспортных средств), дополнительно к документам указанным в </w:t>
      </w:r>
      <w:hyperlink w:anchor="sub_1014" w:history="1">
        <w:r w:rsidRPr="002005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п.2.3</w:t>
        </w:r>
      </w:hyperlink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настоящего Положения в </w:t>
      </w:r>
      <w:r w:rsidR="006B5110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представляется: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2) инвентарная карточка;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3) обоснование необходимости и целесообразности списания муниципального имущества (в произвольной форме);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4) фотографии объектов движимого муниципального имущества на бумажном носителе, позволяющие однозначно идентифицировать объект движимого имущества;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5) копия заключения о техническом состоянии объекта муниципального имущества, подтверждающего его непригодность к дальнейшему использованию;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sub_1026"/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4.4. Списание транспортных средств:</w:t>
      </w:r>
    </w:p>
    <w:bookmarkEnd w:id="22"/>
    <w:p w:rsidR="006C4049" w:rsidRPr="00200562" w:rsidRDefault="006B5110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C4049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) при списании транспортных средств в заявке дополнительно указывается информация о списываемых основных средствах: пробег автомобиля, даются технические характеристики и номера агрегатов и деталей автомобиля, возможности дальнейшего использования основных деталей и узлов, которые могут быть получены при разборке транспортных средств;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2) в течение 20 дней после списания объекта со своего баланса, либо забалансового счета Организации Комиссия Организации обязана снять транспортное средство с учета в соответствующих органах ГИБДД (ГАИ) и Гостехнадзора;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организация обязана представить в </w:t>
      </w:r>
      <w:r w:rsidR="006B5110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справку о снятии с учета транспортного средства в соответствующих органах ГИБДД (ГАИ) и Гостехнадзора, акты на списание транспортного средства (Акт о списании транспортного средства (ОКУД </w:t>
      </w:r>
      <w:hyperlink r:id="rId22" w:history="1">
        <w:r w:rsidRPr="00200562">
          <w:rPr>
            <w:rFonts w:ascii="Times New Roman" w:hAnsi="Times New Roman" w:cs="Times New Roman"/>
            <w:color w:val="000000" w:themeColor="text1"/>
            <w:sz w:val="24"/>
            <w:szCs w:val="24"/>
          </w:rPr>
          <w:t>0504105</w:t>
        </w:r>
      </w:hyperlink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)) для согласования, а также документы, подтверждающие факт оприходования годных узлов и агрегатов на склад либо установки их на другое транспортное средство, в течение 30 дней с мом</w:t>
      </w:r>
      <w:r w:rsidR="00C117B0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ента получения уведомления или Р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ешения </w:t>
      </w:r>
      <w:r w:rsidR="006B5110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списании.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4) фотоснимки транспортного средства (виды: спереди, сзади, справа, слева, двигатель, номер шасси (кузова, двигателя));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5) при списании транспортных средств, получивших повреждения в результате дорожно</w:t>
      </w:r>
      <w:r w:rsidR="00B53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53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транспортного происшествия, предоставляется справка о дорожно-транспортном происшествии;</w:t>
      </w:r>
      <w:hyperlink w:anchor="sub_1" w:history="1"/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 судов, содержащие сведения о лицах, виновных в совершении дорожно</w:t>
      </w:r>
      <w:r w:rsidR="00B53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53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транспортного происшествия, и возмещении материального вреда (при наличии);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 следственных органов о возбуждении или прекращении уголовного дела (при наличии);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документы, отражающие принятие мер в отношении виновных лиц областной организации, допустивших повреждение имущества, закрепленного за областной организацией (в том числе о возмещении ущерба);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копия заключения о результатах служебной проверки;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6) заключение независимой технической экспертизы транспортного средства</w:t>
      </w:r>
      <w:r w:rsidR="006B5110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sub_1028"/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761994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. Списание основных средств, содержащих цветные, драгоценные и редкоземельные металлы, ядовитые и вредные вещества осуществляется на основании акта технической экспертизы, содержащего предложения по их дальнейшему использованию:</w:t>
      </w:r>
    </w:p>
    <w:bookmarkEnd w:id="23"/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 при списании указанных основных средств Комиссия Организации обязана проконтролировать извлечение из списанных объектов цветных, драгоценных и редкоземельных металлов, определение их веса, количества, сдать их на соответствующий склад либо передать Специализированному предприятию, имеющему лицензию на данный вид деятельности, и представить в </w:t>
      </w:r>
      <w:r w:rsidR="006B5110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 приема</w:t>
      </w:r>
      <w:r w:rsidR="00B53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53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передачи;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 в случае наличия в списываемых объектах ядовитых и вредных веществ Комиссия Организации обязана передать узлы или агрегаты списываемых объектов, содержащие данные вещества, организации, имеющей соответствующую лицензию на вывоз и утилизацию ядовитых и вредных веществ, и представить в </w:t>
      </w:r>
      <w:r w:rsidR="00DD0C9A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 депутатов 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 приема</w:t>
      </w:r>
      <w:r w:rsidR="00B53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53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передачи.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sub_1029"/>
      <w:bookmarkStart w:id="25" w:name="sub_1030"/>
      <w:bookmarkEnd w:id="24"/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761994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. Списание основных средств, утраченных вследствие кражи, пожара, стихийного бедствия, действия непреодолимой силы:</w:t>
      </w:r>
    </w:p>
    <w:bookmarkEnd w:id="25"/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 при списании указанного имущества Организация обязана предоставить в </w:t>
      </w:r>
      <w:r w:rsidR="006B5110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дополнительно: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факт утраты имущества;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объяснительные записки руководителя и материально</w:t>
      </w:r>
      <w:r w:rsidR="00B53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53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ответственных лиц Организации или лица, которому передано муниципальное имущество, о факте утраты имущества;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привлечение к ответственности виновных лиц и возмещение причиненного ущерба;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2) в случае, если имущество, находящееся на балансе Организации, было утрачено вследствие кражи, то сумма потерь от хищения имущества до момента решения суда либо прекращения дела учитывается на субсчете счета "Расчеты по недостачам";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 организации, на которые распространяется действие настоящего Положения, обязаны незамедлительно информировать </w:t>
      </w:r>
      <w:r w:rsidR="006B5110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фактах утраты имущества и предоставлять соответствующие документы.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sub_1031"/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761994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. Списание имущества, находящегося в муниципальной казне:</w:t>
      </w:r>
    </w:p>
    <w:bookmarkEnd w:id="26"/>
    <w:p w:rsidR="00CC7BED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1) списание имущества, находящегося в муниципальной казне, переданного из муниципальной казны по договорам аренды, безвозмездного пользования, другим видам договоров осуществляется согласно настоящему Положению, если иное не предусмотрено действующими нормативными правовыми актами.</w:t>
      </w:r>
    </w:p>
    <w:p w:rsidR="00053D94" w:rsidRPr="00200562" w:rsidRDefault="00053D94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049" w:rsidRPr="00200562" w:rsidRDefault="006C4049" w:rsidP="00B531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7" w:name="sub_1037"/>
      <w:r w:rsidRPr="002005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 Распоряжение списанным муниципальным имуществом</w:t>
      </w:r>
    </w:p>
    <w:p w:rsidR="006B5110" w:rsidRPr="00200562" w:rsidRDefault="006B5110" w:rsidP="00B531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sub_1033"/>
      <w:bookmarkEnd w:id="27"/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5.1. </w:t>
      </w:r>
      <w:r w:rsidR="006B5110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 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оставляет за собой право определения распоряжения и дальнейшей эксплуатации списанных основных средств.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sub_1034"/>
      <w:bookmarkEnd w:id="28"/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5.2. Списанные основные средства могут быть:</w:t>
      </w:r>
    </w:p>
    <w:bookmarkEnd w:id="29"/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 физически уничтожены Организацией, подавшей заявку на списание, в присутствии представителя Специализированного предприятия, представителя </w:t>
      </w:r>
      <w:r w:rsidR="006B5110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2) самостоятельно демонтированы и разобраны Организацией с целью проведения дефектовки годных к дальнейшей эксплуатации узлов и агрегатов для оприходования и дальнейшего использования их в собственных нуждах;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 переданы Специализированному предприятию для дальнейшего восстановления основных средств с последующей передачей муниципальным организациям, либо их 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разукомплектации с целью проведения дефектовки годных к дальнейшей эксплуатации узлов и агрегатов;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4) переданы в Муниципальную Казну для продажи;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5) переданы в оперативное управление, в аренду, в безвозмездное пользование, по другим видам договоров.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sub_1035"/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5.3. При принятии решения в отношении списанного имущества по его дальнейшему использованию является приоритетным перед решением об его уничтожении. Принимаемое решение должно быть направлено на максимальное получение пользы для Организации от списываемого имущества, в том числе и от использования его частей и (или) материалов.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sub_1036"/>
      <w:bookmarkEnd w:id="30"/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5.4. Материальные ценности, оставшиеся по результатам, приходуются по цене возможного использования на дату списания.</w:t>
      </w:r>
    </w:p>
    <w:bookmarkEnd w:id="31"/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049" w:rsidRPr="00200562" w:rsidRDefault="006C4049" w:rsidP="00B531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2" w:name="sub_1040"/>
      <w:r w:rsidRPr="002005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 Ответственность</w:t>
      </w:r>
    </w:p>
    <w:p w:rsidR="006B5110" w:rsidRPr="00200562" w:rsidRDefault="006B5110" w:rsidP="00B531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" w:name="sub_1038"/>
      <w:bookmarkEnd w:id="32"/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6.1. В случае нарушения требований, предусмотренных настоящим Положением, виновные лица несут ответственность, предусмотренную действующим законодательством.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sub_1039"/>
      <w:bookmarkEnd w:id="33"/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 В случае нанесения ущерба Организации, либо собственнику муниципального имущества виновное лицо обязано возместить причиненный ущерб в соответствии с действующим </w:t>
      </w:r>
      <w:hyperlink r:id="rId23" w:history="1">
        <w:r w:rsidRPr="002005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34"/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049" w:rsidRPr="00200562" w:rsidRDefault="006C4049" w:rsidP="00B531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5" w:name="sub_1046"/>
      <w:r w:rsidRPr="002005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 Заключительные положения</w:t>
      </w:r>
    </w:p>
    <w:p w:rsidR="006B5110" w:rsidRPr="00200562" w:rsidRDefault="006B5110" w:rsidP="00B531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" w:name="sub_1041"/>
      <w:bookmarkEnd w:id="35"/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7.1. Организация может привлекать независимые организации и специалистов, имеющих лицензию на проведение оценки имущества, для решения вопросов, связанных со списанием основных средств.</w:t>
      </w:r>
    </w:p>
    <w:p w:rsidR="006C4049" w:rsidRPr="00200562" w:rsidRDefault="00053D94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7" w:name="sub_1042"/>
      <w:bookmarkEnd w:id="36"/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 Списание основных средств </w:t>
      </w:r>
      <w:r w:rsidR="006C4049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производится в соответствии с действующим </w:t>
      </w:r>
      <w:hyperlink r:id="rId24" w:history="1">
        <w:r w:rsidR="006C4049" w:rsidRPr="002005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="003739ED">
        <w:t xml:space="preserve"> </w:t>
      </w:r>
      <w:r w:rsidR="006C4049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 о бухгалтерском учете.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" w:name="sub_1043"/>
      <w:bookmarkEnd w:id="37"/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7.3. Списание основных средств отражается в бухгалтерском учете развернуто: по дебету счета учета списания (реализации) основных средств - первоначальная стоимость объекта, учитываемая на счете учета основных средств, и затраты, связанные с выбытием основных средств, которые предварительно аккумулируются на счете учета затрат вспомогательного производства, а по кредиту указанного счета - сумма начисленных амортизационных отчислений, сумма выручки от продажи ценностей, относящихся к основным средствам, стоимость оприходованных материальных ценностей, полученных от разборки объектов основных средств, по цене возможного использования или возможной реализации.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9" w:name="sub_1044"/>
      <w:bookmarkEnd w:id="38"/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7.4. Доходы, расходы и потери от списания с бухгалтерского баланса основных средств отражаются в </w:t>
      </w:r>
      <w:hyperlink r:id="rId25" w:history="1">
        <w:r w:rsidRPr="002005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бухгалтерском балансе</w:t>
        </w:r>
      </w:hyperlink>
      <w:r w:rsidR="003739ED">
        <w:t xml:space="preserve"> 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в отчетном периоде, к которому они относятся. Доходы, расходы и потери от списания объектов основных средств с бухгалтерского баланса подлежат зачислению соответственно в прибыль или убыток Организации.</w:t>
      </w:r>
    </w:p>
    <w:p w:rsidR="006C4049" w:rsidRPr="00200562" w:rsidRDefault="006C4049" w:rsidP="00B53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0" w:name="sub_1045"/>
      <w:bookmarkEnd w:id="39"/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7.5. Если списание объекта основных средств производится в результате его продажи, то выручка от реализации принимается к бухгалтерскому учету в сумме, согласованной сторонами в договоре.</w:t>
      </w:r>
    </w:p>
    <w:bookmarkEnd w:id="40"/>
    <w:p w:rsidR="00A00D9F" w:rsidRPr="00200562" w:rsidRDefault="00A00D9F" w:rsidP="00B531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D9F" w:rsidRPr="00200562" w:rsidRDefault="00A00D9F" w:rsidP="00B531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049" w:rsidRPr="00200562" w:rsidRDefault="006C4049" w:rsidP="002005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D94" w:rsidRPr="00200562" w:rsidRDefault="00053D94" w:rsidP="0020056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1" w:name="sub_11"/>
    </w:p>
    <w:p w:rsidR="00881763" w:rsidRPr="00200562" w:rsidRDefault="00881763" w:rsidP="0020056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81763" w:rsidRPr="00200562" w:rsidRDefault="00881763" w:rsidP="0020056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81763" w:rsidRPr="00200562" w:rsidRDefault="00881763" w:rsidP="0020056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81763" w:rsidRPr="00200562" w:rsidRDefault="00881763" w:rsidP="0020056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bookmarkEnd w:id="41"/>
    <w:p w:rsidR="00B534BA" w:rsidRPr="00200562" w:rsidRDefault="00B534BA" w:rsidP="0020056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056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>Приложение 1</w:t>
      </w:r>
      <w:r w:rsidRPr="0020056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  <w:t xml:space="preserve">к  </w:t>
      </w:r>
      <w:hyperlink w:anchor="sub_1000" w:history="1">
        <w:r w:rsidRPr="00200562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Положению</w:t>
        </w:r>
      </w:hyperlink>
      <w:r w:rsidRPr="0020056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о порядке списания</w:t>
      </w:r>
      <w:r w:rsidRPr="0020056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  <w:t>муниципального  имущества</w:t>
      </w:r>
      <w:r w:rsidRPr="0020056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</w:r>
      <w:r w:rsidR="00E9084E" w:rsidRPr="0020056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Нязепетровского городского</w:t>
      </w:r>
      <w:r w:rsidRPr="0020056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поселения</w:t>
      </w:r>
    </w:p>
    <w:p w:rsidR="002C5962" w:rsidRPr="00200562" w:rsidRDefault="002C5962" w:rsidP="0020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C5962" w:rsidRPr="00200562" w:rsidRDefault="002C5962" w:rsidP="0020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Фирменный бланк</w:t>
      </w:r>
    </w:p>
    <w:p w:rsidR="002C5962" w:rsidRPr="00200562" w:rsidRDefault="002C5962" w:rsidP="0020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(штамп Организации)                                                                              </w:t>
      </w:r>
    </w:p>
    <w:p w:rsidR="002C5962" w:rsidRPr="00200562" w:rsidRDefault="002C5962" w:rsidP="0020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C5962" w:rsidRPr="00200562" w:rsidRDefault="002C5962" w:rsidP="0020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4049" w:rsidRPr="00200562" w:rsidRDefault="006C4049" w:rsidP="0020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Заявка</w:t>
      </w:r>
    </w:p>
    <w:p w:rsidR="006C4049" w:rsidRPr="00200562" w:rsidRDefault="006C4049" w:rsidP="0020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списание основных средств</w:t>
      </w:r>
    </w:p>
    <w:p w:rsidR="006C4049" w:rsidRPr="00200562" w:rsidRDefault="006C4049" w:rsidP="00200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643" w:rsidRPr="00200562" w:rsidRDefault="006C4049" w:rsidP="0020056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Председателю </w:t>
      </w:r>
      <w:r w:rsidR="00576643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Комитета по управлению </w:t>
      </w:r>
    </w:p>
    <w:p w:rsidR="00576643" w:rsidRPr="00200562" w:rsidRDefault="00576643" w:rsidP="0020056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 имуществом администрации </w:t>
      </w:r>
    </w:p>
    <w:p w:rsidR="00576643" w:rsidRPr="00200562" w:rsidRDefault="00576643" w:rsidP="0020056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Нязепетровского муниципального района </w:t>
      </w:r>
    </w:p>
    <w:p w:rsidR="00A00D9F" w:rsidRPr="00200562" w:rsidRDefault="00576643" w:rsidP="0020056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Челябинской области</w:t>
      </w:r>
    </w:p>
    <w:p w:rsidR="006C4049" w:rsidRPr="00200562" w:rsidRDefault="006C4049" w:rsidP="00200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049" w:rsidRPr="00200562" w:rsidRDefault="006C4049" w:rsidP="00200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049" w:rsidRPr="00200562" w:rsidRDefault="006C4049" w:rsidP="0020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О списании основных средств</w:t>
      </w:r>
    </w:p>
    <w:p w:rsidR="006C4049" w:rsidRPr="00200562" w:rsidRDefault="006C4049" w:rsidP="0020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с баланса</w:t>
      </w:r>
    </w:p>
    <w:p w:rsidR="006C4049" w:rsidRPr="00200562" w:rsidRDefault="006C4049" w:rsidP="0020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___________________________</w:t>
      </w:r>
    </w:p>
    <w:p w:rsidR="006C4049" w:rsidRPr="00200562" w:rsidRDefault="006C4049" w:rsidP="0020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0562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Организации)</w:t>
      </w:r>
    </w:p>
    <w:p w:rsidR="006C4049" w:rsidRPr="00200562" w:rsidRDefault="006C4049" w:rsidP="00200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049" w:rsidRPr="00200562" w:rsidRDefault="006C4049" w:rsidP="0020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Просим разрешить списание   муниципального   имущества (перечень</w:t>
      </w:r>
    </w:p>
    <w:p w:rsidR="006C4049" w:rsidRPr="00200562" w:rsidRDefault="006C4049" w:rsidP="0020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 - приложение 1) с баланса _________________________________</w:t>
      </w:r>
      <w:r w:rsidR="008F631C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6C4049" w:rsidRPr="00200562" w:rsidRDefault="006C4049" w:rsidP="0020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0562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Организации)</w:t>
      </w:r>
    </w:p>
    <w:p w:rsidR="006C4049" w:rsidRPr="00200562" w:rsidRDefault="006C4049" w:rsidP="0020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балансовой стоимостью _________________ (_______________________________</w:t>
      </w:r>
      <w:r w:rsidR="008F631C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C4049" w:rsidRPr="00200562" w:rsidRDefault="008F631C" w:rsidP="0020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0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(сумма)  </w:t>
      </w:r>
      <w:r w:rsidR="006C4049" w:rsidRPr="00200562">
        <w:rPr>
          <w:rFonts w:ascii="Times New Roman" w:hAnsi="Times New Roman" w:cs="Times New Roman"/>
          <w:color w:val="000000" w:themeColor="text1"/>
          <w:sz w:val="20"/>
          <w:szCs w:val="20"/>
        </w:rPr>
        <w:t>(сумма прописью)</w:t>
      </w:r>
    </w:p>
    <w:p w:rsidR="006C4049" w:rsidRPr="00200562" w:rsidRDefault="006C4049" w:rsidP="0020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остаточной стоимостью ___________________ (_________________________</w:t>
      </w:r>
      <w:r w:rsidR="008F631C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____)</w:t>
      </w:r>
    </w:p>
    <w:p w:rsidR="006C4049" w:rsidRPr="00200562" w:rsidRDefault="006C4049" w:rsidP="0020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0562">
        <w:rPr>
          <w:rFonts w:ascii="Times New Roman" w:hAnsi="Times New Roman" w:cs="Times New Roman"/>
          <w:color w:val="000000" w:themeColor="text1"/>
          <w:sz w:val="20"/>
          <w:szCs w:val="20"/>
        </w:rPr>
        <w:t>(сумма)               (сумма прописью)</w:t>
      </w:r>
    </w:p>
    <w:p w:rsidR="006C4049" w:rsidRPr="00200562" w:rsidRDefault="006C4049" w:rsidP="0020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представленных актов на списание основных средств, актов о</w:t>
      </w:r>
    </w:p>
    <w:p w:rsidR="006C4049" w:rsidRPr="00200562" w:rsidRDefault="006C4049" w:rsidP="0020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выявленных дефектах оборудования, актов технической экспертизы.</w:t>
      </w:r>
    </w:p>
    <w:p w:rsidR="006C4049" w:rsidRPr="00200562" w:rsidRDefault="006C4049" w:rsidP="0020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После списания имущества, за счет   __________________   средств</w:t>
      </w:r>
    </w:p>
    <w:p w:rsidR="006C4049" w:rsidRPr="00200562" w:rsidRDefault="006C4049" w:rsidP="0020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планируется приобрести и оприходовать следующее имущество (перечень</w:t>
      </w:r>
      <w:r w:rsidR="00373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 - приложение 2).</w:t>
      </w:r>
    </w:p>
    <w:p w:rsidR="006C4049" w:rsidRPr="00200562" w:rsidRDefault="006C4049" w:rsidP="00200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049" w:rsidRPr="00200562" w:rsidRDefault="008F631C" w:rsidP="0020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           </w:t>
      </w:r>
      <w:r w:rsidR="006C4049" w:rsidRPr="00200562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</w:t>
      </w:r>
      <w:r w:rsidRPr="00200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____________________________</w:t>
      </w:r>
    </w:p>
    <w:p w:rsidR="006C4049" w:rsidRPr="00200562" w:rsidRDefault="003739ED" w:rsidP="0020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</w:t>
      </w:r>
      <w:r w:rsidR="002C5962" w:rsidRPr="00200562">
        <w:rPr>
          <w:rFonts w:ascii="Times New Roman" w:hAnsi="Times New Roman" w:cs="Times New Roman"/>
          <w:color w:val="000000" w:themeColor="text1"/>
          <w:sz w:val="20"/>
          <w:szCs w:val="20"/>
        </w:rPr>
        <w:t>(подпись)                                                               (Ф.И.О.)</w:t>
      </w:r>
    </w:p>
    <w:p w:rsidR="006C4049" w:rsidRPr="00200562" w:rsidRDefault="008F631C" w:rsidP="0020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бухгалтер  </w:t>
      </w:r>
      <w:r w:rsidR="006C4049" w:rsidRPr="00200562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</w:t>
      </w:r>
      <w:r w:rsidRPr="00200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____________________________</w:t>
      </w:r>
    </w:p>
    <w:p w:rsidR="006C4049" w:rsidRPr="00200562" w:rsidRDefault="002C5962" w:rsidP="0020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0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</w:t>
      </w:r>
      <w:r w:rsidR="003739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200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(подпись) </w:t>
      </w:r>
      <w:r w:rsidR="003739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</w:t>
      </w:r>
      <w:r w:rsidR="006C4049" w:rsidRPr="00200562">
        <w:rPr>
          <w:rFonts w:ascii="Times New Roman" w:hAnsi="Times New Roman" w:cs="Times New Roman"/>
          <w:color w:val="000000" w:themeColor="text1"/>
          <w:sz w:val="20"/>
          <w:szCs w:val="20"/>
        </w:rPr>
        <w:t>(Ф.И.О.)</w:t>
      </w:r>
    </w:p>
    <w:p w:rsidR="006C4049" w:rsidRPr="00200562" w:rsidRDefault="006C4049" w:rsidP="0020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0562">
        <w:rPr>
          <w:rFonts w:ascii="Times New Roman" w:hAnsi="Times New Roman" w:cs="Times New Roman"/>
          <w:color w:val="000000" w:themeColor="text1"/>
          <w:sz w:val="20"/>
          <w:szCs w:val="20"/>
        </w:rPr>
        <w:t>М.П.</w:t>
      </w:r>
    </w:p>
    <w:p w:rsidR="006C4049" w:rsidRPr="00200562" w:rsidRDefault="006C4049" w:rsidP="00200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049" w:rsidRPr="00200562" w:rsidRDefault="006C4049" w:rsidP="0020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Дата ________________ г.</w:t>
      </w:r>
    </w:p>
    <w:p w:rsidR="002C5962" w:rsidRPr="00200562" w:rsidRDefault="002C5962" w:rsidP="0020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049" w:rsidRPr="00200562" w:rsidRDefault="006C4049" w:rsidP="0020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="002C5962"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</w:t>
      </w:r>
    </w:p>
    <w:p w:rsidR="006C4049" w:rsidRPr="00200562" w:rsidRDefault="003739ED" w:rsidP="0020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</w:t>
      </w:r>
      <w:r w:rsidR="006C4049" w:rsidRPr="00200562">
        <w:rPr>
          <w:rFonts w:ascii="Times New Roman" w:hAnsi="Times New Roman" w:cs="Times New Roman"/>
          <w:color w:val="000000" w:themeColor="text1"/>
          <w:sz w:val="20"/>
          <w:szCs w:val="20"/>
        </w:rPr>
        <w:t>(Ф.И.О., телефон)</w:t>
      </w:r>
    </w:p>
    <w:p w:rsidR="006C4049" w:rsidRPr="00200562" w:rsidRDefault="006C4049" w:rsidP="00200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049" w:rsidRPr="00200562" w:rsidRDefault="006C4049" w:rsidP="00200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C60" w:rsidRPr="00200562" w:rsidRDefault="007F2C60" w:rsidP="00200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C60" w:rsidRPr="00200562" w:rsidRDefault="007F2C60" w:rsidP="00200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C60" w:rsidRPr="00200562" w:rsidRDefault="007F2C60" w:rsidP="00200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962" w:rsidRPr="00200562" w:rsidRDefault="002C5962" w:rsidP="00200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962" w:rsidRPr="00200562" w:rsidRDefault="002C5962" w:rsidP="00200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962" w:rsidRPr="00200562" w:rsidRDefault="002C5962" w:rsidP="00200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962" w:rsidRPr="00200562" w:rsidRDefault="002C5962" w:rsidP="00200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962" w:rsidRPr="00200562" w:rsidRDefault="002C5962" w:rsidP="00200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962" w:rsidRPr="00200562" w:rsidRDefault="002C5962" w:rsidP="00200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962" w:rsidRPr="00200562" w:rsidRDefault="002C5962" w:rsidP="00200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34BA" w:rsidRPr="00200562" w:rsidRDefault="00B534BA" w:rsidP="0020056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056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Приложение 2</w:t>
      </w:r>
      <w:r w:rsidRPr="0020056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  <w:t xml:space="preserve">к  </w:t>
      </w:r>
      <w:hyperlink w:anchor="sub_1000" w:history="1">
        <w:r w:rsidRPr="00200562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Положению</w:t>
        </w:r>
      </w:hyperlink>
      <w:r w:rsidRPr="0020056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о порядке списания</w:t>
      </w:r>
      <w:r w:rsidRPr="0020056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  <w:t>муниципального  имущества</w:t>
      </w:r>
      <w:r w:rsidRPr="0020056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</w:r>
      <w:r w:rsidR="00E9084E" w:rsidRPr="0020056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Нязепетровского городского</w:t>
      </w:r>
      <w:r w:rsidRPr="0020056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поселения</w:t>
      </w:r>
    </w:p>
    <w:p w:rsidR="006C4049" w:rsidRPr="00200562" w:rsidRDefault="006C4049" w:rsidP="00200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049" w:rsidRPr="00200562" w:rsidRDefault="006C4049" w:rsidP="002005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Перечень</w:t>
      </w:r>
      <w:r w:rsidRPr="002005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документов, предоставляемых для списания основных средств</w:t>
      </w:r>
    </w:p>
    <w:p w:rsidR="006C4049" w:rsidRPr="00200562" w:rsidRDefault="006C4049" w:rsidP="00200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049" w:rsidRPr="00200562" w:rsidRDefault="006C4049" w:rsidP="00200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1. Заявка на списание основных средств.</w:t>
      </w:r>
    </w:p>
    <w:p w:rsidR="006C4049" w:rsidRPr="00200562" w:rsidRDefault="006C4049" w:rsidP="00200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2. Перечень списываемых основных средств.</w:t>
      </w:r>
    </w:p>
    <w:p w:rsidR="006C4049" w:rsidRPr="00200562" w:rsidRDefault="006C4049" w:rsidP="00200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3. Акт о выявленных дефектах оборудования.</w:t>
      </w:r>
    </w:p>
    <w:p w:rsidR="006C4049" w:rsidRPr="00200562" w:rsidRDefault="006C4049" w:rsidP="00200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4. Акт технической экспертизы или заключение Специализированной организации.</w:t>
      </w:r>
    </w:p>
    <w:p w:rsidR="006C4049" w:rsidRPr="00200562" w:rsidRDefault="006C4049" w:rsidP="00200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62">
        <w:rPr>
          <w:rFonts w:ascii="Times New Roman" w:hAnsi="Times New Roman" w:cs="Times New Roman"/>
          <w:color w:val="000000" w:themeColor="text1"/>
          <w:sz w:val="24"/>
          <w:szCs w:val="24"/>
        </w:rPr>
        <w:t>5. Акт комплектации основных средств.</w:t>
      </w:r>
    </w:p>
    <w:p w:rsidR="006C4049" w:rsidRPr="00200562" w:rsidRDefault="006C4049" w:rsidP="002005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049" w:rsidRPr="00200562" w:rsidRDefault="006C4049" w:rsidP="0020056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2" w:name="sub_13"/>
    </w:p>
    <w:p w:rsidR="006C4049" w:rsidRPr="00200562" w:rsidRDefault="006C4049" w:rsidP="0020056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4049" w:rsidRPr="00200562" w:rsidRDefault="006C4049" w:rsidP="0020056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4049" w:rsidRPr="00200562" w:rsidRDefault="006C4049" w:rsidP="0020056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4049" w:rsidRPr="00200562" w:rsidRDefault="006C4049" w:rsidP="0020056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4049" w:rsidRPr="00200562" w:rsidRDefault="006C4049" w:rsidP="0020056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4049" w:rsidRPr="00200562" w:rsidRDefault="006C4049" w:rsidP="0020056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4049" w:rsidRPr="00200562" w:rsidRDefault="006C4049" w:rsidP="0020056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4049" w:rsidRPr="00200562" w:rsidRDefault="006C4049" w:rsidP="0020056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4049" w:rsidRPr="00200562" w:rsidRDefault="006C4049" w:rsidP="00DA5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4049" w:rsidRPr="00200562" w:rsidRDefault="006C4049" w:rsidP="00DA5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4049" w:rsidRPr="00200562" w:rsidRDefault="006C4049" w:rsidP="00DA5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4049" w:rsidRPr="00200562" w:rsidRDefault="006C4049" w:rsidP="00DA5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4049" w:rsidRPr="00200562" w:rsidRDefault="006C4049" w:rsidP="00DA5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4049" w:rsidRDefault="006C4049" w:rsidP="00DA5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C5962" w:rsidRDefault="002C5962" w:rsidP="00DA5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C5962" w:rsidRDefault="002C5962" w:rsidP="00DA5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C5962" w:rsidRDefault="002C5962" w:rsidP="00DA5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C5962" w:rsidRDefault="002C5962" w:rsidP="00DA5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C5962" w:rsidRDefault="002C5962" w:rsidP="00DA5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C5962" w:rsidRDefault="002C5962" w:rsidP="00DA5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C5962" w:rsidRDefault="002C5962" w:rsidP="00DA5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C5962" w:rsidRDefault="002C5962" w:rsidP="00DA5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C5962" w:rsidRDefault="002C5962" w:rsidP="00DA5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C5962" w:rsidRDefault="002C5962" w:rsidP="00DA5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C5962" w:rsidRDefault="002C5962" w:rsidP="00DA5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C5962" w:rsidRDefault="002C5962" w:rsidP="00DA5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C5962" w:rsidRDefault="002C5962" w:rsidP="00DA5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C5962" w:rsidRDefault="002C5962" w:rsidP="00DA5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C5962" w:rsidRDefault="002C5962" w:rsidP="00DA5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C5962" w:rsidRDefault="002C5962" w:rsidP="00DA5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C5962" w:rsidRDefault="002C5962" w:rsidP="00DA5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C5962" w:rsidRDefault="002C5962" w:rsidP="00DA5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C5962" w:rsidRDefault="002C5962" w:rsidP="00DA5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C5962" w:rsidRDefault="002C5962" w:rsidP="00DA5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C5962" w:rsidRDefault="002C5962" w:rsidP="00DA5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C5962" w:rsidRDefault="002C5962" w:rsidP="00DA5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C5962" w:rsidRDefault="002C5962" w:rsidP="00DA5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F2C60" w:rsidRDefault="007F2C60" w:rsidP="00DA5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F2C60" w:rsidRPr="006C4049" w:rsidRDefault="007F2C60" w:rsidP="00DA51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C4049" w:rsidRPr="00D73262" w:rsidRDefault="006C4049" w:rsidP="00DA51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3262">
        <w:rPr>
          <w:rFonts w:ascii="Times New Roman" w:hAnsi="Times New Roman" w:cs="Times New Roman"/>
          <w:bCs/>
          <w:color w:val="26282F"/>
          <w:sz w:val="20"/>
          <w:szCs w:val="20"/>
        </w:rPr>
        <w:lastRenderedPageBreak/>
        <w:t>Приложение 3</w:t>
      </w:r>
      <w:r w:rsidRPr="00D73262">
        <w:rPr>
          <w:rFonts w:ascii="Times New Roman" w:hAnsi="Times New Roman" w:cs="Times New Roman"/>
          <w:bCs/>
          <w:color w:val="26282F"/>
          <w:sz w:val="20"/>
          <w:szCs w:val="20"/>
        </w:rPr>
        <w:br/>
        <w:t xml:space="preserve">к </w:t>
      </w:r>
      <w:hyperlink w:anchor="sub_1000" w:history="1">
        <w:r w:rsidRPr="00D73262">
          <w:rPr>
            <w:rFonts w:ascii="Times New Roman" w:hAnsi="Times New Roman" w:cs="Times New Roman"/>
            <w:sz w:val="20"/>
            <w:szCs w:val="20"/>
          </w:rPr>
          <w:t>Положению</w:t>
        </w:r>
      </w:hyperlink>
      <w:r w:rsidRPr="00D73262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о порядке списания</w:t>
      </w:r>
      <w:r w:rsidRPr="00D73262">
        <w:rPr>
          <w:rFonts w:ascii="Times New Roman" w:hAnsi="Times New Roman" w:cs="Times New Roman"/>
          <w:bCs/>
          <w:color w:val="26282F"/>
          <w:sz w:val="20"/>
          <w:szCs w:val="20"/>
        </w:rPr>
        <w:br/>
        <w:t>муниципального имущества</w:t>
      </w:r>
      <w:r w:rsidRPr="00D73262">
        <w:rPr>
          <w:rFonts w:ascii="Times New Roman" w:hAnsi="Times New Roman" w:cs="Times New Roman"/>
          <w:bCs/>
          <w:color w:val="26282F"/>
          <w:sz w:val="20"/>
          <w:szCs w:val="20"/>
        </w:rPr>
        <w:br/>
      </w:r>
      <w:r w:rsidR="00E9084E">
        <w:rPr>
          <w:rFonts w:ascii="Times New Roman" w:hAnsi="Times New Roman" w:cs="Times New Roman"/>
          <w:bCs/>
          <w:color w:val="26282F"/>
          <w:sz w:val="20"/>
          <w:szCs w:val="20"/>
        </w:rPr>
        <w:t>Нязепетровского городского</w:t>
      </w:r>
      <w:r w:rsidR="00B534BA" w:rsidRPr="00D73262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поселения</w:t>
      </w:r>
    </w:p>
    <w:bookmarkEnd w:id="42"/>
    <w:p w:rsidR="006C4049" w:rsidRPr="00B534BA" w:rsidRDefault="006C4049" w:rsidP="00DA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49" w:rsidRPr="006C4049" w:rsidRDefault="006C4049" w:rsidP="00DA5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Уведомление</w:t>
      </w:r>
    </w:p>
    <w:p w:rsidR="006C4049" w:rsidRPr="006C4049" w:rsidRDefault="006C4049" w:rsidP="00DA5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самостоятельном списании имущества</w:t>
      </w:r>
    </w:p>
    <w:p w:rsidR="006C4049" w:rsidRPr="006C4049" w:rsidRDefault="006C4049" w:rsidP="00DA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9"/>
        <w:gridCol w:w="4507"/>
      </w:tblGrid>
      <w:tr w:rsidR="006C4049" w:rsidRPr="006C4049" w:rsidTr="00B534BA">
        <w:tc>
          <w:tcPr>
            <w:tcW w:w="5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9" w:rsidRDefault="006C4049" w:rsidP="00DA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организации:</w:t>
            </w:r>
          </w:p>
          <w:p w:rsidR="00B534BA" w:rsidRPr="006C4049" w:rsidRDefault="00B534BA" w:rsidP="00DA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049" w:rsidRPr="006C4049" w:rsidRDefault="006C4049" w:rsidP="00DA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49" w:rsidRPr="006C4049" w:rsidTr="00B534BA">
        <w:tc>
          <w:tcPr>
            <w:tcW w:w="5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9" w:rsidRDefault="006C4049" w:rsidP="00DA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9">
              <w:rPr>
                <w:rFonts w:ascii="Times New Roman" w:hAnsi="Times New Roman" w:cs="Times New Roman"/>
                <w:sz w:val="24"/>
                <w:szCs w:val="24"/>
              </w:rPr>
              <w:t>Дата утверждения актов о списании:</w:t>
            </w:r>
          </w:p>
          <w:p w:rsidR="00B534BA" w:rsidRPr="006C4049" w:rsidRDefault="00B534BA" w:rsidP="00DA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049" w:rsidRPr="006C4049" w:rsidRDefault="006C4049" w:rsidP="00DA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049" w:rsidRPr="006C4049" w:rsidRDefault="006C4049" w:rsidP="00DA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1162"/>
        <w:gridCol w:w="1524"/>
        <w:gridCol w:w="1129"/>
        <w:gridCol w:w="2125"/>
        <w:gridCol w:w="1413"/>
        <w:gridCol w:w="1474"/>
      </w:tblGrid>
      <w:tr w:rsidR="006C4049" w:rsidRPr="006C4049" w:rsidTr="00B534BA"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9" w:rsidRPr="006C4049" w:rsidRDefault="006C4049" w:rsidP="00DA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9" w:rsidRPr="006C4049" w:rsidRDefault="006C4049" w:rsidP="00DA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9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9" w:rsidRPr="006C4049" w:rsidRDefault="006C4049" w:rsidP="00DA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9" w:rsidRPr="006C4049" w:rsidRDefault="006C4049" w:rsidP="00DA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9">
              <w:rPr>
                <w:rFonts w:ascii="Times New Roman" w:hAnsi="Times New Roman" w:cs="Times New Roman"/>
                <w:sz w:val="24"/>
                <w:szCs w:val="24"/>
              </w:rPr>
              <w:t>Дата выпуска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9" w:rsidRPr="006C4049" w:rsidRDefault="006C4049" w:rsidP="00DA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9">
              <w:rPr>
                <w:rFonts w:ascii="Times New Roman" w:hAnsi="Times New Roman" w:cs="Times New Roman"/>
                <w:sz w:val="24"/>
                <w:szCs w:val="24"/>
              </w:rPr>
              <w:t>Дата принятия к бухгалтерскому учету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9" w:rsidRPr="006C4049" w:rsidRDefault="006C4049" w:rsidP="00DA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9">
              <w:rPr>
                <w:rFonts w:ascii="Times New Roman" w:hAnsi="Times New Roman" w:cs="Times New Roman"/>
                <w:sz w:val="24"/>
                <w:szCs w:val="24"/>
              </w:rPr>
              <w:t>Первоначальная стоимость,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049" w:rsidRPr="006C4049" w:rsidRDefault="006C4049" w:rsidP="00DA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9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руб.</w:t>
            </w:r>
          </w:p>
        </w:tc>
      </w:tr>
      <w:tr w:rsidR="006C4049" w:rsidRPr="006C4049" w:rsidTr="00B534BA"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9" w:rsidRPr="006C4049" w:rsidRDefault="006C4049" w:rsidP="00DA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9" w:rsidRPr="006C4049" w:rsidRDefault="006C4049" w:rsidP="00DA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9" w:rsidRPr="006C4049" w:rsidRDefault="006C4049" w:rsidP="00DA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9" w:rsidRPr="006C4049" w:rsidRDefault="006C4049" w:rsidP="00DA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9" w:rsidRPr="006C4049" w:rsidRDefault="006C4049" w:rsidP="00DA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9" w:rsidRPr="006C4049" w:rsidRDefault="006C4049" w:rsidP="00DA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049" w:rsidRPr="006C4049" w:rsidRDefault="006C4049" w:rsidP="00DA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49" w:rsidRPr="006C4049" w:rsidTr="00B534BA"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9" w:rsidRPr="006C4049" w:rsidRDefault="006C4049" w:rsidP="00DA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9" w:rsidRPr="006C4049" w:rsidRDefault="006C4049" w:rsidP="00DA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9" w:rsidRPr="006C4049" w:rsidRDefault="006C4049" w:rsidP="00DA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9" w:rsidRPr="006C4049" w:rsidRDefault="006C4049" w:rsidP="00DA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9" w:rsidRPr="006C4049" w:rsidRDefault="006C4049" w:rsidP="00DA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9" w:rsidRPr="006C4049" w:rsidRDefault="006C4049" w:rsidP="00DA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049" w:rsidRPr="006C4049" w:rsidRDefault="006C4049" w:rsidP="00DA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049" w:rsidRPr="006C4049" w:rsidRDefault="006C4049" w:rsidP="00DA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49" w:rsidRPr="006C4049" w:rsidRDefault="006C4049" w:rsidP="00DA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>Руководитель ________________________</w:t>
      </w:r>
    </w:p>
    <w:p w:rsidR="006C4049" w:rsidRPr="006C4049" w:rsidRDefault="006C4049" w:rsidP="00DA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>Главный бухгалтер ______________________</w:t>
      </w:r>
    </w:p>
    <w:p w:rsidR="006C4049" w:rsidRPr="006C4049" w:rsidRDefault="006C4049" w:rsidP="00DA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>М.П.</w:t>
      </w:r>
    </w:p>
    <w:p w:rsidR="006C4049" w:rsidRPr="006C4049" w:rsidRDefault="006C4049" w:rsidP="00DA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49" w:rsidRPr="006C4049" w:rsidRDefault="006C4049" w:rsidP="00DA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49" w:rsidRPr="006C4049" w:rsidRDefault="006C4049" w:rsidP="00DA511D">
      <w:pPr>
        <w:spacing w:after="0" w:line="240" w:lineRule="auto"/>
        <w:rPr>
          <w:sz w:val="24"/>
          <w:szCs w:val="24"/>
        </w:rPr>
      </w:pPr>
    </w:p>
    <w:p w:rsidR="006C4049" w:rsidRDefault="006C4049" w:rsidP="00DA511D">
      <w:pPr>
        <w:spacing w:after="0" w:line="240" w:lineRule="auto"/>
        <w:contextualSpacing/>
      </w:pPr>
    </w:p>
    <w:sectPr w:rsidR="006C4049" w:rsidSect="007F2C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2E1" w:rsidRDefault="00AD22E1" w:rsidP="00465447">
      <w:pPr>
        <w:spacing w:after="0" w:line="240" w:lineRule="auto"/>
      </w:pPr>
      <w:r>
        <w:separator/>
      </w:r>
    </w:p>
  </w:endnote>
  <w:endnote w:type="continuationSeparator" w:id="0">
    <w:p w:rsidR="00AD22E1" w:rsidRDefault="00AD22E1" w:rsidP="0046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2E1" w:rsidRDefault="00AD22E1" w:rsidP="00465447">
      <w:pPr>
        <w:spacing w:after="0" w:line="240" w:lineRule="auto"/>
      </w:pPr>
      <w:r>
        <w:separator/>
      </w:r>
    </w:p>
  </w:footnote>
  <w:footnote w:type="continuationSeparator" w:id="0">
    <w:p w:rsidR="00AD22E1" w:rsidRDefault="00AD22E1" w:rsidP="00465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3978"/>
    <w:rsid w:val="00012955"/>
    <w:rsid w:val="000144EF"/>
    <w:rsid w:val="00053D94"/>
    <w:rsid w:val="00055295"/>
    <w:rsid w:val="00074B40"/>
    <w:rsid w:val="00092177"/>
    <w:rsid w:val="000A22E3"/>
    <w:rsid w:val="000A3374"/>
    <w:rsid w:val="000B1AB4"/>
    <w:rsid w:val="000B2398"/>
    <w:rsid w:val="000F6B3E"/>
    <w:rsid w:val="00105337"/>
    <w:rsid w:val="001234CD"/>
    <w:rsid w:val="00180CE4"/>
    <w:rsid w:val="001B76DA"/>
    <w:rsid w:val="001C7E5F"/>
    <w:rsid w:val="001D27EA"/>
    <w:rsid w:val="001D42E5"/>
    <w:rsid w:val="00200562"/>
    <w:rsid w:val="00225002"/>
    <w:rsid w:val="00227B29"/>
    <w:rsid w:val="002C5962"/>
    <w:rsid w:val="002D1F89"/>
    <w:rsid w:val="00301298"/>
    <w:rsid w:val="00321A56"/>
    <w:rsid w:val="003739ED"/>
    <w:rsid w:val="003771BC"/>
    <w:rsid w:val="003A1DE3"/>
    <w:rsid w:val="003A7204"/>
    <w:rsid w:val="003B3031"/>
    <w:rsid w:val="003D6B75"/>
    <w:rsid w:val="003F10BF"/>
    <w:rsid w:val="00406A95"/>
    <w:rsid w:val="00426BA5"/>
    <w:rsid w:val="004529CC"/>
    <w:rsid w:val="0045690B"/>
    <w:rsid w:val="00465447"/>
    <w:rsid w:val="00475A48"/>
    <w:rsid w:val="00477E38"/>
    <w:rsid w:val="004A32B5"/>
    <w:rsid w:val="004A7F0C"/>
    <w:rsid w:val="004D7A2E"/>
    <w:rsid w:val="004F6A83"/>
    <w:rsid w:val="005123D5"/>
    <w:rsid w:val="0053133E"/>
    <w:rsid w:val="00540EC7"/>
    <w:rsid w:val="005520B6"/>
    <w:rsid w:val="00567022"/>
    <w:rsid w:val="00576171"/>
    <w:rsid w:val="00576643"/>
    <w:rsid w:val="00584AC0"/>
    <w:rsid w:val="005A5F2D"/>
    <w:rsid w:val="005A6ED6"/>
    <w:rsid w:val="005B154D"/>
    <w:rsid w:val="005F34EB"/>
    <w:rsid w:val="00601DB2"/>
    <w:rsid w:val="006054EC"/>
    <w:rsid w:val="00614552"/>
    <w:rsid w:val="006167F8"/>
    <w:rsid w:val="006218F8"/>
    <w:rsid w:val="00645C5A"/>
    <w:rsid w:val="00680794"/>
    <w:rsid w:val="006B5110"/>
    <w:rsid w:val="006C4049"/>
    <w:rsid w:val="006D06BE"/>
    <w:rsid w:val="006D2217"/>
    <w:rsid w:val="007101DA"/>
    <w:rsid w:val="00725B37"/>
    <w:rsid w:val="00732EC4"/>
    <w:rsid w:val="00761994"/>
    <w:rsid w:val="007626AC"/>
    <w:rsid w:val="0076563A"/>
    <w:rsid w:val="00775D6C"/>
    <w:rsid w:val="00780924"/>
    <w:rsid w:val="00796ACD"/>
    <w:rsid w:val="007A53BA"/>
    <w:rsid w:val="007D1B0F"/>
    <w:rsid w:val="007D7B01"/>
    <w:rsid w:val="007F03F6"/>
    <w:rsid w:val="007F2C60"/>
    <w:rsid w:val="008007AC"/>
    <w:rsid w:val="008065A2"/>
    <w:rsid w:val="008209D0"/>
    <w:rsid w:val="00856193"/>
    <w:rsid w:val="00881763"/>
    <w:rsid w:val="00894496"/>
    <w:rsid w:val="0089486E"/>
    <w:rsid w:val="008C4F35"/>
    <w:rsid w:val="008D01F1"/>
    <w:rsid w:val="008F631C"/>
    <w:rsid w:val="00934174"/>
    <w:rsid w:val="009432C5"/>
    <w:rsid w:val="00962A07"/>
    <w:rsid w:val="009929BF"/>
    <w:rsid w:val="00997200"/>
    <w:rsid w:val="009A7253"/>
    <w:rsid w:val="009A7EC5"/>
    <w:rsid w:val="009D5FB1"/>
    <w:rsid w:val="009E2444"/>
    <w:rsid w:val="009E4E52"/>
    <w:rsid w:val="00A00D9F"/>
    <w:rsid w:val="00A34360"/>
    <w:rsid w:val="00A41575"/>
    <w:rsid w:val="00A53912"/>
    <w:rsid w:val="00A65231"/>
    <w:rsid w:val="00A870BB"/>
    <w:rsid w:val="00AA6ECC"/>
    <w:rsid w:val="00AC79D7"/>
    <w:rsid w:val="00AD22E1"/>
    <w:rsid w:val="00AD6CDE"/>
    <w:rsid w:val="00AE5D7A"/>
    <w:rsid w:val="00AF2FD5"/>
    <w:rsid w:val="00B2526D"/>
    <w:rsid w:val="00B531C5"/>
    <w:rsid w:val="00B534BA"/>
    <w:rsid w:val="00B559DB"/>
    <w:rsid w:val="00BA6AE5"/>
    <w:rsid w:val="00BC6A33"/>
    <w:rsid w:val="00BD7A74"/>
    <w:rsid w:val="00BE072D"/>
    <w:rsid w:val="00BF165A"/>
    <w:rsid w:val="00C06271"/>
    <w:rsid w:val="00C117B0"/>
    <w:rsid w:val="00C12EDD"/>
    <w:rsid w:val="00C3177F"/>
    <w:rsid w:val="00C44C13"/>
    <w:rsid w:val="00C741E9"/>
    <w:rsid w:val="00C868D5"/>
    <w:rsid w:val="00CA255C"/>
    <w:rsid w:val="00CC7BED"/>
    <w:rsid w:val="00CE26D3"/>
    <w:rsid w:val="00D167AA"/>
    <w:rsid w:val="00D34C9E"/>
    <w:rsid w:val="00D3739C"/>
    <w:rsid w:val="00D37880"/>
    <w:rsid w:val="00D568A2"/>
    <w:rsid w:val="00D73262"/>
    <w:rsid w:val="00D73978"/>
    <w:rsid w:val="00D73A84"/>
    <w:rsid w:val="00D769FD"/>
    <w:rsid w:val="00D80AA2"/>
    <w:rsid w:val="00DA511D"/>
    <w:rsid w:val="00DD0C9A"/>
    <w:rsid w:val="00E00E5E"/>
    <w:rsid w:val="00E36FCB"/>
    <w:rsid w:val="00E551EE"/>
    <w:rsid w:val="00E652DE"/>
    <w:rsid w:val="00E9084E"/>
    <w:rsid w:val="00E9399A"/>
    <w:rsid w:val="00E96076"/>
    <w:rsid w:val="00EB0843"/>
    <w:rsid w:val="00EB37D1"/>
    <w:rsid w:val="00EE2A3B"/>
    <w:rsid w:val="00EE471C"/>
    <w:rsid w:val="00EE608B"/>
    <w:rsid w:val="00F02C08"/>
    <w:rsid w:val="00F93BD6"/>
    <w:rsid w:val="00FB3F95"/>
    <w:rsid w:val="00FD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EA7B24E-F38D-4D89-81FF-BD689B46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9D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65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5447"/>
  </w:style>
  <w:style w:type="paragraph" w:styleId="a6">
    <w:name w:val="footer"/>
    <w:basedOn w:val="a"/>
    <w:link w:val="a7"/>
    <w:uiPriority w:val="99"/>
    <w:unhideWhenUsed/>
    <w:rsid w:val="00465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5447"/>
  </w:style>
  <w:style w:type="paragraph" w:styleId="a8">
    <w:name w:val="Balloon Text"/>
    <w:basedOn w:val="a"/>
    <w:link w:val="a9"/>
    <w:uiPriority w:val="99"/>
    <w:semiHidden/>
    <w:unhideWhenUsed/>
    <w:rsid w:val="00BA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AE5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D167AA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Strong"/>
    <w:qFormat/>
    <w:rsid w:val="00605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0" TargetMode="External"/><Relationship Id="rId13" Type="http://schemas.openxmlformats.org/officeDocument/2006/relationships/hyperlink" Target="http://internet.garant.ru/document?id=70003036&amp;sub=120" TargetMode="External"/><Relationship Id="rId18" Type="http://schemas.openxmlformats.org/officeDocument/2006/relationships/hyperlink" Target="http://internet.garant.ru/document?id=70851956&amp;sub=205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79139&amp;sub=50410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?id=12080849&amp;sub=0" TargetMode="External"/><Relationship Id="rId17" Type="http://schemas.openxmlformats.org/officeDocument/2006/relationships/hyperlink" Target="http://internet.garant.ru/document?id=79139&amp;sub=504104" TargetMode="External"/><Relationship Id="rId25" Type="http://schemas.openxmlformats.org/officeDocument/2006/relationships/hyperlink" Target="http://internet.garant.ru/document?id=12077762&amp;sub=10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70851956&amp;sub=2040" TargetMode="External"/><Relationship Id="rId20" Type="http://schemas.openxmlformats.org/officeDocument/2006/relationships/hyperlink" Target="http://internet.garant.ru/document?id=12038291&amp;sub=12001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70003036&amp;sub=0" TargetMode="External"/><Relationship Id="rId24" Type="http://schemas.openxmlformats.org/officeDocument/2006/relationships/hyperlink" Target="http://internet.garant.ru/document?id=70003036&amp;sub=90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12029903&amp;sub=14000" TargetMode="External"/><Relationship Id="rId23" Type="http://schemas.openxmlformats.org/officeDocument/2006/relationships/hyperlink" Target="http://internet.garant.ru/document?id=12025268&amp;sub=233" TargetMode="External"/><Relationship Id="rId10" Type="http://schemas.openxmlformats.org/officeDocument/2006/relationships/hyperlink" Target="http://internet.garant.ru/document?id=86367&amp;sub=0" TargetMode="External"/><Relationship Id="rId19" Type="http://schemas.openxmlformats.org/officeDocument/2006/relationships/hyperlink" Target="http://internet.garant.ru/document?id=79139&amp;sub=5041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0800200&amp;sub=0" TargetMode="External"/><Relationship Id="rId14" Type="http://schemas.openxmlformats.org/officeDocument/2006/relationships/hyperlink" Target="http://internet.garant.ru/document?id=70003036&amp;sub=120" TargetMode="External"/><Relationship Id="rId22" Type="http://schemas.openxmlformats.org/officeDocument/2006/relationships/hyperlink" Target="http://internet.garant.ru/document?id=79139&amp;sub=50410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54268-9786-4F6C-AB65-03EC39EA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11</Pages>
  <Words>4267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Секретарь</cp:lastModifiedBy>
  <cp:revision>20</cp:revision>
  <cp:lastPrinted>2022-05-25T11:32:00Z</cp:lastPrinted>
  <dcterms:created xsi:type="dcterms:W3CDTF">2022-03-29T09:41:00Z</dcterms:created>
  <dcterms:modified xsi:type="dcterms:W3CDTF">2022-05-25T11:33:00Z</dcterms:modified>
</cp:coreProperties>
</file>