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ОТЧЁТ</w:t>
      </w:r>
    </w:p>
    <w:p w:rsidR="00BB1B40" w:rsidRPr="00E144A9" w:rsidRDefault="00DA4715" w:rsidP="00F67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 работе финансового управления администрации Нязепетровского</w:t>
      </w:r>
    </w:p>
    <w:p w:rsidR="00BB1B40" w:rsidRPr="00E144A9" w:rsidRDefault="00DA4715" w:rsidP="00F671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муниципального района за 2015 год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Финансовое управление администрации Нязепетровского муниципального района является структурным подразделением администрации Нязепетровского муниципального района со статусом юридического лица.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Финансовое управление обеспечивает проведение единой финансовой, бюджетной, налоговой и долговой  политики на территории Нязепетровского муниципального района.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Основными задачами Финансового управления являются:</w:t>
      </w:r>
    </w:p>
    <w:p w:rsidR="007641E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Разработка проекта бюджета муниципального района и обеспечение его исполнения в установленном порядке;</w:t>
      </w:r>
    </w:p>
    <w:p w:rsidR="00BB1B40" w:rsidRPr="00E144A9" w:rsidRDefault="00DA4715" w:rsidP="00F67172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Выработка единого подхода и совершенствование методологии составления бюджетов поселений муниципального района;</w:t>
      </w:r>
    </w:p>
    <w:p w:rsidR="00BB1B40" w:rsidRPr="00E144A9" w:rsidRDefault="00DA4715" w:rsidP="00F67172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Разработка предложений по увеличению доходных поступлений в бюджет, привлечению в экономику района внешних инвестиций, кредитных ресурсов и обеспечение их рационального и эффективного использования;</w:t>
      </w:r>
    </w:p>
    <w:p w:rsidR="00BB1B40" w:rsidRPr="00E144A9" w:rsidRDefault="00DA4715" w:rsidP="00F67172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Осуществление в пределах своей компетенции муниципального финансового контроля;</w:t>
      </w:r>
    </w:p>
    <w:p w:rsidR="00BB1B40" w:rsidRPr="00E144A9" w:rsidRDefault="00DA4715" w:rsidP="00F67172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Обеспечение единого методологического подхода к ведению бухгалтерского учёта и отчётности в районе.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Для реализации данных задач Финансовое управление взаимодействует со структурными подразделениями администрации Нязепетровского муниципального района, администрациями поселений, Собранием депутатов Нязепетровского муниципального района,</w:t>
      </w:r>
      <w:r w:rsidR="006A0E57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Pr="00E144A9">
        <w:rPr>
          <w:rFonts w:ascii="Times New Roman" w:hAnsi="Times New Roman" w:cs="Times New Roman"/>
          <w:sz w:val="26"/>
          <w:szCs w:val="26"/>
        </w:rPr>
        <w:t>Министерством финансов Челябинской области и иными организациями и предприятиями.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В структуру Финансового управления входит 5 отделов:</w:t>
      </w:r>
    </w:p>
    <w:p w:rsidR="00BB1B40" w:rsidRPr="00E144A9" w:rsidRDefault="00DA4715" w:rsidP="00F6717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Бюджетный отдел;</w:t>
      </w:r>
    </w:p>
    <w:p w:rsidR="00BB1B40" w:rsidRPr="00E144A9" w:rsidRDefault="00DA4715" w:rsidP="00F6717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Отдел бухгалтерского учёта и отчётности;</w:t>
      </w:r>
    </w:p>
    <w:p w:rsidR="00BB1B40" w:rsidRPr="00E144A9" w:rsidRDefault="00DA4715" w:rsidP="00F6717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Отдел финансовых ресурсов;</w:t>
      </w:r>
    </w:p>
    <w:p w:rsidR="00BB1B40" w:rsidRPr="00E144A9" w:rsidRDefault="00DA4715" w:rsidP="00F6717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Отдел казначейского исполнения бюджета;</w:t>
      </w:r>
    </w:p>
    <w:p w:rsidR="00BB1B40" w:rsidRPr="00E144A9" w:rsidRDefault="00DA4715" w:rsidP="00F6717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Отдел внутреннего муниципального финансового контроля.</w:t>
      </w:r>
    </w:p>
    <w:p w:rsidR="00BB1B40" w:rsidRPr="00E144A9" w:rsidRDefault="00BB1B40" w:rsidP="00F6717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В Финансовом управлении работает 17 человек, из них - 1</w:t>
      </w:r>
      <w:r w:rsidR="006A0E57" w:rsidRPr="00E144A9">
        <w:rPr>
          <w:rFonts w:ascii="Times New Roman" w:hAnsi="Times New Roman" w:cs="Times New Roman"/>
          <w:sz w:val="26"/>
          <w:szCs w:val="26"/>
        </w:rPr>
        <w:t>4</w:t>
      </w:r>
      <w:r w:rsidRPr="00E144A9">
        <w:rPr>
          <w:rFonts w:ascii="Times New Roman" w:hAnsi="Times New Roman" w:cs="Times New Roman"/>
          <w:sz w:val="26"/>
          <w:szCs w:val="26"/>
        </w:rPr>
        <w:t xml:space="preserve"> - муниципальных служащих, </w:t>
      </w:r>
      <w:r w:rsidR="006A0E57" w:rsidRPr="00E144A9">
        <w:rPr>
          <w:rFonts w:ascii="Times New Roman" w:hAnsi="Times New Roman" w:cs="Times New Roman"/>
          <w:sz w:val="26"/>
          <w:szCs w:val="26"/>
        </w:rPr>
        <w:t>1</w:t>
      </w:r>
      <w:r w:rsidRPr="00E144A9">
        <w:rPr>
          <w:rFonts w:ascii="Times New Roman" w:hAnsi="Times New Roman" w:cs="Times New Roman"/>
          <w:sz w:val="26"/>
          <w:szCs w:val="26"/>
        </w:rPr>
        <w:t>- не отнесённы</w:t>
      </w:r>
      <w:r w:rsidR="006A0E57" w:rsidRPr="00E144A9">
        <w:rPr>
          <w:rFonts w:ascii="Times New Roman" w:hAnsi="Times New Roman" w:cs="Times New Roman"/>
          <w:sz w:val="26"/>
          <w:szCs w:val="26"/>
        </w:rPr>
        <w:t>й</w:t>
      </w:r>
      <w:r w:rsidRPr="00E144A9">
        <w:rPr>
          <w:rFonts w:ascii="Times New Roman" w:hAnsi="Times New Roman" w:cs="Times New Roman"/>
          <w:sz w:val="26"/>
          <w:szCs w:val="26"/>
        </w:rPr>
        <w:t xml:space="preserve"> к муниципальным должностям, 2 - обслуживающий персонал. Все муниципальные служащие имеют специальное образование</w:t>
      </w:r>
      <w:r w:rsidR="006A0E57" w:rsidRPr="00E144A9">
        <w:rPr>
          <w:rFonts w:ascii="Times New Roman" w:hAnsi="Times New Roman" w:cs="Times New Roman"/>
          <w:sz w:val="26"/>
          <w:szCs w:val="26"/>
        </w:rPr>
        <w:t xml:space="preserve"> ( 11 чел. - высшее, 3 среднее специальное)</w:t>
      </w:r>
      <w:r w:rsidRPr="00E144A9">
        <w:rPr>
          <w:rFonts w:ascii="Times New Roman" w:hAnsi="Times New Roman" w:cs="Times New Roman"/>
          <w:sz w:val="26"/>
          <w:szCs w:val="26"/>
        </w:rPr>
        <w:t xml:space="preserve">, соответствующее профилю работы. 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В целях повышения профессионального уровня в 2015 году 1 специалист обучился на курсах повышения квалификации  в ФГБОУ ВПО "Российская академия народного хозяйства и государственной службы при Президенте Российской Федерации" 72 часа,  </w:t>
      </w:r>
      <w:r w:rsidR="00C253B6" w:rsidRPr="00E144A9">
        <w:rPr>
          <w:rFonts w:ascii="Times New Roman" w:hAnsi="Times New Roman" w:cs="Times New Roman"/>
          <w:sz w:val="26"/>
          <w:szCs w:val="26"/>
        </w:rPr>
        <w:t>4</w:t>
      </w:r>
      <w:r w:rsidRPr="00E144A9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4539E" w:rsidRPr="00E144A9">
        <w:rPr>
          <w:rFonts w:ascii="Times New Roman" w:hAnsi="Times New Roman" w:cs="Times New Roman"/>
          <w:sz w:val="26"/>
          <w:szCs w:val="26"/>
        </w:rPr>
        <w:t xml:space="preserve"> -</w:t>
      </w:r>
      <w:r w:rsidRPr="00E144A9">
        <w:rPr>
          <w:rFonts w:ascii="Times New Roman" w:hAnsi="Times New Roman" w:cs="Times New Roman"/>
          <w:sz w:val="26"/>
          <w:szCs w:val="26"/>
        </w:rPr>
        <w:t xml:space="preserve"> на краткосрочных курсах повышения квалификации.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Работа Финансового управления осуществляется на основании общего перспективного плана на год, ежемесячных планов работы каждого отдела и  индивидуальных планов каждого специалиста.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Сотрудниками Финансового управления в 2015 году принимались необходимые меры для обеспечения мобилизации доходов в бюджет муниципального района, улучшения  управления финансами, проводились мероприятия по рациональному использованию бюджетных средств.</w:t>
      </w:r>
    </w:p>
    <w:p w:rsidR="007641E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2015 году финансовое управление обеспечивало выполнение расходных обязательств  муниципального района, в т.ч. было проведено повышение </w:t>
      </w:r>
      <w:r w:rsidR="00C11550" w:rsidRPr="00E144A9">
        <w:rPr>
          <w:rFonts w:ascii="Times New Roman" w:hAnsi="Times New Roman" w:cs="Times New Roman"/>
          <w:sz w:val="26"/>
          <w:szCs w:val="26"/>
        </w:rPr>
        <w:t>зарплаты</w:t>
      </w:r>
      <w:r w:rsidRPr="00E144A9">
        <w:rPr>
          <w:rFonts w:ascii="Times New Roman" w:hAnsi="Times New Roman" w:cs="Times New Roman"/>
          <w:sz w:val="26"/>
          <w:szCs w:val="26"/>
        </w:rPr>
        <w:t xml:space="preserve"> бюджетникам на 5% с июля 2015 года, оплачены топливно-энергетические ресурсы по ноябрь 2015 года, направлялись средства на питание учащихся, больших усилий стоил</w:t>
      </w:r>
      <w:r w:rsidR="006924C2" w:rsidRPr="00E144A9">
        <w:rPr>
          <w:rFonts w:ascii="Times New Roman" w:hAnsi="Times New Roman" w:cs="Times New Roman"/>
          <w:sz w:val="26"/>
          <w:szCs w:val="26"/>
        </w:rPr>
        <w:t>о обеспечение</w:t>
      </w:r>
      <w:r w:rsidRPr="00E144A9">
        <w:rPr>
          <w:rFonts w:ascii="Times New Roman" w:hAnsi="Times New Roman" w:cs="Times New Roman"/>
          <w:sz w:val="26"/>
          <w:szCs w:val="26"/>
        </w:rPr>
        <w:t xml:space="preserve">  выплаты субсидий Водоканалу.</w:t>
      </w:r>
    </w:p>
    <w:p w:rsidR="007641E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Обеспечено выполнение указов президента от 07.05.</w:t>
      </w:r>
      <w:r w:rsidR="009A566F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Pr="00E144A9">
        <w:rPr>
          <w:rFonts w:ascii="Times New Roman" w:hAnsi="Times New Roman" w:cs="Times New Roman"/>
          <w:sz w:val="26"/>
          <w:szCs w:val="26"/>
        </w:rPr>
        <w:t>2012 года по доведению средней зарплаты работников  доп.образования и  культуры.</w:t>
      </w:r>
    </w:p>
    <w:p w:rsidR="007641E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Были приняты меры по погашению просроченных налоговых обязательств управления образования  -  уплачены задолженности по налогу на имущество, транспортному налогу и земельному налогу  по 3 квартал 2015 года, что позволило в том числе, получить поселениям дополнительные доходы и сформировать остатки  финансовых средств на начало года.</w:t>
      </w:r>
    </w:p>
    <w:p w:rsidR="007641E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На конец года вышли без просроченной кредиторской задолженности. </w:t>
      </w:r>
      <w:r w:rsidRPr="00E144A9">
        <w:rPr>
          <w:rFonts w:ascii="Times New Roman" w:hAnsi="Times New Roman" w:cs="Times New Roman"/>
          <w:sz w:val="26"/>
          <w:szCs w:val="26"/>
        </w:rPr>
        <w:tab/>
        <w:t xml:space="preserve">Своевременно отработали бюджетный отдел и специалист по </w:t>
      </w:r>
      <w:r w:rsidR="00E25CFF">
        <w:rPr>
          <w:rFonts w:ascii="Times New Roman" w:hAnsi="Times New Roman" w:cs="Times New Roman"/>
          <w:sz w:val="26"/>
          <w:szCs w:val="26"/>
        </w:rPr>
        <w:t>информационным технологиям</w:t>
      </w:r>
      <w:r w:rsidRPr="00E144A9">
        <w:rPr>
          <w:rFonts w:ascii="Times New Roman" w:hAnsi="Times New Roman" w:cs="Times New Roman"/>
          <w:sz w:val="26"/>
          <w:szCs w:val="26"/>
        </w:rPr>
        <w:t xml:space="preserve"> - внесли изменения в районную муниципальную программу по АЦК</w:t>
      </w:r>
      <w:r w:rsidR="009A566F" w:rsidRPr="00E144A9">
        <w:rPr>
          <w:rFonts w:ascii="Times New Roman" w:hAnsi="Times New Roman" w:cs="Times New Roman"/>
          <w:sz w:val="26"/>
          <w:szCs w:val="26"/>
        </w:rPr>
        <w:t>-</w:t>
      </w:r>
      <w:r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="009A566F" w:rsidRPr="00E144A9">
        <w:rPr>
          <w:rFonts w:ascii="Times New Roman" w:hAnsi="Times New Roman" w:cs="Times New Roman"/>
          <w:sz w:val="26"/>
          <w:szCs w:val="26"/>
        </w:rPr>
        <w:t xml:space="preserve">Финансы </w:t>
      </w:r>
      <w:r w:rsidRPr="00E144A9">
        <w:rPr>
          <w:rFonts w:ascii="Times New Roman" w:hAnsi="Times New Roman" w:cs="Times New Roman"/>
          <w:sz w:val="26"/>
          <w:szCs w:val="26"/>
        </w:rPr>
        <w:t>(автоматизации бюджетного процесса) - ввели коды новой бюджетной классификации, довели лимиты бюджетных обязательств до ГРБС в 2015 году на 2016 год</w:t>
      </w:r>
      <w:r w:rsidR="00AA0CC6" w:rsidRPr="00E144A9">
        <w:rPr>
          <w:rFonts w:ascii="Times New Roman" w:hAnsi="Times New Roman" w:cs="Times New Roman"/>
          <w:sz w:val="26"/>
          <w:szCs w:val="26"/>
        </w:rPr>
        <w:t>, п</w:t>
      </w:r>
      <w:r w:rsidRPr="00E144A9">
        <w:rPr>
          <w:rFonts w:ascii="Times New Roman" w:hAnsi="Times New Roman" w:cs="Times New Roman"/>
          <w:sz w:val="26"/>
          <w:szCs w:val="26"/>
        </w:rPr>
        <w:t>одготовили к запуску систему финансирования с начала 2016 года.</w:t>
      </w:r>
    </w:p>
    <w:p w:rsidR="00BB1B40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Своевременно, качественно, в соответствии с предложениями бюджетной комиссии Собрания депутатов. проведена работа по формированию бюджета на 2016 год .</w:t>
      </w:r>
    </w:p>
    <w:p w:rsidR="00F67172" w:rsidRPr="00E144A9" w:rsidRDefault="00F67172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</w:r>
      <w:r w:rsidRPr="00E144A9">
        <w:rPr>
          <w:rFonts w:ascii="Times New Roman" w:hAnsi="Times New Roman" w:cs="Times New Roman"/>
          <w:b/>
          <w:sz w:val="26"/>
          <w:szCs w:val="26"/>
        </w:rPr>
        <w:t>Бюджетный отдел</w:t>
      </w:r>
      <w:r w:rsidRPr="00E144A9">
        <w:rPr>
          <w:rFonts w:ascii="Times New Roman" w:hAnsi="Times New Roman" w:cs="Times New Roman"/>
          <w:sz w:val="26"/>
          <w:szCs w:val="26"/>
        </w:rPr>
        <w:t xml:space="preserve">  в 2015 году в соответствии с требованиями Бюджетного кодекса своевременно в установленные сроки: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подготовили проекты решений Собрания депутатов на первоначальный бюджет муниципального района, сельских поселений (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Ункурда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Курга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>, Гривенка), на внесение изменений в параметры бюджета, материал</w:t>
      </w:r>
      <w:r w:rsidR="00A67471" w:rsidRPr="00E144A9">
        <w:rPr>
          <w:rFonts w:ascii="Times New Roman" w:hAnsi="Times New Roman" w:cs="Times New Roman"/>
          <w:sz w:val="26"/>
          <w:szCs w:val="26"/>
        </w:rPr>
        <w:t>ы и документы к</w:t>
      </w:r>
      <w:r w:rsidRPr="00E144A9">
        <w:rPr>
          <w:rFonts w:ascii="Times New Roman" w:hAnsi="Times New Roman" w:cs="Times New Roman"/>
          <w:sz w:val="26"/>
          <w:szCs w:val="26"/>
        </w:rPr>
        <w:t xml:space="preserve"> ним (34 решения</w:t>
      </w:r>
      <w:r w:rsidR="00A67471" w:rsidRPr="00E144A9">
        <w:rPr>
          <w:rFonts w:ascii="Times New Roman" w:hAnsi="Times New Roman" w:cs="Times New Roman"/>
          <w:sz w:val="26"/>
          <w:szCs w:val="26"/>
        </w:rPr>
        <w:t>,</w:t>
      </w:r>
      <w:r w:rsidRPr="00E144A9">
        <w:rPr>
          <w:rFonts w:ascii="Times New Roman" w:hAnsi="Times New Roman" w:cs="Times New Roman"/>
          <w:sz w:val="26"/>
          <w:szCs w:val="26"/>
        </w:rPr>
        <w:t xml:space="preserve"> приложения);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к отчётам для Собрания депутатов Нязепетровского муниципального района были подготовлены пояснительные записки; 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подготовили реестр расходных обязательств,  разработали основные направления налоговой политики, методики расчёта межбюджетных трансфертов, предоставляли показатели для разработки социально-экономического развития муниципального района, готовили расчёты по оплате труда, пояснительные записки;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сформировали  ежемесячные отчёты об исполнении консолидированного бюджета в разрезе бюджетов муниципального района и бюджетов поселений (372 отчёта); 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осуществляли составление и ведение сводной бюджетной росписи на текущий год в системе АЦК- финансы в разрезе главных распорядителей (подготовили 4546 уведомлений по расходам и 285 уведомлений по доходам);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вносили изменения в показатели бюджетной росписи;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проводили проверку штатных расписаний и смет расходов главных распорядителей и получателей бюджетных средств;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проводили проверку ПФХД и изменений к ним;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готовили нормативно-правовые акты по организации исполнения бюджета муниципального района, сельских поселений (226 распоряжений(в т.ч. район 188);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довели предельные объёмы финансирования ГРБС и ПБС (2762 уведомления);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осуществляли проверку документов на внесение изменений в сводную бюджетную роспись и ЛБО,  доводили уведомления  до ГРБС и ПБС;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актуализировали справочники по расходам в системе СУФД, внесли уточнения и дополнения в Перечень кодов целевых межбюджетных трансфертов (1902 документа), актуализировали справочники по расходам в АЦК - финансы по муниципальному району и сельским поселениям;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lastRenderedPageBreak/>
        <w:t>составляли отчёты по исполнению бюджета по органам местного самоуправления, по расходам на заработную плату, по среднесписочной численности работников казённых учреждений;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для своевременного финансирования расходов утверждены и доведены до подведомственных ПБС бюджетн</w:t>
      </w:r>
      <w:r w:rsidR="004A15ED" w:rsidRPr="00E144A9">
        <w:rPr>
          <w:rFonts w:ascii="Times New Roman" w:hAnsi="Times New Roman" w:cs="Times New Roman"/>
          <w:sz w:val="26"/>
          <w:szCs w:val="26"/>
        </w:rPr>
        <w:t>ые сметы и ПФХД до начала очеред</w:t>
      </w:r>
      <w:r w:rsidRPr="00E144A9">
        <w:rPr>
          <w:rFonts w:ascii="Times New Roman" w:hAnsi="Times New Roman" w:cs="Times New Roman"/>
          <w:sz w:val="26"/>
          <w:szCs w:val="26"/>
        </w:rPr>
        <w:t>ного финансового года;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подготовили  материалы по решению о бюджете и квартальные отчёты об исполнении бюджета  для размещения на сайте муниципального района;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проводили  работу с электронным бюджетом;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своевременно и в полном объёме предоставляли отчёты и различную информацию в Министерство финансов РФ, в статистику, прокуратуру, КСП и другим внешним пользователям;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iCs/>
          <w:sz w:val="26"/>
          <w:szCs w:val="26"/>
        </w:rPr>
      </w:pPr>
      <w:r w:rsidRPr="00E144A9">
        <w:rPr>
          <w:rFonts w:ascii="Times New Roman" w:hAnsi="Times New Roman" w:cs="Times New Roman"/>
          <w:iCs/>
          <w:sz w:val="26"/>
          <w:szCs w:val="26"/>
        </w:rPr>
        <w:t>провели публичные слушания проекта бюджета на 2016 год;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iCs/>
          <w:sz w:val="26"/>
          <w:szCs w:val="26"/>
        </w:rPr>
      </w:pPr>
      <w:r w:rsidRPr="00E144A9">
        <w:rPr>
          <w:rFonts w:ascii="Times New Roman" w:hAnsi="Times New Roman" w:cs="Times New Roman"/>
          <w:iCs/>
          <w:sz w:val="26"/>
          <w:szCs w:val="26"/>
        </w:rPr>
        <w:t xml:space="preserve">подготовили  информационные материалы о бюджете на 2016 год "Бюджет для граждан»; </w:t>
      </w:r>
    </w:p>
    <w:p w:rsidR="00BB1B40" w:rsidRPr="00E144A9" w:rsidRDefault="00DA4715" w:rsidP="00F67172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iCs/>
          <w:sz w:val="26"/>
          <w:szCs w:val="26"/>
        </w:rPr>
        <w:t>проводили монит</w:t>
      </w:r>
      <w:r w:rsidRPr="00E144A9">
        <w:rPr>
          <w:rFonts w:ascii="Times New Roman" w:hAnsi="Times New Roman" w:cs="Times New Roman"/>
          <w:sz w:val="26"/>
          <w:szCs w:val="26"/>
        </w:rPr>
        <w:t>оринг качества управления финансами  в части документов, используемых при составлении бюджета на очередной финансовый год.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</w:r>
      <w:r w:rsidRPr="00E144A9">
        <w:rPr>
          <w:rFonts w:ascii="Times New Roman" w:hAnsi="Times New Roman" w:cs="Times New Roman"/>
          <w:sz w:val="26"/>
          <w:szCs w:val="26"/>
        </w:rPr>
        <w:tab/>
      </w:r>
    </w:p>
    <w:p w:rsidR="00F67172" w:rsidRPr="00E144A9" w:rsidRDefault="00DA4715" w:rsidP="00F671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>Отделом казначейского исполнения бюджета</w:t>
      </w:r>
      <w:r w:rsidR="00C056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44A9">
        <w:rPr>
          <w:rFonts w:ascii="Times New Roman" w:hAnsi="Times New Roman" w:cs="Times New Roman"/>
          <w:sz w:val="26"/>
          <w:szCs w:val="26"/>
        </w:rPr>
        <w:t>осуществлялось своевременное финансирование в программном комплексе АЦК-</w:t>
      </w:r>
      <w:r w:rsidR="004A15ED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="008B7C2A" w:rsidRPr="00E144A9">
        <w:rPr>
          <w:rFonts w:ascii="Times New Roman" w:hAnsi="Times New Roman" w:cs="Times New Roman"/>
          <w:sz w:val="26"/>
          <w:szCs w:val="26"/>
        </w:rPr>
        <w:t>Ф</w:t>
      </w:r>
      <w:r w:rsidRPr="00E144A9">
        <w:rPr>
          <w:rFonts w:ascii="Times New Roman" w:hAnsi="Times New Roman" w:cs="Times New Roman"/>
          <w:sz w:val="26"/>
          <w:szCs w:val="26"/>
        </w:rPr>
        <w:t xml:space="preserve">инансы по представленным заявкам ГРБС и ПБС финансирование  в пределах утверждённых бюджетных ассигнований. </w:t>
      </w:r>
    </w:p>
    <w:p w:rsidR="00BB1B40" w:rsidRPr="00E144A9" w:rsidRDefault="00DA4715" w:rsidP="00F67172">
      <w:pPr>
        <w:spacing w:after="0" w:line="240" w:lineRule="auto"/>
        <w:ind w:firstLine="54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Отдел</w:t>
      </w:r>
      <w:r w:rsidR="00DD7710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Pr="00E144A9">
        <w:rPr>
          <w:rFonts w:ascii="Times New Roman" w:hAnsi="Times New Roman" w:cs="Times New Roman"/>
          <w:sz w:val="26"/>
          <w:szCs w:val="26"/>
        </w:rPr>
        <w:t>обслуживает:</w:t>
      </w:r>
    </w:p>
    <w:p w:rsidR="00BB1B40" w:rsidRPr="00E144A9" w:rsidRDefault="00DA4715" w:rsidP="00F67172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145 лицевых счетов, открытых муниципальным казенным и бюджетным учреждениям в Финансовом управлении администрации Нязепетровского муниципального района.;</w:t>
      </w:r>
    </w:p>
    <w:p w:rsidR="00BB1B40" w:rsidRPr="00E144A9" w:rsidRDefault="00DA4715" w:rsidP="00F67172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6 расчетных счетов, открытых Финансовому правлению в кредитных организациях, для учета операций со средствами во временном распоряжении получателей бюджетных средств;</w:t>
      </w:r>
    </w:p>
    <w:p w:rsidR="00BB1B40" w:rsidRPr="00E144A9" w:rsidRDefault="00DA4715" w:rsidP="00F67172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5 расчетных счетов, открытых в УФК по Челябинской области для </w:t>
      </w:r>
      <w:r w:rsidR="00180BBB" w:rsidRPr="00E144A9">
        <w:rPr>
          <w:rFonts w:ascii="Times New Roman" w:hAnsi="Times New Roman" w:cs="Times New Roman"/>
          <w:sz w:val="26"/>
          <w:szCs w:val="26"/>
        </w:rPr>
        <w:t>бюджетов муниципального района, городского и сельского поселений.</w:t>
      </w:r>
      <w:r w:rsidRPr="00E144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1B40" w:rsidRPr="00E144A9" w:rsidRDefault="00BB1B40" w:rsidP="00F67172">
      <w:pPr>
        <w:pStyle w:val="a9"/>
        <w:spacing w:after="0" w:line="240" w:lineRule="auto"/>
        <w:ind w:left="0" w:firstLine="1335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ind w:firstLine="90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На протяжении года отдел казначейского исполнения бюджета</w:t>
      </w:r>
      <w:r w:rsidR="00180BBB" w:rsidRPr="00E144A9">
        <w:rPr>
          <w:rFonts w:ascii="Times New Roman" w:hAnsi="Times New Roman" w:cs="Times New Roman"/>
          <w:sz w:val="26"/>
          <w:szCs w:val="26"/>
        </w:rPr>
        <w:t xml:space="preserve"> обрабатывал и  классифицировал платёжные документы, осуществлял учёт поступлений доходов в бюджет муниципального района. </w:t>
      </w:r>
      <w:r w:rsidRPr="00E144A9">
        <w:rPr>
          <w:rFonts w:ascii="Times New Roman" w:hAnsi="Times New Roman" w:cs="Times New Roman"/>
          <w:sz w:val="26"/>
          <w:szCs w:val="26"/>
        </w:rPr>
        <w:t>в соответствии с возложенными на него задачами</w:t>
      </w:r>
      <w:r w:rsidR="00180BBB" w:rsidRPr="00E144A9">
        <w:rPr>
          <w:rFonts w:ascii="Times New Roman" w:hAnsi="Times New Roman" w:cs="Times New Roman"/>
          <w:sz w:val="26"/>
          <w:szCs w:val="26"/>
        </w:rPr>
        <w:t>, в том числе</w:t>
      </w:r>
      <w:r w:rsidRPr="00E144A9">
        <w:rPr>
          <w:rFonts w:ascii="Times New Roman" w:hAnsi="Times New Roman" w:cs="Times New Roman"/>
          <w:sz w:val="26"/>
          <w:szCs w:val="26"/>
        </w:rPr>
        <w:t>:</w:t>
      </w:r>
    </w:p>
    <w:p w:rsidR="00BB1B40" w:rsidRPr="00E144A9" w:rsidRDefault="00180BBB" w:rsidP="00F67172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проводился </w:t>
      </w:r>
      <w:r w:rsidR="00DA4715" w:rsidRPr="00E144A9">
        <w:rPr>
          <w:rFonts w:ascii="Times New Roman" w:hAnsi="Times New Roman" w:cs="Times New Roman"/>
          <w:sz w:val="26"/>
          <w:szCs w:val="26"/>
        </w:rPr>
        <w:t>ежедневный предварительный и текущий контроль на стадии проведения кассового расхода с лицевых счетов получателей бюджетных средств, а также с лицевых счетов бюджетных учреждений, с проверкой всех документов, подтверждающих целевое и эффективное использование бюджетных средств (проверка муниципальных контрактов, иных договоров, документов, подтверждающих возникновение денежных обязательств: накладных, актов приемки передачи, счетов, счетов-фактур, актов выполненных работ, оказанных услуг на соответствие требованиям по заполнению, на соответствие выполненных работ или услуг коду бюджетной классификации</w:t>
      </w:r>
      <w:r w:rsidR="005458A7" w:rsidRPr="00E144A9">
        <w:rPr>
          <w:rFonts w:ascii="Times New Roman" w:hAnsi="Times New Roman" w:cs="Times New Roman"/>
          <w:sz w:val="26"/>
          <w:szCs w:val="26"/>
        </w:rPr>
        <w:t>), т.е. предварительный конт</w:t>
      </w:r>
      <w:r w:rsidRPr="00E144A9">
        <w:rPr>
          <w:rFonts w:ascii="Times New Roman" w:hAnsi="Times New Roman" w:cs="Times New Roman"/>
          <w:sz w:val="26"/>
          <w:szCs w:val="26"/>
        </w:rPr>
        <w:t>р</w:t>
      </w:r>
      <w:r w:rsidR="005458A7" w:rsidRPr="00E144A9">
        <w:rPr>
          <w:rFonts w:ascii="Times New Roman" w:hAnsi="Times New Roman" w:cs="Times New Roman"/>
          <w:sz w:val="26"/>
          <w:szCs w:val="26"/>
        </w:rPr>
        <w:t>о</w:t>
      </w:r>
      <w:r w:rsidRPr="00E144A9">
        <w:rPr>
          <w:rFonts w:ascii="Times New Roman" w:hAnsi="Times New Roman" w:cs="Times New Roman"/>
          <w:sz w:val="26"/>
          <w:szCs w:val="26"/>
        </w:rPr>
        <w:t>ль первичных документов, подтверждающих целевое использование бюджетных средств.</w:t>
      </w:r>
      <w:r w:rsidR="00DA4715" w:rsidRPr="00E144A9">
        <w:rPr>
          <w:rFonts w:ascii="Times New Roman" w:hAnsi="Times New Roman" w:cs="Times New Roman"/>
          <w:sz w:val="26"/>
          <w:szCs w:val="26"/>
        </w:rPr>
        <w:t>;</w:t>
      </w:r>
    </w:p>
    <w:p w:rsidR="00BB1B40" w:rsidRPr="00E144A9" w:rsidRDefault="00DA4715" w:rsidP="00F67172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открывали и закрывали лицевые счета для главных распорядителей, распорядителей и получателей средств бюджета района и бюджетов городских (сельских) поселений, для бюджетных и автономных учреждений;</w:t>
      </w:r>
    </w:p>
    <w:p w:rsidR="00BB1B40" w:rsidRPr="00E144A9" w:rsidRDefault="00DA4715" w:rsidP="00F67172">
      <w:pPr>
        <w:pStyle w:val="a9"/>
        <w:numPr>
          <w:ilvl w:val="0"/>
          <w:numId w:val="7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- участвовали в ведении сводного реестра главных распорядителей, распорядителей и получателей средств бюджета Нязепетровского муниципального района;</w:t>
      </w:r>
    </w:p>
    <w:p w:rsidR="00BB1B40" w:rsidRPr="00E144A9" w:rsidRDefault="00DA4715" w:rsidP="00F67172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- обеспечивали формирование юридических дел клиентов и ведение книги регистрации лицевых счетов;</w:t>
      </w:r>
    </w:p>
    <w:p w:rsidR="00BB1B40" w:rsidRPr="00E144A9" w:rsidRDefault="00DA4715" w:rsidP="00F67172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обеспечивали формирование и своевременное доведение выписок из лицевых счетов муниципальным учреждениям;</w:t>
      </w:r>
    </w:p>
    <w:p w:rsidR="00BB1B40" w:rsidRPr="00E144A9" w:rsidRDefault="00DA4715" w:rsidP="00F67172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lastRenderedPageBreak/>
        <w:t>осуществляли учет бюджетных обязательств, принимаемых получателями бюджетных средств путем заключения муниципальных контрактов, иных договоров с физическими и юридическими лицами, индивидуальными предпринимателями, проводили сверку муниципальных контрактов с Единым реестром контрактов на Официальном сайте Единой информационной системы в сфере закупок;</w:t>
      </w:r>
    </w:p>
    <w:p w:rsidR="00BB1B40" w:rsidRPr="00E144A9" w:rsidRDefault="00DA4715" w:rsidP="00F67172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осуществляли работу по исполнению судебных актов на основании исполнительных документов судебных органов, предъявляемых к лицевым счетам муниципальных учреждений, открытых в финансовом управлении, в пределах возложенных на отдел функций;</w:t>
      </w:r>
    </w:p>
    <w:p w:rsidR="00BB1B40" w:rsidRPr="00E144A9" w:rsidRDefault="00DA4715" w:rsidP="00F67172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работали в единой системе Электронный бюджет, </w:t>
      </w:r>
      <w:r w:rsidR="005458A7" w:rsidRPr="00E144A9">
        <w:rPr>
          <w:rFonts w:ascii="Times New Roman" w:hAnsi="Times New Roman" w:cs="Times New Roman"/>
          <w:sz w:val="26"/>
          <w:szCs w:val="26"/>
        </w:rPr>
        <w:t>с</w:t>
      </w:r>
      <w:r w:rsidRPr="00E144A9">
        <w:rPr>
          <w:rFonts w:ascii="Times New Roman" w:hAnsi="Times New Roman" w:cs="Times New Roman"/>
          <w:sz w:val="26"/>
          <w:szCs w:val="26"/>
        </w:rPr>
        <w:t>формировали Сводный реестр участников бюджетного процесса, а также юридических лиц, не являющихся участниками бюджетного процесса, регистрировали заявки на включение в сводный реестр, сверяли данные по каждому получателю бюджетных средств с данными ЕГРЮЛ;</w:t>
      </w:r>
    </w:p>
    <w:p w:rsidR="00F67172" w:rsidRPr="00E144A9" w:rsidRDefault="00DA4715" w:rsidP="00F67172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оказывали методическую помощь по вопросам казначейского исполнения бюджета ГРБС и ПБС.</w:t>
      </w:r>
    </w:p>
    <w:p w:rsidR="00F67172" w:rsidRPr="00E144A9" w:rsidRDefault="00F67172" w:rsidP="00F67172">
      <w:pPr>
        <w:pStyle w:val="a9"/>
        <w:spacing w:after="0" w:line="240" w:lineRule="auto"/>
        <w:ind w:left="0"/>
        <w:jc w:val="both"/>
        <w:rPr>
          <w:sz w:val="26"/>
          <w:szCs w:val="26"/>
        </w:rPr>
      </w:pPr>
    </w:p>
    <w:p w:rsidR="00BB1B40" w:rsidRPr="00E144A9" w:rsidRDefault="00F67172" w:rsidP="00F67172">
      <w:pPr>
        <w:pStyle w:val="a9"/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sz w:val="26"/>
          <w:szCs w:val="26"/>
        </w:rPr>
        <w:tab/>
      </w:r>
      <w:r w:rsidR="00DA4715" w:rsidRPr="00E144A9">
        <w:rPr>
          <w:rFonts w:ascii="Times New Roman" w:hAnsi="Times New Roman" w:cs="Times New Roman"/>
          <w:sz w:val="26"/>
          <w:szCs w:val="26"/>
        </w:rPr>
        <w:t>За 2015 год  отделом казначейского исполнения бюджета было обработано :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заявок на оплату расходов казённых и бюджетных учреждений 32779 документов;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заявок на списание с лицевых счетов средств во временном распоряжении 125 документов;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проведено операций со средствами федерального бюджета 351  документ;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удалённое санкционирование денежных обязательств ПБС 1100  документов.;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зарегистрировано муниципальных контрактов, заключенных казёнными и бюджетными учреждениями 862 документа;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поставлено на учёт бюджет</w:t>
      </w:r>
      <w:r w:rsidR="00AB5D04">
        <w:rPr>
          <w:rFonts w:ascii="Times New Roman" w:hAnsi="Times New Roman" w:cs="Times New Roman"/>
          <w:sz w:val="26"/>
          <w:szCs w:val="26"/>
        </w:rPr>
        <w:t>ных обязательств 1323 документа</w:t>
      </w:r>
      <w:r w:rsidRPr="00E144A9">
        <w:rPr>
          <w:rFonts w:ascii="Times New Roman" w:hAnsi="Times New Roman" w:cs="Times New Roman"/>
          <w:sz w:val="26"/>
          <w:szCs w:val="26"/>
        </w:rPr>
        <w:t>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учтено и исполнено решений налогового органа о взыскании налогов, сборов, пеней, штрафов, предусматривающих взыскание на средства бюджета с казённых и бюджетных учреждений - 154 документ</w:t>
      </w:r>
      <w:r w:rsidR="00AB5D04">
        <w:rPr>
          <w:rFonts w:ascii="Times New Roman" w:hAnsi="Times New Roman" w:cs="Times New Roman"/>
          <w:sz w:val="26"/>
          <w:szCs w:val="26"/>
        </w:rPr>
        <w:t>а</w:t>
      </w:r>
      <w:r w:rsidRPr="00E144A9">
        <w:rPr>
          <w:rFonts w:ascii="Times New Roman" w:hAnsi="Times New Roman" w:cs="Times New Roman"/>
          <w:sz w:val="26"/>
          <w:szCs w:val="26"/>
        </w:rPr>
        <w:t>;</w:t>
      </w:r>
    </w:p>
    <w:p w:rsidR="00BB1B40" w:rsidRPr="00E144A9" w:rsidRDefault="00DA4715" w:rsidP="00F67172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проводилась работа по уточнению невыясненных поступлений в бюджет муниципального района.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Ежедневно на основании данных бюджетного и казначейского отделов составлялась и предоставлялась оперативная информация главе муниципального района об исполнении доходной и расходной части бюджета в 2015 году.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>Отдел бухгалтерского учёта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На основании приказа министерства РФ от 28.12.2010 г. № 191н "Об утверждении инструкции о порядке составления  и предоставления годовой, квартальной и месячной отчётности об исполнении бюджетов бюджетной системы РФ" главными распорядителями, распорядителями, получателями  бюджетных средств, администраторами доходов, администраторами источников финансирования дефицита бюджета, финансовым органом составлялась и предоставлялась ежемесячно, ежеквартально и в разрезе года бюджетная и бухгалтерская  отчётность по формам, утверждённым в вышеуказанной инструкции. 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Отдел бухгалтерского учёта проводил работу по проверке, своду и составлению консолидированной отчётности.</w:t>
      </w:r>
      <w:r w:rsidR="00265142" w:rsidRPr="00E144A9">
        <w:rPr>
          <w:rFonts w:ascii="Times New Roman" w:hAnsi="Times New Roman" w:cs="Times New Roman"/>
          <w:sz w:val="26"/>
          <w:szCs w:val="26"/>
        </w:rPr>
        <w:t xml:space="preserve"> Проверено и принято около 1700 отчётов по ГРБС и ПБС,</w:t>
      </w:r>
      <w:r w:rsidR="003C01F4" w:rsidRPr="00E144A9">
        <w:rPr>
          <w:rFonts w:ascii="Times New Roman" w:hAnsi="Times New Roman" w:cs="Times New Roman"/>
          <w:sz w:val="26"/>
          <w:szCs w:val="26"/>
        </w:rPr>
        <w:t xml:space="preserve">  консолидировано около 200 комплектов отчётности.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Осуществлялся ежемесячный мониторинг кредиторской и дебиторской задолженности главных распорядителей и получателей бюджетных средств, с руководителями проводилась аналитическая работа по эффективному и рациональному распределению ресурсов учреждений,</w:t>
      </w:r>
      <w:r w:rsidR="002A7495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Pr="00E144A9">
        <w:rPr>
          <w:rFonts w:ascii="Times New Roman" w:hAnsi="Times New Roman" w:cs="Times New Roman"/>
          <w:sz w:val="26"/>
          <w:szCs w:val="26"/>
        </w:rPr>
        <w:t>что позволило обеспечить отсутствие просроченной задолженности.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>Проведена работа по погашению налоговой задолженности, недоимки и пени образовательных учреждений для недопущения возникновения новых штрафных санкций.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Для контроля за целевым расходованием средств финансовой помощи, </w:t>
      </w:r>
      <w:r w:rsidR="00C654ED" w:rsidRPr="00E144A9">
        <w:rPr>
          <w:rFonts w:ascii="Times New Roman" w:hAnsi="Times New Roman" w:cs="Times New Roman"/>
          <w:sz w:val="26"/>
          <w:szCs w:val="26"/>
        </w:rPr>
        <w:t xml:space="preserve">субвенций и субсидий, </w:t>
      </w:r>
      <w:r w:rsidRPr="00E144A9">
        <w:rPr>
          <w:rFonts w:ascii="Times New Roman" w:hAnsi="Times New Roman" w:cs="Times New Roman"/>
          <w:sz w:val="26"/>
          <w:szCs w:val="26"/>
        </w:rPr>
        <w:t>выделяем</w:t>
      </w:r>
      <w:r w:rsidR="00C654ED" w:rsidRPr="00E144A9">
        <w:rPr>
          <w:rFonts w:ascii="Times New Roman" w:hAnsi="Times New Roman" w:cs="Times New Roman"/>
          <w:sz w:val="26"/>
          <w:szCs w:val="26"/>
        </w:rPr>
        <w:t>ых</w:t>
      </w:r>
      <w:r w:rsidRPr="00E144A9">
        <w:rPr>
          <w:rFonts w:ascii="Times New Roman" w:hAnsi="Times New Roman" w:cs="Times New Roman"/>
          <w:sz w:val="26"/>
          <w:szCs w:val="26"/>
        </w:rPr>
        <w:t xml:space="preserve"> из областного бюджета, ежемесячно осуществлялась проверка и анализ отчётности об использовании предоставленных средств.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Долговая политика в течение года была направлена на снижение уровня муниципального внутреннего долга и минимизацию расходов на его обслуживание. </w:t>
      </w:r>
    </w:p>
    <w:p w:rsidR="00BB1B40" w:rsidRPr="00E144A9" w:rsidRDefault="00DA4715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Расходы на погашение обязательств текущего года осуществлялись согласно установленного графика. Объём внутреннего муниципального долга на 01.01.2015 года составил  </w:t>
      </w:r>
      <w:r w:rsidR="00C654ED" w:rsidRPr="00E144A9">
        <w:rPr>
          <w:rFonts w:ascii="Times New Roman" w:hAnsi="Times New Roman" w:cs="Times New Roman"/>
          <w:sz w:val="26"/>
          <w:szCs w:val="26"/>
        </w:rPr>
        <w:t xml:space="preserve"> 2 267,2 </w:t>
      </w:r>
      <w:r w:rsidRPr="00E144A9">
        <w:rPr>
          <w:rFonts w:ascii="Times New Roman" w:hAnsi="Times New Roman" w:cs="Times New Roman"/>
          <w:sz w:val="26"/>
          <w:szCs w:val="26"/>
        </w:rPr>
        <w:t>тыс. руб.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В течение 2015 года оказывали методическую помощь централизованным бухгалтериям, бюджетным учреждениям, администрациям городского и сельских поселений по вопросам организации и ведения бюджетного учета и отчетности </w:t>
      </w:r>
      <w:r w:rsidR="00175EBB" w:rsidRPr="00E144A9">
        <w:rPr>
          <w:rFonts w:ascii="Times New Roman" w:hAnsi="Times New Roman" w:cs="Times New Roman"/>
          <w:sz w:val="26"/>
          <w:szCs w:val="26"/>
        </w:rPr>
        <w:t xml:space="preserve">по исполнению </w:t>
      </w:r>
      <w:r w:rsidRPr="00E144A9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35757F" w:rsidRPr="00E144A9" w:rsidRDefault="007641E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ab/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Финансовое управление использует следующие программные продукты: </w:t>
      </w:r>
      <w:proofErr w:type="spellStart"/>
      <w:r w:rsidR="0035757F" w:rsidRPr="00E144A9">
        <w:rPr>
          <w:rFonts w:ascii="Times New Roman" w:hAnsi="Times New Roman" w:cs="Times New Roman"/>
          <w:sz w:val="26"/>
          <w:szCs w:val="26"/>
        </w:rPr>
        <w:t>АЦК-Финансы</w:t>
      </w:r>
      <w:proofErr w:type="spellEnd"/>
      <w:r w:rsidR="0035757F" w:rsidRPr="00E144A9">
        <w:rPr>
          <w:rFonts w:ascii="Times New Roman" w:hAnsi="Times New Roman" w:cs="Times New Roman"/>
          <w:sz w:val="26"/>
          <w:szCs w:val="26"/>
        </w:rPr>
        <w:t>, СКИФ БП</w:t>
      </w:r>
      <w:r w:rsidR="007614EF" w:rsidRPr="00E144A9">
        <w:rPr>
          <w:rFonts w:ascii="Times New Roman" w:hAnsi="Times New Roman" w:cs="Times New Roman"/>
          <w:sz w:val="26"/>
          <w:szCs w:val="26"/>
        </w:rPr>
        <w:t xml:space="preserve"> (отчётность)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, </w:t>
      </w:r>
      <w:r w:rsidR="00E71AAF" w:rsidRPr="00E144A9">
        <w:rPr>
          <w:rFonts w:ascii="Times New Roman" w:hAnsi="Times New Roman" w:cs="Times New Roman"/>
          <w:sz w:val="26"/>
          <w:szCs w:val="26"/>
        </w:rPr>
        <w:t xml:space="preserve">СУФД, </w:t>
      </w:r>
      <w:r w:rsidR="0035757F" w:rsidRPr="00E144A9">
        <w:rPr>
          <w:rFonts w:ascii="Times New Roman" w:hAnsi="Times New Roman" w:cs="Times New Roman"/>
          <w:sz w:val="26"/>
          <w:szCs w:val="26"/>
        </w:rPr>
        <w:t>ПК "Муниципальные образования"</w:t>
      </w:r>
      <w:r w:rsidR="007614EF" w:rsidRPr="00E144A9">
        <w:rPr>
          <w:rFonts w:ascii="Times New Roman" w:hAnsi="Times New Roman" w:cs="Times New Roman"/>
          <w:sz w:val="26"/>
          <w:szCs w:val="26"/>
        </w:rPr>
        <w:t>(доходы)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5757F" w:rsidRPr="00E144A9">
        <w:rPr>
          <w:rFonts w:ascii="Times New Roman" w:hAnsi="Times New Roman" w:cs="Times New Roman"/>
          <w:sz w:val="26"/>
          <w:szCs w:val="26"/>
        </w:rPr>
        <w:t>Диалан</w:t>
      </w:r>
      <w:proofErr w:type="spellEnd"/>
      <w:r w:rsidR="00CA6BEB" w:rsidRPr="00E144A9">
        <w:rPr>
          <w:rFonts w:ascii="Times New Roman" w:hAnsi="Times New Roman" w:cs="Times New Roman"/>
          <w:sz w:val="26"/>
          <w:szCs w:val="26"/>
        </w:rPr>
        <w:t xml:space="preserve"> (доход</w:t>
      </w:r>
      <w:r w:rsidR="007614EF" w:rsidRPr="00E144A9">
        <w:rPr>
          <w:rFonts w:ascii="Times New Roman" w:hAnsi="Times New Roman" w:cs="Times New Roman"/>
          <w:sz w:val="26"/>
          <w:szCs w:val="26"/>
        </w:rPr>
        <w:t>ы НДФЛ)</w:t>
      </w:r>
      <w:r w:rsidR="00E71AAF" w:rsidRPr="00E144A9">
        <w:rPr>
          <w:rFonts w:ascii="Times New Roman" w:hAnsi="Times New Roman" w:cs="Times New Roman"/>
          <w:sz w:val="26"/>
          <w:szCs w:val="26"/>
        </w:rPr>
        <w:t>,   ЮЗЭД (юридически значимый документооборот),  "Парус-Зарплата"</w:t>
      </w:r>
      <w:r w:rsidR="007614EF" w:rsidRPr="00E144A9">
        <w:rPr>
          <w:rFonts w:ascii="Times New Roman" w:hAnsi="Times New Roman" w:cs="Times New Roman"/>
          <w:sz w:val="26"/>
          <w:szCs w:val="26"/>
        </w:rPr>
        <w:t>,</w:t>
      </w:r>
      <w:r w:rsidR="00E71AAF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="007614EF" w:rsidRPr="00E144A9">
        <w:rPr>
          <w:rFonts w:ascii="Times New Roman" w:hAnsi="Times New Roman" w:cs="Times New Roman"/>
          <w:sz w:val="26"/>
          <w:szCs w:val="26"/>
        </w:rPr>
        <w:t>"Парус-</w:t>
      </w:r>
      <w:r w:rsidR="00E71AAF" w:rsidRPr="00E144A9">
        <w:rPr>
          <w:rFonts w:ascii="Times New Roman" w:hAnsi="Times New Roman" w:cs="Times New Roman"/>
          <w:sz w:val="26"/>
          <w:szCs w:val="26"/>
        </w:rPr>
        <w:t>Бухгалтерия", Налогоплательщик юридических лиц</w:t>
      </w:r>
      <w:r w:rsidR="007614EF" w:rsidRPr="00E144A9">
        <w:rPr>
          <w:rFonts w:ascii="Times New Roman" w:hAnsi="Times New Roman" w:cs="Times New Roman"/>
          <w:sz w:val="26"/>
          <w:szCs w:val="26"/>
        </w:rPr>
        <w:t xml:space="preserve"> (ЭОН)</w:t>
      </w:r>
      <w:r w:rsidR="00E71AAF" w:rsidRPr="00E144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71AAF" w:rsidRPr="00E144A9">
        <w:rPr>
          <w:rFonts w:ascii="Times New Roman" w:hAnsi="Times New Roman" w:cs="Times New Roman"/>
          <w:sz w:val="26"/>
          <w:szCs w:val="26"/>
        </w:rPr>
        <w:t>Стэк-Траст</w:t>
      </w:r>
      <w:proofErr w:type="spellEnd"/>
      <w:r w:rsidR="00E71AAF" w:rsidRPr="00E144A9">
        <w:rPr>
          <w:rFonts w:ascii="Times New Roman" w:hAnsi="Times New Roman" w:cs="Times New Roman"/>
          <w:sz w:val="26"/>
          <w:szCs w:val="26"/>
        </w:rPr>
        <w:t xml:space="preserve"> (удалённая передача отчётов)</w:t>
      </w:r>
      <w:r w:rsidR="007614EF" w:rsidRPr="00E144A9">
        <w:rPr>
          <w:rFonts w:ascii="Times New Roman" w:hAnsi="Times New Roman" w:cs="Times New Roman"/>
          <w:sz w:val="26"/>
          <w:szCs w:val="26"/>
        </w:rPr>
        <w:t xml:space="preserve">, БИС (реестр расходных обязательств), </w:t>
      </w:r>
      <w:r w:rsidR="00E71AAF" w:rsidRPr="00E144A9">
        <w:rPr>
          <w:rFonts w:ascii="Times New Roman" w:hAnsi="Times New Roman" w:cs="Times New Roman"/>
          <w:sz w:val="26"/>
          <w:szCs w:val="26"/>
        </w:rPr>
        <w:t xml:space="preserve"> СПС "Гарант"</w:t>
      </w:r>
      <w:r w:rsidR="007614EF" w:rsidRPr="00E144A9">
        <w:rPr>
          <w:rFonts w:ascii="Times New Roman" w:hAnsi="Times New Roman" w:cs="Times New Roman"/>
          <w:sz w:val="26"/>
          <w:szCs w:val="26"/>
        </w:rPr>
        <w:t>.</w:t>
      </w:r>
      <w:r w:rsidR="0035757F" w:rsidRPr="00E144A9">
        <w:rPr>
          <w:rFonts w:ascii="Times New Roman" w:hAnsi="Times New Roman" w:cs="Times New Roman"/>
          <w:b/>
          <w:sz w:val="26"/>
          <w:szCs w:val="26"/>
        </w:rPr>
        <w:tab/>
      </w:r>
    </w:p>
    <w:p w:rsidR="0035757F" w:rsidRPr="00E144A9" w:rsidRDefault="00E9147F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ab/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Специалист по </w:t>
      </w:r>
      <w:r w:rsidR="00E25CFF">
        <w:rPr>
          <w:rFonts w:ascii="Times New Roman" w:hAnsi="Times New Roman" w:cs="Times New Roman"/>
          <w:sz w:val="26"/>
          <w:szCs w:val="26"/>
        </w:rPr>
        <w:t>информационным технологиям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 обслуживает серверн</w:t>
      </w:r>
      <w:r w:rsidR="00E71AAF" w:rsidRPr="00E144A9">
        <w:rPr>
          <w:rFonts w:ascii="Times New Roman" w:hAnsi="Times New Roman" w:cs="Times New Roman"/>
          <w:sz w:val="26"/>
          <w:szCs w:val="26"/>
        </w:rPr>
        <w:t>ый комплекс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 в составе 6 </w:t>
      </w:r>
      <w:r w:rsidR="00E71AAF" w:rsidRPr="00E144A9">
        <w:rPr>
          <w:rFonts w:ascii="Times New Roman" w:hAnsi="Times New Roman" w:cs="Times New Roman"/>
          <w:sz w:val="26"/>
          <w:szCs w:val="26"/>
        </w:rPr>
        <w:t>единиц оборудования (серверы клас</w:t>
      </w:r>
      <w:r w:rsidR="0035757F" w:rsidRPr="00E144A9">
        <w:rPr>
          <w:rFonts w:ascii="Times New Roman" w:hAnsi="Times New Roman" w:cs="Times New Roman"/>
          <w:sz w:val="26"/>
          <w:szCs w:val="26"/>
        </w:rPr>
        <w:t>тера АЦК, транспорт, сервер архивов, прокси-сервер). Программная виртуализация средств (2</w:t>
      </w:r>
      <w:r w:rsidR="006B0E40"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="0035757F" w:rsidRPr="00E144A9">
        <w:rPr>
          <w:rFonts w:ascii="Times New Roman" w:hAnsi="Times New Roman" w:cs="Times New Roman"/>
          <w:sz w:val="26"/>
          <w:szCs w:val="26"/>
        </w:rPr>
        <w:t>виртуальных сервера) используется для удалённог</w:t>
      </w:r>
      <w:r w:rsidR="00E71AAF" w:rsidRPr="00E144A9">
        <w:rPr>
          <w:rFonts w:ascii="Times New Roman" w:hAnsi="Times New Roman" w:cs="Times New Roman"/>
          <w:sz w:val="26"/>
          <w:szCs w:val="26"/>
        </w:rPr>
        <w:t>о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 доступа клиентов ГРБС и ПБС по сети интернет для </w:t>
      </w:r>
      <w:r w:rsidR="006B0E40" w:rsidRPr="00E144A9">
        <w:rPr>
          <w:rFonts w:ascii="Times New Roman" w:hAnsi="Times New Roman" w:cs="Times New Roman"/>
          <w:sz w:val="26"/>
          <w:szCs w:val="26"/>
        </w:rPr>
        <w:t>доступа к системам</w:t>
      </w:r>
      <w:r w:rsidR="0035757F" w:rsidRPr="00E144A9">
        <w:rPr>
          <w:rFonts w:ascii="Times New Roman" w:hAnsi="Times New Roman" w:cs="Times New Roman"/>
          <w:sz w:val="26"/>
          <w:szCs w:val="26"/>
        </w:rPr>
        <w:t xml:space="preserve"> Скиф БП и аварийного доступа к </w:t>
      </w:r>
      <w:proofErr w:type="spellStart"/>
      <w:r w:rsidR="0035757F" w:rsidRPr="00E144A9">
        <w:rPr>
          <w:rFonts w:ascii="Times New Roman" w:hAnsi="Times New Roman" w:cs="Times New Roman"/>
          <w:sz w:val="26"/>
          <w:szCs w:val="26"/>
        </w:rPr>
        <w:t>АЦК-Финансам</w:t>
      </w:r>
      <w:proofErr w:type="spellEnd"/>
      <w:r w:rsidR="0035757F" w:rsidRPr="00E144A9">
        <w:rPr>
          <w:rFonts w:ascii="Times New Roman" w:hAnsi="Times New Roman" w:cs="Times New Roman"/>
          <w:sz w:val="26"/>
          <w:szCs w:val="26"/>
        </w:rPr>
        <w:t>.</w:t>
      </w:r>
    </w:p>
    <w:p w:rsidR="00F67172" w:rsidRPr="00E144A9" w:rsidRDefault="008251D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</w:r>
      <w:r w:rsidR="00F67172" w:rsidRPr="00E144A9">
        <w:rPr>
          <w:rFonts w:ascii="Times New Roman" w:hAnsi="Times New Roman" w:cs="Times New Roman"/>
          <w:sz w:val="26"/>
          <w:szCs w:val="26"/>
        </w:rPr>
        <w:t xml:space="preserve">По системе </w:t>
      </w:r>
      <w:proofErr w:type="spellStart"/>
      <w:r w:rsidR="00F67172" w:rsidRPr="00E144A9">
        <w:rPr>
          <w:rFonts w:ascii="Times New Roman" w:hAnsi="Times New Roman" w:cs="Times New Roman"/>
          <w:sz w:val="26"/>
          <w:szCs w:val="26"/>
        </w:rPr>
        <w:t>АЦК-Финансы</w:t>
      </w:r>
      <w:proofErr w:type="spellEnd"/>
      <w:r w:rsidR="00F67172" w:rsidRPr="00E144A9">
        <w:rPr>
          <w:rFonts w:ascii="Times New Roman" w:hAnsi="Times New Roman" w:cs="Times New Roman"/>
          <w:sz w:val="26"/>
          <w:szCs w:val="26"/>
        </w:rPr>
        <w:t xml:space="preserve"> число зарегистрированных пользователей и АРМ ФО - 13, , число зарегистрированных пользователей ГРБС (ПБС) - 1</w:t>
      </w:r>
      <w:r w:rsidRPr="00E144A9">
        <w:rPr>
          <w:rFonts w:ascii="Times New Roman" w:hAnsi="Times New Roman" w:cs="Times New Roman"/>
          <w:sz w:val="26"/>
          <w:szCs w:val="26"/>
        </w:rPr>
        <w:t>7</w:t>
      </w:r>
      <w:r w:rsidR="00F67172" w:rsidRPr="00E144A9">
        <w:rPr>
          <w:rFonts w:ascii="Times New Roman" w:hAnsi="Times New Roman" w:cs="Times New Roman"/>
          <w:sz w:val="26"/>
          <w:szCs w:val="26"/>
        </w:rPr>
        <w:t>.</w:t>
      </w:r>
      <w:r w:rsidRPr="00E144A9">
        <w:rPr>
          <w:rFonts w:ascii="Times New Roman" w:hAnsi="Times New Roman" w:cs="Times New Roman"/>
          <w:sz w:val="26"/>
          <w:szCs w:val="26"/>
        </w:rPr>
        <w:t xml:space="preserve"> По системе Скиф БП число зарегистрированных пользователей ФО - 9, число зарегистрированных пользователей ГРБС (ПБС) - 18. Число АРМ ФО  и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оперзала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- 13, число АРМ ГРБС (ПБС) средствами удалённого доступа - 19</w:t>
      </w:r>
      <w:r w:rsidR="00F55FD2" w:rsidRPr="00E144A9">
        <w:rPr>
          <w:rFonts w:ascii="Times New Roman" w:hAnsi="Times New Roman" w:cs="Times New Roman"/>
          <w:sz w:val="26"/>
          <w:szCs w:val="26"/>
        </w:rPr>
        <w:t>, число ЭП, зарегистрированных в ФО - 13.</w:t>
      </w:r>
    </w:p>
    <w:p w:rsidR="00A03D3E" w:rsidRPr="00E144A9" w:rsidRDefault="00A03D3E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ab/>
      </w:r>
      <w:r w:rsidRPr="00E144A9">
        <w:rPr>
          <w:rFonts w:ascii="Times New Roman" w:hAnsi="Times New Roman" w:cs="Times New Roman"/>
          <w:sz w:val="26"/>
          <w:szCs w:val="26"/>
        </w:rPr>
        <w:t>На всём оборудовании финансового управления установлено лицензионное программное обеспечение, антивирусные программы, обеспечена информационная защищённость сетевой инфраструктуры от внеш</w:t>
      </w:r>
      <w:r w:rsidR="006B0E40" w:rsidRPr="00E144A9">
        <w:rPr>
          <w:rFonts w:ascii="Times New Roman" w:hAnsi="Times New Roman" w:cs="Times New Roman"/>
          <w:sz w:val="26"/>
          <w:szCs w:val="26"/>
        </w:rPr>
        <w:t>него воздействия и безопасность,</w:t>
      </w:r>
      <w:r w:rsidRPr="00E144A9">
        <w:rPr>
          <w:rFonts w:ascii="Times New Roman" w:hAnsi="Times New Roman" w:cs="Times New Roman"/>
          <w:sz w:val="26"/>
          <w:szCs w:val="26"/>
        </w:rPr>
        <w:t xml:space="preserve"> отслеживается целесообразное использование сети интернет - закрыты со</w:t>
      </w:r>
      <w:r w:rsidR="006B0E40" w:rsidRPr="00E144A9">
        <w:rPr>
          <w:rFonts w:ascii="Times New Roman" w:hAnsi="Times New Roman" w:cs="Times New Roman"/>
          <w:sz w:val="26"/>
          <w:szCs w:val="26"/>
        </w:rPr>
        <w:t>ц</w:t>
      </w:r>
      <w:r w:rsidRPr="00E144A9">
        <w:rPr>
          <w:rFonts w:ascii="Times New Roman" w:hAnsi="Times New Roman" w:cs="Times New Roman"/>
          <w:sz w:val="26"/>
          <w:szCs w:val="26"/>
        </w:rPr>
        <w:t xml:space="preserve">иальные сети и развлекательные ресурсы, ведётся </w:t>
      </w:r>
      <w:r w:rsidR="006B0E40" w:rsidRPr="00E144A9">
        <w:rPr>
          <w:rFonts w:ascii="Times New Roman" w:hAnsi="Times New Roman" w:cs="Times New Roman"/>
          <w:sz w:val="26"/>
          <w:szCs w:val="26"/>
        </w:rPr>
        <w:t>учёт посещаемых ресурсов.</w:t>
      </w:r>
    </w:p>
    <w:p w:rsidR="00BB1B40" w:rsidRPr="00E144A9" w:rsidRDefault="00DA4715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  <w:t xml:space="preserve">Финансовым управлением, как ГРБС, годовая, квартальная и месячная отчётность по исполнению бюджета, налоговая и статистическая отчётность, отчётность во внебюджетные фонды </w:t>
      </w:r>
      <w:r w:rsidR="00265142" w:rsidRPr="00E144A9">
        <w:rPr>
          <w:rFonts w:ascii="Times New Roman" w:hAnsi="Times New Roman" w:cs="Times New Roman"/>
          <w:sz w:val="26"/>
          <w:szCs w:val="26"/>
        </w:rPr>
        <w:t xml:space="preserve">(около 200 шт.) </w:t>
      </w:r>
      <w:r w:rsidRPr="00E144A9">
        <w:rPr>
          <w:rFonts w:ascii="Times New Roman" w:hAnsi="Times New Roman" w:cs="Times New Roman"/>
          <w:sz w:val="26"/>
          <w:szCs w:val="26"/>
        </w:rPr>
        <w:t>составлена и представлена в полном объёме в установленные сроки. По смете финансового управления составлены: штатн</w:t>
      </w:r>
      <w:r w:rsidR="00175EBB" w:rsidRPr="00E144A9">
        <w:rPr>
          <w:rFonts w:ascii="Times New Roman" w:hAnsi="Times New Roman" w:cs="Times New Roman"/>
          <w:sz w:val="26"/>
          <w:szCs w:val="26"/>
        </w:rPr>
        <w:t>ые</w:t>
      </w:r>
      <w:r w:rsidRPr="00E144A9">
        <w:rPr>
          <w:rFonts w:ascii="Times New Roman" w:hAnsi="Times New Roman" w:cs="Times New Roman"/>
          <w:sz w:val="26"/>
          <w:szCs w:val="26"/>
        </w:rPr>
        <w:t xml:space="preserve"> </w:t>
      </w:r>
      <w:r w:rsidR="00175EBB" w:rsidRPr="00E144A9">
        <w:rPr>
          <w:rFonts w:ascii="Times New Roman" w:hAnsi="Times New Roman" w:cs="Times New Roman"/>
          <w:sz w:val="26"/>
          <w:szCs w:val="26"/>
        </w:rPr>
        <w:t>расписание</w:t>
      </w:r>
      <w:r w:rsidRPr="00E144A9">
        <w:rPr>
          <w:rFonts w:ascii="Times New Roman" w:hAnsi="Times New Roman" w:cs="Times New Roman"/>
          <w:sz w:val="26"/>
          <w:szCs w:val="26"/>
        </w:rPr>
        <w:t xml:space="preserve"> сотрудников, реестр расходных обязательств, отчёт</w:t>
      </w:r>
      <w:r w:rsidR="00175EBB" w:rsidRPr="00E144A9">
        <w:rPr>
          <w:rFonts w:ascii="Times New Roman" w:hAnsi="Times New Roman" w:cs="Times New Roman"/>
          <w:sz w:val="26"/>
          <w:szCs w:val="26"/>
        </w:rPr>
        <w:t>ы</w:t>
      </w:r>
      <w:r w:rsidRPr="00E144A9">
        <w:rPr>
          <w:rFonts w:ascii="Times New Roman" w:hAnsi="Times New Roman" w:cs="Times New Roman"/>
          <w:sz w:val="26"/>
          <w:szCs w:val="26"/>
        </w:rPr>
        <w:t xml:space="preserve"> о расходах и численности работников, отчёты по сети, штатам и контингентам, </w:t>
      </w:r>
      <w:r w:rsidR="00611A27" w:rsidRPr="00E144A9">
        <w:rPr>
          <w:rFonts w:ascii="Times New Roman" w:hAnsi="Times New Roman" w:cs="Times New Roman"/>
          <w:sz w:val="26"/>
          <w:szCs w:val="26"/>
        </w:rPr>
        <w:t xml:space="preserve">план-график по закупкам, </w:t>
      </w:r>
      <w:r w:rsidRPr="00E144A9">
        <w:rPr>
          <w:rFonts w:ascii="Times New Roman" w:hAnsi="Times New Roman" w:cs="Times New Roman"/>
          <w:sz w:val="26"/>
          <w:szCs w:val="26"/>
        </w:rPr>
        <w:t>реестр закупок, отчёт о муниципальной собственности. Проведена инвентаризация имущества</w:t>
      </w:r>
      <w:r w:rsidR="00175EBB" w:rsidRPr="00E144A9">
        <w:rPr>
          <w:rFonts w:ascii="Times New Roman" w:hAnsi="Times New Roman" w:cs="Times New Roman"/>
          <w:sz w:val="26"/>
          <w:szCs w:val="26"/>
        </w:rPr>
        <w:t xml:space="preserve"> и финансовых активов, недостач</w:t>
      </w:r>
      <w:r w:rsidRPr="00E144A9">
        <w:rPr>
          <w:rFonts w:ascii="Times New Roman" w:hAnsi="Times New Roman" w:cs="Times New Roman"/>
          <w:sz w:val="26"/>
          <w:szCs w:val="26"/>
        </w:rPr>
        <w:t xml:space="preserve"> и хищени</w:t>
      </w:r>
      <w:r w:rsidR="00175EBB" w:rsidRPr="00E144A9">
        <w:rPr>
          <w:rFonts w:ascii="Times New Roman" w:hAnsi="Times New Roman" w:cs="Times New Roman"/>
          <w:sz w:val="26"/>
          <w:szCs w:val="26"/>
        </w:rPr>
        <w:t>й</w:t>
      </w:r>
      <w:r w:rsidR="00611A27" w:rsidRPr="00E144A9">
        <w:rPr>
          <w:rFonts w:ascii="Times New Roman" w:hAnsi="Times New Roman" w:cs="Times New Roman"/>
          <w:sz w:val="26"/>
          <w:szCs w:val="26"/>
        </w:rPr>
        <w:t xml:space="preserve"> не выявлено</w:t>
      </w:r>
      <w:r w:rsidRPr="00E144A9">
        <w:rPr>
          <w:rFonts w:ascii="Times New Roman" w:hAnsi="Times New Roman" w:cs="Times New Roman"/>
          <w:sz w:val="26"/>
          <w:szCs w:val="26"/>
        </w:rPr>
        <w:t>.</w:t>
      </w:r>
    </w:p>
    <w:p w:rsidR="00F67172" w:rsidRPr="00E144A9" w:rsidRDefault="00F67172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B40" w:rsidRPr="00E144A9" w:rsidRDefault="00F67172" w:rsidP="00F67172">
      <w:pPr>
        <w:spacing w:after="0" w:line="240" w:lineRule="auto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b/>
          <w:sz w:val="26"/>
          <w:szCs w:val="26"/>
        </w:rPr>
        <w:tab/>
      </w:r>
      <w:r w:rsidR="00DA4715" w:rsidRPr="00E144A9">
        <w:rPr>
          <w:rFonts w:ascii="Times New Roman" w:hAnsi="Times New Roman" w:cs="Times New Roman"/>
          <w:b/>
          <w:sz w:val="26"/>
          <w:szCs w:val="26"/>
        </w:rPr>
        <w:t xml:space="preserve">Отделом финансовых ресурсов  </w:t>
      </w:r>
      <w:r w:rsidR="00DA4715" w:rsidRPr="00E144A9">
        <w:rPr>
          <w:rFonts w:ascii="Times New Roman" w:hAnsi="Times New Roman" w:cs="Times New Roman"/>
          <w:sz w:val="26"/>
          <w:szCs w:val="26"/>
        </w:rPr>
        <w:t>в течение 2015 года принимались необходимые меры для обеспечения выполнения доходной части бюджета  муниципального района: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проводился анализ факторов повлиявших на снижение (рост) налоговых и неналоговых доходов муниципального района в текущем году по сравнению с соответствующим периодом прошлого года в сопоставимых условиях;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проводилась работа по информации о задолженности по неналоговым доходам с УЭР, КУМИ, поселениями и управлением образования;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проводилась работа с информацией о выполнении мер по повышению эффективности использования бюджетных средств и увеличению налоговых и неналоговых доходов бюджета по муниципальному району и сельским поселениям;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lastRenderedPageBreak/>
        <w:t>ежемесячно предоставлялись в Минфин оперативные данные о поступлении налоговых и неналоговых доходов в консолидированный бюджет;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ежемесячная работа с УФК, КУМИ и поселениями для  составления отчетов об исполнении консолидированного бюджета по доходам,   отчета об использованию муниципального имущества по консолидированному бюджету;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работа</w:t>
      </w:r>
      <w:r w:rsidR="00E144A9" w:rsidRPr="00E144A9">
        <w:rPr>
          <w:rFonts w:ascii="Times New Roman" w:hAnsi="Times New Roman" w:cs="Times New Roman"/>
          <w:sz w:val="26"/>
          <w:szCs w:val="26"/>
        </w:rPr>
        <w:t xml:space="preserve"> с  программной системой АЦК — Ф</w:t>
      </w:r>
      <w:r w:rsidRPr="00E144A9">
        <w:rPr>
          <w:rFonts w:ascii="Times New Roman" w:hAnsi="Times New Roman" w:cs="Times New Roman"/>
          <w:sz w:val="26"/>
          <w:szCs w:val="26"/>
        </w:rPr>
        <w:t>инансы для  заполнения кратких справок по доходам по КУМИ и сельским поселениям;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анализ показателей  эффективности работы ОМС по укреплению доходной базы местных бюджетов (отрабатывается с поселениями и УЭР);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предоставлялись сведения в ИФНС об изменениях в бюджете в части налоговых доходов;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заполняли справочники по доходам в системе СУФД, предоставляли в УФК уведомления об уточнении вида и принадлежности платежа через систему СУФД;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работали с системой ПК "Муниципальные образования" (заполняли справочник норм отчислений, проводили анализ начислений, поступивших платежей во все уровни бюджетов, задолженности, недоимки); подавали необходимую информацию в УЭР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составление отчета об исполнении бюджета муниципального района и сельских поселений по доходам , пояснительной записки по доходам к годовому отчету;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проведена экспертиза бюджетов сельских поселений в Минфине;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в течение года ответы на запросы Министерства финансов, ИФНС, УФК, УЭР и других пользователей;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>разработка порядков предоставления субсидий на приобретение (строительство) жилья работникам бюджетной сферы, внесение изменений в действующие;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 xml:space="preserve">работа с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ТЭРами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(заполнение таблиц, расчет потребности на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ТЭРы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в разрезе поставщиков (топливо-,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организаций) по муниципальному району, городскому и сельским поселениям на 2016 год с учетом и без учета повышения тарифа (отрабатывается в разрезе каждого муниципального учреждения и поставщика),  сверка реестров задолженности муниципальных учреждений перед поставщиками тепловой,  электрической энергии, финансирование в разрезе муниципальных учреждений и поставщиков по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ТЭРам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из системы АЦК. подготовка информации для селекторного совещания для МКУ «Нязепетровское УЖКХ» по задолженности по </w:t>
      </w:r>
      <w:proofErr w:type="spellStart"/>
      <w:r w:rsidRPr="00E144A9">
        <w:rPr>
          <w:rFonts w:ascii="Times New Roman" w:hAnsi="Times New Roman" w:cs="Times New Roman"/>
          <w:sz w:val="26"/>
          <w:szCs w:val="26"/>
        </w:rPr>
        <w:t>ТЭРам</w:t>
      </w:r>
      <w:proofErr w:type="spellEnd"/>
      <w:r w:rsidRPr="00E144A9">
        <w:rPr>
          <w:rFonts w:ascii="Times New Roman" w:hAnsi="Times New Roman" w:cs="Times New Roman"/>
          <w:sz w:val="26"/>
          <w:szCs w:val="26"/>
        </w:rPr>
        <w:t xml:space="preserve"> муниципальных учреждений перед поставщиками;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hAnsi="Times New Roman" w:cs="Times New Roman"/>
          <w:color w:val="000000" w:themeColor="text1"/>
          <w:sz w:val="26"/>
          <w:szCs w:val="26"/>
        </w:rPr>
        <w:t>ответы на запросы</w:t>
      </w:r>
      <w:r w:rsidR="008251D5" w:rsidRPr="00E1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5">
        <w:r w:rsidRPr="00E144A9">
          <w:rPr>
            <w:rStyle w:val="-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Министерства строительства и инфраструктуры Челябинской области</w:t>
        </w:r>
      </w:hyperlink>
      <w:r w:rsidR="008251D5" w:rsidRPr="00E144A9">
        <w:rPr>
          <w:sz w:val="26"/>
          <w:szCs w:val="26"/>
        </w:rPr>
        <w:t xml:space="preserve"> </w:t>
      </w:r>
      <w:r w:rsidRPr="00E144A9">
        <w:rPr>
          <w:rFonts w:ascii="Times New Roman" w:eastAsia="Times New Roman" w:hAnsi="Times New Roman" w:cs="Times New Roman"/>
          <w:sz w:val="26"/>
          <w:szCs w:val="26"/>
        </w:rPr>
        <w:t>в течение года;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eastAsia="Times New Roman" w:hAnsi="Times New Roman" w:cs="Times New Roman"/>
          <w:sz w:val="26"/>
          <w:szCs w:val="26"/>
        </w:rPr>
        <w:t>ответ на запросы Министерства финансов Челябинской области для Отдела организации исполнения расходов в сфере сельского хозяйства и продовольствия по списанию задолженности перед областным бюджетом по централизованным кредитам, выданным в 1992-1994 годах (раз в год отрабатывается с Межрайонной инспекцией ФНС России №20 по Челябинской области, запрос выписок из ЕГРЮЛ и ЕГРИП);</w:t>
      </w:r>
    </w:p>
    <w:p w:rsidR="00BB1B40" w:rsidRPr="00E144A9" w:rsidRDefault="00DA4715" w:rsidP="00F67172">
      <w:pPr>
        <w:numPr>
          <w:ilvl w:val="0"/>
          <w:numId w:val="11"/>
        </w:numPr>
        <w:spacing w:after="0" w:line="240" w:lineRule="auto"/>
        <w:ind w:left="0"/>
        <w:jc w:val="both"/>
        <w:rPr>
          <w:sz w:val="26"/>
          <w:szCs w:val="26"/>
        </w:rPr>
      </w:pPr>
      <w:r w:rsidRPr="00E144A9">
        <w:rPr>
          <w:rFonts w:ascii="Times New Roman" w:eastAsia="Times New Roman" w:hAnsi="Times New Roman" w:cs="Times New Roman"/>
          <w:sz w:val="26"/>
          <w:szCs w:val="26"/>
        </w:rPr>
        <w:t>сверка с АЦК и подписание заявок, бюджетных обязательств  учреждений по функциональным классификаторам расходов -«Национальная экономика», «Жилищно-коммунальное хозяйство», «Социальная политика», кроме содержания аппарата,  по КОСГУ 223 «Коммунальные услуги», КОСГУ 340 «Увеличение стоимости материальных запасов» (дрова, уголь, дизтопливо)   (ежедневно 10-15 заявок, бюджетных обязательств).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172" w:rsidRPr="00E144A9" w:rsidRDefault="00F67172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4A9">
        <w:rPr>
          <w:rFonts w:ascii="Times New Roman" w:hAnsi="Times New Roman" w:cs="Times New Roman"/>
          <w:sz w:val="26"/>
          <w:szCs w:val="26"/>
        </w:rPr>
        <w:tab/>
      </w:r>
      <w:r w:rsidR="00E25CFF">
        <w:rPr>
          <w:rFonts w:ascii="Times New Roman" w:hAnsi="Times New Roman" w:cs="Times New Roman"/>
          <w:b/>
          <w:sz w:val="26"/>
          <w:szCs w:val="26"/>
        </w:rPr>
        <w:t>О</w:t>
      </w:r>
      <w:r w:rsidRPr="00E25CFF">
        <w:rPr>
          <w:rFonts w:ascii="Times New Roman" w:hAnsi="Times New Roman" w:cs="Times New Roman"/>
          <w:b/>
          <w:sz w:val="26"/>
          <w:szCs w:val="26"/>
        </w:rPr>
        <w:t>тделом внутреннего муниципального финансового контроля</w:t>
      </w:r>
      <w:r w:rsidRPr="00E144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CFF" w:rsidRPr="00E25CFF">
        <w:rPr>
          <w:rFonts w:ascii="Times New Roman" w:hAnsi="Times New Roman" w:cs="Times New Roman"/>
          <w:sz w:val="26"/>
          <w:szCs w:val="26"/>
        </w:rPr>
        <w:t>в</w:t>
      </w:r>
      <w:r w:rsidR="00E25CFF" w:rsidRPr="00E144A9">
        <w:rPr>
          <w:rFonts w:ascii="Times New Roman" w:hAnsi="Times New Roman" w:cs="Times New Roman"/>
          <w:sz w:val="26"/>
          <w:szCs w:val="26"/>
        </w:rPr>
        <w:t xml:space="preserve"> 2015 году </w:t>
      </w:r>
      <w:r w:rsidRPr="00E144A9">
        <w:rPr>
          <w:rFonts w:ascii="Times New Roman" w:hAnsi="Times New Roman" w:cs="Times New Roman"/>
          <w:sz w:val="26"/>
          <w:szCs w:val="26"/>
        </w:rPr>
        <w:t>проведено 5 внутренних проверок в бюджетных учреждениях в сфере бюджетных правоотношений и по 44-ФЗ закону по ст.99 ч.8 (исполнение контрактов), в результате которых в учреждениях были приведены в соответствие нормативные документы, проведены консультации с руководителями учреждений по поводу недостатков учёта, что впоследствии должно привести к предотвращению  аналогичных нарушений.</w:t>
      </w:r>
    </w:p>
    <w:p w:rsidR="00BB1B40" w:rsidRPr="00E144A9" w:rsidRDefault="00BB1B40" w:rsidP="00F67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1B40" w:rsidRPr="00E144A9" w:rsidSect="00BB1B40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6C4"/>
    <w:multiLevelType w:val="multilevel"/>
    <w:tmpl w:val="0EB80A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2104506B"/>
    <w:multiLevelType w:val="multilevel"/>
    <w:tmpl w:val="BA1C32AE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>
    <w:nsid w:val="2D78121A"/>
    <w:multiLevelType w:val="multilevel"/>
    <w:tmpl w:val="449C6594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3">
    <w:nsid w:val="33E629F5"/>
    <w:multiLevelType w:val="multilevel"/>
    <w:tmpl w:val="DFD6B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5991"/>
    <w:multiLevelType w:val="multilevel"/>
    <w:tmpl w:val="C4BC12A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A9B7F11"/>
    <w:multiLevelType w:val="multilevel"/>
    <w:tmpl w:val="E1E473B0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6">
    <w:nsid w:val="41464948"/>
    <w:multiLevelType w:val="multilevel"/>
    <w:tmpl w:val="02362F06"/>
    <w:lvl w:ilvl="0">
      <w:start w:val="1"/>
      <w:numFmt w:val="bullet"/>
      <w:lvlText w:val="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7">
    <w:nsid w:val="4B0B2971"/>
    <w:multiLevelType w:val="multilevel"/>
    <w:tmpl w:val="2D6CEB16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51267437"/>
    <w:multiLevelType w:val="multilevel"/>
    <w:tmpl w:val="7522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6F21"/>
    <w:multiLevelType w:val="multilevel"/>
    <w:tmpl w:val="1B60B97C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0">
    <w:nsid w:val="56251DC1"/>
    <w:multiLevelType w:val="multilevel"/>
    <w:tmpl w:val="4DBC9318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74FD4DA5"/>
    <w:multiLevelType w:val="multilevel"/>
    <w:tmpl w:val="E3E691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B40"/>
    <w:rsid w:val="00081100"/>
    <w:rsid w:val="00165CB7"/>
    <w:rsid w:val="00175EBB"/>
    <w:rsid w:val="00180BBB"/>
    <w:rsid w:val="00265142"/>
    <w:rsid w:val="002A7495"/>
    <w:rsid w:val="0035757F"/>
    <w:rsid w:val="003C01F4"/>
    <w:rsid w:val="004A15ED"/>
    <w:rsid w:val="00536B91"/>
    <w:rsid w:val="005458A7"/>
    <w:rsid w:val="00611A27"/>
    <w:rsid w:val="006924C2"/>
    <w:rsid w:val="006A0E57"/>
    <w:rsid w:val="006B0E40"/>
    <w:rsid w:val="00716672"/>
    <w:rsid w:val="007614EF"/>
    <w:rsid w:val="007641EF"/>
    <w:rsid w:val="008251D5"/>
    <w:rsid w:val="008B7C2A"/>
    <w:rsid w:val="009A566F"/>
    <w:rsid w:val="00A03D3E"/>
    <w:rsid w:val="00A67471"/>
    <w:rsid w:val="00AA0CC6"/>
    <w:rsid w:val="00AB5D04"/>
    <w:rsid w:val="00BB1B40"/>
    <w:rsid w:val="00C056EA"/>
    <w:rsid w:val="00C11550"/>
    <w:rsid w:val="00C253B6"/>
    <w:rsid w:val="00C4334B"/>
    <w:rsid w:val="00C4539E"/>
    <w:rsid w:val="00C654ED"/>
    <w:rsid w:val="00CA6BEB"/>
    <w:rsid w:val="00DA4715"/>
    <w:rsid w:val="00DD7710"/>
    <w:rsid w:val="00E144A9"/>
    <w:rsid w:val="00E25CFF"/>
    <w:rsid w:val="00E71AAF"/>
    <w:rsid w:val="00E9147F"/>
    <w:rsid w:val="00F55FD2"/>
    <w:rsid w:val="00F67172"/>
    <w:rsid w:val="00FC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6E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B1B40"/>
    <w:rPr>
      <w:rFonts w:cs="Courier New"/>
    </w:rPr>
  </w:style>
  <w:style w:type="character" w:customStyle="1" w:styleId="ListLabel2">
    <w:name w:val="ListLabel 2"/>
    <w:qFormat/>
    <w:rsid w:val="00BB1B40"/>
    <w:rPr>
      <w:rFonts w:cs="Courier New"/>
    </w:rPr>
  </w:style>
  <w:style w:type="character" w:customStyle="1" w:styleId="ListLabel3">
    <w:name w:val="ListLabel 3"/>
    <w:qFormat/>
    <w:rsid w:val="00BB1B40"/>
    <w:rPr>
      <w:rFonts w:cs="Courier New"/>
    </w:rPr>
  </w:style>
  <w:style w:type="character" w:customStyle="1" w:styleId="ListLabel4">
    <w:name w:val="ListLabel 4"/>
    <w:qFormat/>
    <w:rsid w:val="00BB1B40"/>
    <w:rPr>
      <w:rFonts w:cs="Courier New"/>
    </w:rPr>
  </w:style>
  <w:style w:type="character" w:customStyle="1" w:styleId="ListLabel5">
    <w:name w:val="ListLabel 5"/>
    <w:qFormat/>
    <w:rsid w:val="00BB1B40"/>
    <w:rPr>
      <w:rFonts w:cs="Courier New"/>
    </w:rPr>
  </w:style>
  <w:style w:type="character" w:customStyle="1" w:styleId="ListLabel6">
    <w:name w:val="ListLabel 6"/>
    <w:qFormat/>
    <w:rsid w:val="00BB1B40"/>
    <w:rPr>
      <w:rFonts w:cs="Courier New"/>
    </w:rPr>
  </w:style>
  <w:style w:type="character" w:customStyle="1" w:styleId="ListLabel7">
    <w:name w:val="ListLabel 7"/>
    <w:qFormat/>
    <w:rsid w:val="00BB1B40"/>
    <w:rPr>
      <w:rFonts w:cs="Courier New"/>
    </w:rPr>
  </w:style>
  <w:style w:type="character" w:customStyle="1" w:styleId="ListLabel8">
    <w:name w:val="ListLabel 8"/>
    <w:qFormat/>
    <w:rsid w:val="00BB1B40"/>
    <w:rPr>
      <w:rFonts w:cs="Courier New"/>
    </w:rPr>
  </w:style>
  <w:style w:type="character" w:customStyle="1" w:styleId="ListLabel9">
    <w:name w:val="ListLabel 9"/>
    <w:qFormat/>
    <w:rsid w:val="00BB1B40"/>
    <w:rPr>
      <w:rFonts w:cs="Courier New"/>
    </w:rPr>
  </w:style>
  <w:style w:type="character" w:customStyle="1" w:styleId="ListLabel10">
    <w:name w:val="ListLabel 10"/>
    <w:qFormat/>
    <w:rsid w:val="00BB1B40"/>
    <w:rPr>
      <w:rFonts w:cs="Courier New"/>
    </w:rPr>
  </w:style>
  <w:style w:type="character" w:customStyle="1" w:styleId="ListLabel11">
    <w:name w:val="ListLabel 11"/>
    <w:qFormat/>
    <w:rsid w:val="00BB1B40"/>
    <w:rPr>
      <w:rFonts w:cs="Courier New"/>
    </w:rPr>
  </w:style>
  <w:style w:type="character" w:customStyle="1" w:styleId="ListLabel12">
    <w:name w:val="ListLabel 12"/>
    <w:qFormat/>
    <w:rsid w:val="00BB1B40"/>
    <w:rPr>
      <w:rFonts w:cs="Courier New"/>
    </w:rPr>
  </w:style>
  <w:style w:type="character" w:customStyle="1" w:styleId="ListLabel13">
    <w:name w:val="ListLabel 13"/>
    <w:qFormat/>
    <w:rsid w:val="00BB1B40"/>
    <w:rPr>
      <w:rFonts w:cs="Courier New"/>
    </w:rPr>
  </w:style>
  <w:style w:type="character" w:customStyle="1" w:styleId="ListLabel14">
    <w:name w:val="ListLabel 14"/>
    <w:qFormat/>
    <w:rsid w:val="00BB1B40"/>
    <w:rPr>
      <w:rFonts w:cs="Courier New"/>
    </w:rPr>
  </w:style>
  <w:style w:type="character" w:customStyle="1" w:styleId="ListLabel15">
    <w:name w:val="ListLabel 15"/>
    <w:qFormat/>
    <w:rsid w:val="00BB1B40"/>
    <w:rPr>
      <w:rFonts w:cs="Courier New"/>
    </w:rPr>
  </w:style>
  <w:style w:type="character" w:customStyle="1" w:styleId="ListLabel16">
    <w:name w:val="ListLabel 16"/>
    <w:qFormat/>
    <w:rsid w:val="00BB1B40"/>
    <w:rPr>
      <w:rFonts w:cs="Courier New"/>
    </w:rPr>
  </w:style>
  <w:style w:type="character" w:customStyle="1" w:styleId="ListLabel17">
    <w:name w:val="ListLabel 17"/>
    <w:qFormat/>
    <w:rsid w:val="00BB1B40"/>
    <w:rPr>
      <w:rFonts w:cs="Courier New"/>
    </w:rPr>
  </w:style>
  <w:style w:type="character" w:customStyle="1" w:styleId="ListLabel18">
    <w:name w:val="ListLabel 18"/>
    <w:qFormat/>
    <w:rsid w:val="00BB1B40"/>
    <w:rPr>
      <w:rFonts w:cs="Courier New"/>
    </w:rPr>
  </w:style>
  <w:style w:type="character" w:customStyle="1" w:styleId="ListLabel19">
    <w:name w:val="ListLabel 19"/>
    <w:qFormat/>
    <w:rsid w:val="00BB1B40"/>
    <w:rPr>
      <w:rFonts w:cs="Courier New"/>
    </w:rPr>
  </w:style>
  <w:style w:type="character" w:customStyle="1" w:styleId="ListLabel20">
    <w:name w:val="ListLabel 20"/>
    <w:qFormat/>
    <w:rsid w:val="00BB1B40"/>
    <w:rPr>
      <w:rFonts w:cs="Courier New"/>
    </w:rPr>
  </w:style>
  <w:style w:type="character" w:customStyle="1" w:styleId="ListLabel21">
    <w:name w:val="ListLabel 21"/>
    <w:qFormat/>
    <w:rsid w:val="00BB1B40"/>
    <w:rPr>
      <w:rFonts w:cs="Courier New"/>
    </w:rPr>
  </w:style>
  <w:style w:type="character" w:customStyle="1" w:styleId="ListLabel22">
    <w:name w:val="ListLabel 22"/>
    <w:qFormat/>
    <w:rsid w:val="00BB1B40"/>
    <w:rPr>
      <w:rFonts w:cs="Courier New"/>
    </w:rPr>
  </w:style>
  <w:style w:type="character" w:customStyle="1" w:styleId="ListLabel23">
    <w:name w:val="ListLabel 23"/>
    <w:qFormat/>
    <w:rsid w:val="00BB1B40"/>
    <w:rPr>
      <w:rFonts w:cs="Courier New"/>
    </w:rPr>
  </w:style>
  <w:style w:type="character" w:customStyle="1" w:styleId="ListLabel24">
    <w:name w:val="ListLabel 24"/>
    <w:qFormat/>
    <w:rsid w:val="00BB1B40"/>
    <w:rPr>
      <w:rFonts w:cs="Courier New"/>
    </w:rPr>
  </w:style>
  <w:style w:type="character" w:customStyle="1" w:styleId="ListLabel25">
    <w:name w:val="ListLabel 25"/>
    <w:qFormat/>
    <w:rsid w:val="00BB1B40"/>
    <w:rPr>
      <w:rFonts w:cs="Courier New"/>
    </w:rPr>
  </w:style>
  <w:style w:type="character" w:customStyle="1" w:styleId="ListLabel26">
    <w:name w:val="ListLabel 26"/>
    <w:qFormat/>
    <w:rsid w:val="00BB1B40"/>
    <w:rPr>
      <w:rFonts w:cs="Courier New"/>
    </w:rPr>
  </w:style>
  <w:style w:type="character" w:customStyle="1" w:styleId="ListLabel27">
    <w:name w:val="ListLabel 27"/>
    <w:qFormat/>
    <w:rsid w:val="00BB1B40"/>
    <w:rPr>
      <w:rFonts w:cs="Courier New"/>
    </w:rPr>
  </w:style>
  <w:style w:type="character" w:customStyle="1" w:styleId="-">
    <w:name w:val="Интернет-ссылка"/>
    <w:rsid w:val="00BB1B4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BB1B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B1B40"/>
    <w:pPr>
      <w:spacing w:after="140" w:line="288" w:lineRule="auto"/>
    </w:pPr>
  </w:style>
  <w:style w:type="paragraph" w:styleId="a6">
    <w:name w:val="List"/>
    <w:basedOn w:val="a5"/>
    <w:rsid w:val="00BB1B40"/>
    <w:rPr>
      <w:rFonts w:cs="Arial"/>
    </w:rPr>
  </w:style>
  <w:style w:type="paragraph" w:styleId="a7">
    <w:name w:val="Title"/>
    <w:basedOn w:val="a"/>
    <w:rsid w:val="00BB1B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B1B40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71B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336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caption"/>
    <w:basedOn w:val="a"/>
    <w:uiPriority w:val="35"/>
    <w:unhideWhenUsed/>
    <w:qFormat/>
    <w:rsid w:val="002336E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rsid w:val="00C24CFC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fu_user</dc:creator>
  <dc:description/>
  <cp:lastModifiedBy>fu_user</cp:lastModifiedBy>
  <cp:revision>65</cp:revision>
  <cp:lastPrinted>2016-03-17T12:38:00Z</cp:lastPrinted>
  <dcterms:created xsi:type="dcterms:W3CDTF">2016-02-14T10:51:00Z</dcterms:created>
  <dcterms:modified xsi:type="dcterms:W3CDTF">2016-03-17T12:48:00Z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