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43" w:rsidRPr="00987935" w:rsidRDefault="00351C43" w:rsidP="0035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о работе финансового управления администрации Нязепетровского</w:t>
      </w: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муниципального района за 20</w:t>
      </w:r>
      <w:r w:rsidR="00CC14C0">
        <w:rPr>
          <w:rFonts w:ascii="Times New Roman" w:hAnsi="Times New Roman" w:cs="Times New Roman"/>
          <w:b/>
          <w:sz w:val="24"/>
          <w:szCs w:val="24"/>
        </w:rPr>
        <w:t>20</w:t>
      </w:r>
      <w:r w:rsidRPr="00B231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C43" w:rsidRPr="00B231BF" w:rsidRDefault="00351C43" w:rsidP="00351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1. Основные направления деятельности Финансового управления администрации Нязепетровского муниципального района</w:t>
      </w:r>
    </w:p>
    <w:p w:rsidR="00351C43" w:rsidRPr="00B231BF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C43" w:rsidRPr="00B231BF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  <w:t>Финансовое управление администрации Нязепетровского муниципального района (далее Финансовое управление) является структурным подразделением администрации Нязепетровского муниципального района со статусом юридического лица, осуществляющим в пределах своих полномочий муниципальное управление финансовыми ресурсами Нязепетровского муниципального района.</w:t>
      </w:r>
    </w:p>
    <w:p w:rsidR="00351C43" w:rsidRPr="00B231BF" w:rsidRDefault="00351C43" w:rsidP="00351C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 xml:space="preserve">Сфера деятельности Финансового управления определяется Бюджетным кодексом РФ, </w:t>
      </w:r>
      <w:r w:rsidR="00276507">
        <w:rPr>
          <w:rFonts w:ascii="Times New Roman" w:hAnsi="Times New Roman" w:cs="Times New Roman"/>
          <w:sz w:val="24"/>
          <w:szCs w:val="24"/>
        </w:rPr>
        <w:t xml:space="preserve">Уставом муниципального района, </w:t>
      </w:r>
      <w:r w:rsidRPr="00B231BF">
        <w:rPr>
          <w:rFonts w:ascii="Times New Roman" w:hAnsi="Times New Roman" w:cs="Times New Roman"/>
          <w:sz w:val="24"/>
          <w:szCs w:val="24"/>
        </w:rPr>
        <w:t>решением Собрания депутатов «О бюджетном процессе в Нязепетровском муниципальном районе», положением о Финансовом управлении.</w:t>
      </w:r>
    </w:p>
    <w:p w:rsidR="009014D4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  <w:t>Основной целью деятельности Финансового управления является проведение единой финансовой, бюджетной, налоговой и долговой политики на территории Нязепетровского муниципального района</w:t>
      </w:r>
      <w:r w:rsidR="009014D4">
        <w:rPr>
          <w:rFonts w:ascii="Times New Roman" w:hAnsi="Times New Roman" w:cs="Times New Roman"/>
          <w:sz w:val="24"/>
          <w:szCs w:val="24"/>
        </w:rPr>
        <w:t>.</w:t>
      </w:r>
    </w:p>
    <w:p w:rsidR="00351C43" w:rsidRPr="00B231BF" w:rsidRDefault="00351C43" w:rsidP="00351C43">
      <w:pPr>
        <w:pStyle w:val="a4"/>
        <w:spacing w:line="276" w:lineRule="auto"/>
        <w:ind w:left="0"/>
      </w:pPr>
      <w:r w:rsidRPr="00B231BF">
        <w:t>В отчетном году Финансовым управлением проводилась активная работа по совершенствованию нормативной правовой базы, регулирующей бюджетный процесс и межбюджетные отношения в районе, что привело к повышению прозрачности бюджетного процесса.</w:t>
      </w:r>
    </w:p>
    <w:p w:rsidR="00351C43" w:rsidRDefault="00351C43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20</w:t>
      </w:r>
      <w:r w:rsidR="006D619C">
        <w:rPr>
          <w:rFonts w:ascii="Times New Roman" w:hAnsi="Times New Roman" w:cs="Times New Roman"/>
          <w:sz w:val="24"/>
          <w:szCs w:val="24"/>
        </w:rPr>
        <w:t>20</w:t>
      </w:r>
      <w:r w:rsidRPr="005F3082">
        <w:rPr>
          <w:rFonts w:ascii="Times New Roman" w:hAnsi="Times New Roman" w:cs="Times New Roman"/>
          <w:sz w:val="24"/>
          <w:szCs w:val="24"/>
        </w:rPr>
        <w:t xml:space="preserve"> году структура Финансового управления включала</w:t>
      </w:r>
      <w:r w:rsidR="009014D4">
        <w:rPr>
          <w:rFonts w:ascii="Times New Roman" w:hAnsi="Times New Roman" w:cs="Times New Roman"/>
          <w:sz w:val="24"/>
          <w:szCs w:val="24"/>
        </w:rPr>
        <w:t xml:space="preserve"> </w:t>
      </w:r>
      <w:r w:rsidR="007E7201">
        <w:rPr>
          <w:rFonts w:ascii="Times New Roman" w:hAnsi="Times New Roman" w:cs="Times New Roman"/>
          <w:sz w:val="24"/>
          <w:szCs w:val="24"/>
        </w:rPr>
        <w:t>5 отделов: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1.Отдел бюджетного планирования и казначейского исполнения бюджета;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2.Отдел бухгалтерского учета и отчетности;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3.Отдел финансовых ресурсов;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4.Отдел внутреннего муниципального финансового контроля;</w:t>
      </w:r>
    </w:p>
    <w:p w:rsidR="007E7201" w:rsidRPr="005F3082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5.Отдел информационного обеспечения и делопроизводства.</w:t>
      </w:r>
    </w:p>
    <w:p w:rsidR="00351C43" w:rsidRPr="005F3082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>Штатная численность работников Финансового управления утверждена в количестве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082">
        <w:rPr>
          <w:rFonts w:ascii="Times New Roman" w:hAnsi="Times New Roman" w:cs="Times New Roman"/>
          <w:sz w:val="24"/>
          <w:szCs w:val="24"/>
        </w:rPr>
        <w:t xml:space="preserve"> человек, из них - 14 - муниципальных служащих, 3- технический персонал,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3082">
        <w:rPr>
          <w:rFonts w:ascii="Times New Roman" w:hAnsi="Times New Roman" w:cs="Times New Roman"/>
          <w:sz w:val="24"/>
          <w:szCs w:val="24"/>
        </w:rPr>
        <w:t xml:space="preserve"> - обслуживающий персонал. Все муниципальные служащие имеют специальное образование ( 11 чел. - высшее, 3 среднее специальное), соответствующее профилю работы. </w:t>
      </w:r>
    </w:p>
    <w:p w:rsidR="001D7C37" w:rsidRDefault="001D7C37" w:rsidP="001D7C3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C43" w:rsidRPr="001D7C37">
        <w:rPr>
          <w:rFonts w:ascii="Times New Roman" w:hAnsi="Times New Roman" w:cs="Times New Roman"/>
          <w:sz w:val="24"/>
          <w:szCs w:val="24"/>
        </w:rPr>
        <w:t>В целях повышения профессионального уровня в 20</w:t>
      </w:r>
      <w:r w:rsidR="006D619C" w:rsidRPr="001D7C37">
        <w:rPr>
          <w:rFonts w:ascii="Times New Roman" w:hAnsi="Times New Roman" w:cs="Times New Roman"/>
          <w:sz w:val="24"/>
          <w:szCs w:val="24"/>
        </w:rPr>
        <w:t>20</w:t>
      </w:r>
      <w:r w:rsidR="00351C43" w:rsidRPr="001D7C3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1C43" w:rsidRPr="001D7C37">
        <w:rPr>
          <w:rFonts w:ascii="Times New Roman" w:hAnsi="Times New Roman" w:cs="Times New Roman"/>
          <w:sz w:val="24"/>
          <w:szCs w:val="24"/>
        </w:rPr>
        <w:t xml:space="preserve"> специалист обучил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619C" w:rsidRPr="001D7C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51C43" w:rsidRPr="001D7C37">
        <w:rPr>
          <w:rFonts w:ascii="Times New Roman" w:hAnsi="Times New Roman" w:cs="Times New Roman"/>
          <w:sz w:val="24"/>
          <w:szCs w:val="24"/>
        </w:rPr>
        <w:t xml:space="preserve"> на курсах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51C43" w:rsidRPr="001D7C37">
        <w:rPr>
          <w:rFonts w:ascii="Times New Roman" w:hAnsi="Times New Roman" w:cs="Times New Roman"/>
          <w:sz w:val="24"/>
          <w:szCs w:val="24"/>
        </w:rPr>
        <w:t xml:space="preserve">в </w:t>
      </w:r>
      <w:r w:rsidR="006D619C" w:rsidRPr="001D7C37">
        <w:rPr>
          <w:rFonts w:ascii="Times New Roman" w:hAnsi="Times New Roman" w:cs="Times New Roman"/>
          <w:sz w:val="24"/>
          <w:szCs w:val="24"/>
        </w:rPr>
        <w:t>АНО ДПО "Институт экономики, управления и социальных отношений" по программе "Управление муниципальными финансами на региональном и муниципальном уровнях"</w:t>
      </w:r>
      <w:r>
        <w:rPr>
          <w:rFonts w:ascii="Times New Roman" w:hAnsi="Times New Roman" w:cs="Times New Roman"/>
          <w:sz w:val="24"/>
          <w:szCs w:val="24"/>
        </w:rPr>
        <w:t xml:space="preserve"> и в "Урало-Сибирском доме знаний" по теме "Актуальные вопросы совершенствования бухгалтерского учёта и отчётности в соответствии с новыми федеральными стандартами в 2020 году, формирование учётной политики на 2020 год. Практические рекомендации"</w:t>
      </w:r>
      <w:r w:rsidR="00586D39">
        <w:rPr>
          <w:rFonts w:ascii="Times New Roman" w:hAnsi="Times New Roman" w:cs="Times New Roman"/>
          <w:sz w:val="24"/>
          <w:szCs w:val="24"/>
        </w:rPr>
        <w:t>.</w:t>
      </w:r>
    </w:p>
    <w:p w:rsidR="00351C43" w:rsidRPr="00987935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>Для реализации задач Финансовое управление взаимодействует со структурными подразделениями администрации Нязепетровского муниципального района, администрациями поселений, Собранием депутатов Нязепетровского муниципального района, Министерством финансов Челябинской области и иными организациями и предприятиями.</w:t>
      </w:r>
    </w:p>
    <w:p w:rsidR="00351C43" w:rsidRDefault="00351C43" w:rsidP="0035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1C43" w:rsidRDefault="00B3741C" w:rsidP="00351C43">
      <w:pPr>
        <w:pStyle w:val="a3"/>
        <w:widowControl w:val="0"/>
        <w:tabs>
          <w:tab w:val="left" w:pos="1109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1C43" w:rsidRPr="00987935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Финансового управления в области </w:t>
      </w:r>
      <w:r w:rsidR="00276507">
        <w:rPr>
          <w:rFonts w:ascii="Times New Roman" w:hAnsi="Times New Roman" w:cs="Times New Roman"/>
          <w:b/>
          <w:sz w:val="24"/>
          <w:szCs w:val="24"/>
        </w:rPr>
        <w:t xml:space="preserve">планирования и </w:t>
      </w:r>
      <w:r w:rsidR="00351C43">
        <w:rPr>
          <w:rFonts w:ascii="Times New Roman" w:hAnsi="Times New Roman" w:cs="Times New Roman"/>
          <w:b/>
          <w:sz w:val="24"/>
          <w:szCs w:val="24"/>
        </w:rPr>
        <w:t>исполнения бюджета Нязепетровского муниципального района в 20</w:t>
      </w:r>
      <w:r w:rsidR="005916EE">
        <w:rPr>
          <w:rFonts w:ascii="Times New Roman" w:hAnsi="Times New Roman" w:cs="Times New Roman"/>
          <w:b/>
          <w:sz w:val="24"/>
          <w:szCs w:val="24"/>
        </w:rPr>
        <w:t>20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3741C" w:rsidRDefault="00B3741C" w:rsidP="00351C43">
      <w:pPr>
        <w:pStyle w:val="a3"/>
        <w:widowControl w:val="0"/>
        <w:tabs>
          <w:tab w:val="left" w:pos="1109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4D4" w:rsidRPr="009014D4" w:rsidRDefault="00255A23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C94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Pr="00B3741C">
        <w:rPr>
          <w:rFonts w:ascii="Times New Roman" w:hAnsi="Times New Roman" w:cs="Times New Roman"/>
          <w:sz w:val="23"/>
          <w:szCs w:val="23"/>
        </w:rPr>
        <w:t xml:space="preserve">с требованиями Бюджетного кодекса РФ и с учётом предложений </w:t>
      </w:r>
      <w:r w:rsidRPr="00B3741C">
        <w:rPr>
          <w:rFonts w:ascii="Times New Roman" w:hAnsi="Times New Roman" w:cs="Times New Roman"/>
          <w:sz w:val="24"/>
          <w:szCs w:val="24"/>
        </w:rPr>
        <w:t xml:space="preserve">бюджетной комиссии </w:t>
      </w:r>
      <w:r w:rsidR="00276507" w:rsidRPr="00B3741C">
        <w:rPr>
          <w:rFonts w:ascii="Times New Roman" w:hAnsi="Times New Roman" w:cs="Times New Roman"/>
          <w:sz w:val="24"/>
          <w:szCs w:val="24"/>
        </w:rPr>
        <w:t>было разработано и принято 4 проекта бюджетов</w:t>
      </w:r>
      <w:r w:rsidR="009014D4">
        <w:rPr>
          <w:rFonts w:ascii="Times New Roman" w:hAnsi="Times New Roman" w:cs="Times New Roman"/>
          <w:sz w:val="24"/>
          <w:szCs w:val="24"/>
        </w:rPr>
        <w:t xml:space="preserve">: </w:t>
      </w:r>
      <w:r w:rsidR="00276507" w:rsidRPr="00B3741C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r w:rsidR="009014D4">
        <w:rPr>
          <w:rFonts w:ascii="Times New Roman" w:hAnsi="Times New Roman" w:cs="Times New Roman"/>
          <w:sz w:val="24"/>
          <w:szCs w:val="24"/>
        </w:rPr>
        <w:t xml:space="preserve">3 сельских </w:t>
      </w:r>
      <w:r w:rsidR="009014D4" w:rsidRPr="009014D4">
        <w:rPr>
          <w:rFonts w:ascii="Times New Roman" w:hAnsi="Times New Roman" w:cs="Times New Roman"/>
          <w:sz w:val="24"/>
          <w:szCs w:val="24"/>
        </w:rPr>
        <w:t>поселений (финансовое управление исполняло полномочия по формированию, исполнению и контролю за исполнением бюджетов 3 сельских поселений).</w:t>
      </w:r>
    </w:p>
    <w:p w:rsidR="00255A23" w:rsidRPr="00B3741C" w:rsidRDefault="00255A23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4">
        <w:rPr>
          <w:rFonts w:ascii="Times New Roman" w:hAnsi="Times New Roman" w:cs="Times New Roman"/>
          <w:sz w:val="24"/>
          <w:szCs w:val="24"/>
        </w:rPr>
        <w:t>В течение 2020 года в данн</w:t>
      </w:r>
      <w:r w:rsidR="00276507" w:rsidRPr="009014D4">
        <w:rPr>
          <w:rFonts w:ascii="Times New Roman" w:hAnsi="Times New Roman" w:cs="Times New Roman"/>
          <w:sz w:val="24"/>
          <w:szCs w:val="24"/>
        </w:rPr>
        <w:t>ые</w:t>
      </w:r>
      <w:r w:rsidRPr="00B3741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76507" w:rsidRPr="00B3741C">
        <w:rPr>
          <w:rFonts w:ascii="Times New Roman" w:hAnsi="Times New Roman" w:cs="Times New Roman"/>
          <w:sz w:val="24"/>
          <w:szCs w:val="24"/>
        </w:rPr>
        <w:t>я</w:t>
      </w:r>
      <w:r w:rsidRPr="00B3741C">
        <w:rPr>
          <w:rFonts w:ascii="Times New Roman" w:hAnsi="Times New Roman" w:cs="Times New Roman"/>
          <w:sz w:val="24"/>
          <w:szCs w:val="24"/>
        </w:rPr>
        <w:t xml:space="preserve"> Финансовым управлением было подготовлено </w:t>
      </w:r>
      <w:r w:rsidR="00276507" w:rsidRPr="00B3741C">
        <w:rPr>
          <w:rFonts w:ascii="Times New Roman" w:hAnsi="Times New Roman" w:cs="Times New Roman"/>
          <w:sz w:val="24"/>
          <w:szCs w:val="24"/>
        </w:rPr>
        <w:t>14</w:t>
      </w:r>
      <w:r w:rsidRPr="00B3741C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255A23" w:rsidRPr="00AF1C94" w:rsidRDefault="00255A23" w:rsidP="00255A23">
      <w:pPr>
        <w:pStyle w:val="a4"/>
        <w:spacing w:line="276" w:lineRule="auto"/>
        <w:ind w:left="0"/>
        <w:rPr>
          <w:sz w:val="23"/>
          <w:szCs w:val="23"/>
        </w:rPr>
      </w:pPr>
      <w:r w:rsidRPr="00B3741C">
        <w:rPr>
          <w:sz w:val="23"/>
          <w:szCs w:val="23"/>
        </w:rPr>
        <w:t>Для составления проекта</w:t>
      </w:r>
      <w:r w:rsidRPr="00AF1C94">
        <w:rPr>
          <w:sz w:val="23"/>
          <w:szCs w:val="23"/>
        </w:rPr>
        <w:t xml:space="preserve"> бюджета муниципального района на очередной финансовый год и плановый период, был сформирован реестр принимаемых расходных обязательств, согласованы объемы бюджетных ассигнований, а также проведены иные мероприятия в соответствии с нормативными правовыми актами, регулирующими бюджетный процесс в Нязепетровском муниципальном районе.</w:t>
      </w:r>
    </w:p>
    <w:p w:rsidR="00255A23" w:rsidRPr="006B2502" w:rsidRDefault="00255A23" w:rsidP="00255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502">
        <w:rPr>
          <w:rFonts w:ascii="Times New Roman" w:hAnsi="Times New Roman" w:cs="Times New Roman"/>
          <w:sz w:val="24"/>
          <w:szCs w:val="24"/>
        </w:rPr>
        <w:tab/>
        <w:t>Для качественного и реалистичного планирования доходной части бюджета  проводилась работа по предварительному прогнозу по доходам со всеми администраторами доходов, с управлением экономического развития</w:t>
      </w:r>
      <w:r w:rsidR="001602B9">
        <w:rPr>
          <w:rFonts w:ascii="Times New Roman" w:hAnsi="Times New Roman" w:cs="Times New Roman"/>
          <w:sz w:val="24"/>
          <w:szCs w:val="24"/>
        </w:rPr>
        <w:t>( по утверждению ФОТ для начисления НДФЛ),</w:t>
      </w:r>
      <w:r w:rsidRPr="006B2502">
        <w:rPr>
          <w:rFonts w:ascii="Times New Roman" w:hAnsi="Times New Roman" w:cs="Times New Roman"/>
          <w:sz w:val="24"/>
          <w:szCs w:val="24"/>
        </w:rPr>
        <w:t>Министерством экономического развити</w:t>
      </w:r>
      <w:r>
        <w:rPr>
          <w:rFonts w:ascii="Times New Roman" w:hAnsi="Times New Roman" w:cs="Times New Roman"/>
          <w:sz w:val="24"/>
          <w:szCs w:val="24"/>
        </w:rPr>
        <w:t>я ЧО, Министерством финансов ЧО</w:t>
      </w:r>
      <w:r w:rsidRPr="006B25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502">
        <w:rPr>
          <w:rFonts w:ascii="Times New Roman" w:hAnsi="Times New Roman" w:cs="Times New Roman"/>
          <w:sz w:val="24"/>
          <w:szCs w:val="24"/>
        </w:rPr>
        <w:t>Проведена защита плановых цифр по доходам и экспертиза бюджетов в Министерстве финансов ЧО.</w:t>
      </w:r>
    </w:p>
    <w:p w:rsidR="00255A23" w:rsidRPr="00522D76" w:rsidRDefault="00255A23" w:rsidP="00255A23">
      <w:pPr>
        <w:pStyle w:val="a4"/>
        <w:spacing w:line="276" w:lineRule="auto"/>
        <w:ind w:left="0"/>
      </w:pPr>
      <w:r w:rsidRPr="00522D76">
        <w:t>В целях наполнения доходной части бюджета Финансовое управление  в течение 20</w:t>
      </w:r>
      <w:r>
        <w:t>20</w:t>
      </w:r>
      <w:r w:rsidRPr="00522D76">
        <w:t xml:space="preserve"> года принимало участие в работе </w:t>
      </w:r>
      <w:r>
        <w:t>2</w:t>
      </w:r>
      <w:r w:rsidR="001602B9">
        <w:t>-х</w:t>
      </w:r>
      <w:r w:rsidRPr="00522D76">
        <w:t xml:space="preserve"> заседаний комиссий межведомственной  рабочей группы по обеспечению собираемости налогов, страховых взносов во внебюджетные фонды, снижению неформальной занятости, полноты и своевреме</w:t>
      </w:r>
      <w:r>
        <w:t>нности выплаты заработной платы</w:t>
      </w:r>
      <w:r w:rsidRPr="00522D76">
        <w:t>.</w:t>
      </w:r>
    </w:p>
    <w:p w:rsidR="00276507" w:rsidRPr="00276507" w:rsidRDefault="00255A23" w:rsidP="00255A2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2502">
        <w:rPr>
          <w:rFonts w:ascii="Times New Roman" w:hAnsi="Times New Roman" w:cs="Times New Roman"/>
          <w:sz w:val="24"/>
          <w:szCs w:val="24"/>
        </w:rPr>
        <w:tab/>
        <w:t>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B2502">
        <w:rPr>
          <w:rFonts w:ascii="Times New Roman" w:hAnsi="Times New Roman" w:cs="Times New Roman"/>
          <w:sz w:val="24"/>
          <w:szCs w:val="24"/>
        </w:rPr>
        <w:t xml:space="preserve"> года Главе и Председателю Собрания депутатов ежедневно предоставлялась информация об остатках на счетах муниципального района и </w:t>
      </w:r>
      <w:r w:rsidRPr="00276507">
        <w:rPr>
          <w:rFonts w:ascii="Times New Roman" w:hAnsi="Times New Roman" w:cs="Times New Roman"/>
          <w:sz w:val="24"/>
          <w:szCs w:val="24"/>
        </w:rPr>
        <w:t>поступлениях доходов для оперативного решения неотложных вопросов по бюджетному финансированию.</w:t>
      </w:r>
      <w:r w:rsidR="00276507" w:rsidRPr="002765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51C43" w:rsidRPr="00550CFC" w:rsidRDefault="00351C43" w:rsidP="00351C43">
      <w:pPr>
        <w:pStyle w:val="a4"/>
        <w:spacing w:line="276" w:lineRule="auto"/>
        <w:ind w:left="0" w:firstLine="566"/>
      </w:pPr>
      <w:r>
        <w:t>В</w:t>
      </w:r>
      <w:r w:rsidRPr="00003749">
        <w:t xml:space="preserve"> 20</w:t>
      </w:r>
      <w:r w:rsidR="005916EE">
        <w:t>20</w:t>
      </w:r>
      <w:r w:rsidRPr="00003749">
        <w:t xml:space="preserve"> год</w:t>
      </w:r>
      <w:r>
        <w:t>у</w:t>
      </w:r>
      <w:r w:rsidRPr="006F45CE">
        <w:t xml:space="preserve"> </w:t>
      </w:r>
      <w:r>
        <w:t>в бюджете</w:t>
      </w:r>
      <w:r w:rsidRPr="006F45CE">
        <w:t xml:space="preserve"> муниципального района </w:t>
      </w:r>
      <w:r>
        <w:t xml:space="preserve">в </w:t>
      </w:r>
      <w:r w:rsidRPr="006F45CE">
        <w:t>полном объёме</w:t>
      </w:r>
      <w:r w:rsidRPr="005B5654">
        <w:t xml:space="preserve"> </w:t>
      </w:r>
      <w:r w:rsidRPr="006F45CE">
        <w:t>были обеспечены все первоочере</w:t>
      </w:r>
      <w:r>
        <w:t xml:space="preserve">дные социально-значимые  расходы, которые </w:t>
      </w:r>
      <w:r w:rsidRPr="00987935">
        <w:t>направл</w:t>
      </w:r>
      <w:r>
        <w:t>ялись</w:t>
      </w:r>
      <w:r w:rsidR="00C92841">
        <w:t xml:space="preserve"> в том числе </w:t>
      </w:r>
      <w:r w:rsidRPr="00987935">
        <w:t>на безусловное исполнение обязательств по выплате заработной платы работникам муниципальных</w:t>
      </w:r>
      <w:r>
        <w:t xml:space="preserve"> бюджетных</w:t>
      </w:r>
      <w:r w:rsidRPr="00987935">
        <w:t xml:space="preserve"> учреж</w:t>
      </w:r>
      <w:r w:rsidRPr="00F16FD4">
        <w:t xml:space="preserve">дений </w:t>
      </w:r>
      <w:r w:rsidRPr="00DE555B">
        <w:t>- проведено повышение МРОТ с 01.01.20</w:t>
      </w:r>
      <w:r w:rsidR="005916EE">
        <w:t>20</w:t>
      </w:r>
      <w:r w:rsidRPr="00DE555B">
        <w:t xml:space="preserve"> года и повышение зарплаты работникам ОМС с 01.</w:t>
      </w:r>
      <w:r w:rsidR="005916EE">
        <w:t>10</w:t>
      </w:r>
      <w:r w:rsidRPr="00DE555B">
        <w:t>.20</w:t>
      </w:r>
      <w:r w:rsidR="005916EE">
        <w:t>20</w:t>
      </w:r>
      <w:r>
        <w:t xml:space="preserve"> г. </w:t>
      </w:r>
      <w:r w:rsidRPr="00DE555B">
        <w:t>на 3%, доведены до среднего индикативные показатели заработной платы работникам культуры и доп.образования для исполнения Указов Пр</w:t>
      </w:r>
      <w:r>
        <w:t>езидента РФ от 07.05.2012 года,</w:t>
      </w:r>
      <w:r w:rsidRPr="00DE555B">
        <w:t xml:space="preserve"> </w:t>
      </w:r>
      <w:r>
        <w:t xml:space="preserve">профинансированы текущие </w:t>
      </w:r>
      <w:r w:rsidR="00C92841">
        <w:t>расходы на коммунальные услуги.</w:t>
      </w:r>
    </w:p>
    <w:p w:rsidR="00351C43" w:rsidRPr="005B5654" w:rsidRDefault="00351C43" w:rsidP="00351C43">
      <w:pPr>
        <w:pStyle w:val="a4"/>
        <w:spacing w:line="276" w:lineRule="auto"/>
        <w:ind w:left="0" w:firstLine="0"/>
      </w:pPr>
      <w:r w:rsidRPr="006B2502">
        <w:tab/>
      </w:r>
      <w:r w:rsidRPr="005B5654">
        <w:t xml:space="preserve">На конец года </w:t>
      </w:r>
      <w:r w:rsidR="00C92841">
        <w:t xml:space="preserve">муниципальные </w:t>
      </w:r>
      <w:r w:rsidRPr="005B5654">
        <w:t xml:space="preserve"> учреждения вышли без просроченной кредиторской задолженности.</w:t>
      </w:r>
    </w:p>
    <w:p w:rsidR="00351C43" w:rsidRPr="005916EE" w:rsidRDefault="00351C43" w:rsidP="005916EE">
      <w:pPr>
        <w:widowControl w:val="0"/>
        <w:tabs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54">
        <w:rPr>
          <w:rFonts w:ascii="Times New Roman" w:hAnsi="Times New Roman" w:cs="Times New Roman"/>
          <w:sz w:val="24"/>
          <w:szCs w:val="24"/>
        </w:rPr>
        <w:t xml:space="preserve">           С целью обеспечения устойчивости бюджета Нязепетровск</w:t>
      </w:r>
      <w:r>
        <w:rPr>
          <w:rFonts w:ascii="Times New Roman" w:hAnsi="Times New Roman" w:cs="Times New Roman"/>
          <w:sz w:val="24"/>
          <w:szCs w:val="24"/>
        </w:rPr>
        <w:t>ого муниципального района в 20</w:t>
      </w:r>
      <w:r w:rsidR="005916EE">
        <w:rPr>
          <w:rFonts w:ascii="Times New Roman" w:hAnsi="Times New Roman" w:cs="Times New Roman"/>
          <w:sz w:val="24"/>
          <w:szCs w:val="24"/>
        </w:rPr>
        <w:t>20</w:t>
      </w:r>
      <w:r w:rsidR="00255A2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B5654"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прогнозу кассового исполнения бюджета </w:t>
      </w:r>
      <w:r w:rsidRPr="005916EE">
        <w:rPr>
          <w:rFonts w:ascii="Times New Roman" w:hAnsi="Times New Roman" w:cs="Times New Roman"/>
          <w:sz w:val="24"/>
          <w:szCs w:val="24"/>
        </w:rPr>
        <w:t>муниципального района, качеству составления кассового плана и соблюдение его показателей.</w:t>
      </w:r>
    </w:p>
    <w:p w:rsidR="00B3741C" w:rsidRPr="009014D4" w:rsidRDefault="00B06703" w:rsidP="00B3741C">
      <w:pPr>
        <w:pStyle w:val="1"/>
        <w:tabs>
          <w:tab w:val="left" w:pos="1195"/>
        </w:tabs>
        <w:spacing w:line="276" w:lineRule="auto"/>
        <w:ind w:left="0" w:firstLine="567"/>
        <w:jc w:val="both"/>
        <w:rPr>
          <w:b w:val="0"/>
        </w:rPr>
      </w:pPr>
      <w:r w:rsidRPr="00B06703">
        <w:rPr>
          <w:b w:val="0"/>
        </w:rPr>
        <w:t>С</w:t>
      </w:r>
      <w:r w:rsidR="00351C43" w:rsidRPr="00B06703">
        <w:rPr>
          <w:b w:val="0"/>
        </w:rPr>
        <w:t>воевременно составлена и утверждена Сводная бюджетная роспись расходов и источников внутреннего финансирования дефицита бюджета муниципального района на 20</w:t>
      </w:r>
      <w:r w:rsidR="005916EE" w:rsidRPr="00B06703">
        <w:rPr>
          <w:b w:val="0"/>
        </w:rPr>
        <w:t>20</w:t>
      </w:r>
      <w:r w:rsidR="00351C43" w:rsidRPr="00B06703">
        <w:rPr>
          <w:b w:val="0"/>
        </w:rPr>
        <w:t xml:space="preserve"> год и плановый период 202</w:t>
      </w:r>
      <w:r w:rsidR="005916EE" w:rsidRPr="00B06703">
        <w:rPr>
          <w:b w:val="0"/>
        </w:rPr>
        <w:t>1</w:t>
      </w:r>
      <w:r w:rsidR="00351C43" w:rsidRPr="00B06703">
        <w:rPr>
          <w:b w:val="0"/>
        </w:rPr>
        <w:t>-202</w:t>
      </w:r>
      <w:r w:rsidR="005916EE" w:rsidRPr="00B06703">
        <w:rPr>
          <w:b w:val="0"/>
        </w:rPr>
        <w:t>2</w:t>
      </w:r>
      <w:r w:rsidR="00351C43" w:rsidRPr="00B06703">
        <w:rPr>
          <w:b w:val="0"/>
        </w:rPr>
        <w:t xml:space="preserve"> годов, а также составлены бюджетные росписи расходов и источников внутреннего финансирования дефицита 3 </w:t>
      </w:r>
      <w:r w:rsidR="00351C43" w:rsidRPr="00B3741C">
        <w:rPr>
          <w:b w:val="0"/>
        </w:rPr>
        <w:t>б</w:t>
      </w:r>
      <w:r w:rsidR="005916EE" w:rsidRPr="00B3741C">
        <w:rPr>
          <w:b w:val="0"/>
        </w:rPr>
        <w:t xml:space="preserve">юджетов сельских </w:t>
      </w:r>
      <w:r w:rsidR="005916EE" w:rsidRPr="00B3741C">
        <w:rPr>
          <w:b w:val="0"/>
        </w:rPr>
        <w:lastRenderedPageBreak/>
        <w:t>поселений.</w:t>
      </w:r>
      <w:r w:rsidRPr="00B3741C">
        <w:rPr>
          <w:b w:val="0"/>
        </w:rPr>
        <w:t xml:space="preserve"> Внесено 5 842 изменения в сводную </w:t>
      </w:r>
      <w:r w:rsidRPr="009014D4">
        <w:rPr>
          <w:b w:val="0"/>
        </w:rPr>
        <w:t>бюджетную роспись</w:t>
      </w:r>
      <w:r w:rsidR="00B3741C" w:rsidRPr="009014D4">
        <w:rPr>
          <w:b w:val="0"/>
        </w:rPr>
        <w:t xml:space="preserve">, подготовлено  189 распоряжений о перераспределении бюджетных ассигнований бюджетов муниципального района и сельских поселений, выдано </w:t>
      </w:r>
      <w:r w:rsidR="009014D4" w:rsidRPr="009014D4">
        <w:rPr>
          <w:b w:val="0"/>
        </w:rPr>
        <w:t xml:space="preserve">33 </w:t>
      </w:r>
      <w:r w:rsidR="00B3741C" w:rsidRPr="009014D4">
        <w:rPr>
          <w:b w:val="0"/>
        </w:rPr>
        <w:t>выпис</w:t>
      </w:r>
      <w:r w:rsidR="009014D4" w:rsidRPr="009014D4">
        <w:rPr>
          <w:b w:val="0"/>
        </w:rPr>
        <w:t>ки</w:t>
      </w:r>
      <w:r w:rsidR="00B3741C" w:rsidRPr="009014D4">
        <w:rPr>
          <w:b w:val="0"/>
        </w:rPr>
        <w:t xml:space="preserve"> из бюджета для Главных распорядителей бюджетных средств, издано </w:t>
      </w:r>
      <w:r w:rsidR="009014D4" w:rsidRPr="009014D4">
        <w:rPr>
          <w:b w:val="0"/>
        </w:rPr>
        <w:t>38</w:t>
      </w:r>
      <w:r w:rsidR="00B3741C" w:rsidRPr="009014D4">
        <w:rPr>
          <w:b w:val="0"/>
        </w:rPr>
        <w:t xml:space="preserve"> приказов Финансового управления по финансовой деятельности.</w:t>
      </w:r>
    </w:p>
    <w:p w:rsidR="005916EE" w:rsidRDefault="005916EE" w:rsidP="005916EE">
      <w:pPr>
        <w:pStyle w:val="a6"/>
        <w:spacing w:before="0" w:beforeAutospacing="0" w:after="0" w:afterAutospacing="0" w:line="276" w:lineRule="auto"/>
        <w:ind w:firstLine="708"/>
        <w:jc w:val="both"/>
      </w:pPr>
      <w:r w:rsidRPr="009014D4">
        <w:t>Финансовое управление является администратором</w:t>
      </w:r>
      <w:r w:rsidRPr="005916EE">
        <w:t xml:space="preserve"> и исполнителем двух муниципальных программ: </w:t>
      </w:r>
    </w:p>
    <w:p w:rsidR="00AA5E2A" w:rsidRDefault="005916EE" w:rsidP="00C92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2A">
        <w:rPr>
          <w:rFonts w:ascii="Times New Roman" w:hAnsi="Times New Roman" w:cs="Times New Roman"/>
          <w:sz w:val="24"/>
          <w:szCs w:val="24"/>
        </w:rPr>
        <w:t xml:space="preserve">-"Управление муниципальными финансами и муниципальным долгом Нязепетровского муниципального района", в рамках которой </w:t>
      </w:r>
      <w:r w:rsidR="00AA5E2A" w:rsidRPr="00AA5E2A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Pr="00AA5E2A">
        <w:rPr>
          <w:rFonts w:ascii="Times New Roman" w:hAnsi="Times New Roman" w:cs="Times New Roman"/>
          <w:sz w:val="24"/>
          <w:szCs w:val="24"/>
        </w:rPr>
        <w:t>межбюджетные трансферты на выравнивание бюджетной обеспеченности и на поддержку сбалансированности бюджетов поселений.</w:t>
      </w:r>
      <w:r w:rsidR="00AA5E2A" w:rsidRPr="00AA5E2A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AA5E2A">
        <w:rPr>
          <w:rFonts w:ascii="Times New Roman" w:hAnsi="Times New Roman" w:cs="Times New Roman"/>
          <w:sz w:val="24"/>
          <w:szCs w:val="24"/>
        </w:rPr>
        <w:t xml:space="preserve"> в 2020 году дополнительной</w:t>
      </w:r>
      <w:r w:rsidR="00AA5E2A" w:rsidRPr="00AA5E2A">
        <w:rPr>
          <w:rFonts w:ascii="Times New Roman" w:hAnsi="Times New Roman" w:cs="Times New Roman"/>
          <w:sz w:val="24"/>
          <w:szCs w:val="24"/>
        </w:rPr>
        <w:t xml:space="preserve"> финансовой помощи поселениям позволило обеспечить своевременное финансирование первоочередных расходов бюджетов поселений.</w:t>
      </w:r>
    </w:p>
    <w:p w:rsidR="00C92841" w:rsidRPr="00255A23" w:rsidRDefault="00AA5E2A" w:rsidP="00C92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A23">
        <w:rPr>
          <w:rFonts w:ascii="Times New Roman" w:hAnsi="Times New Roman" w:cs="Times New Roman"/>
          <w:sz w:val="24"/>
          <w:szCs w:val="24"/>
        </w:rPr>
        <w:t xml:space="preserve">-"Автоматизация бюджетного процесса и развитие информационных систем управления финансами в Нязепетровском муниципальном районе" в рамках которой осуществляется </w:t>
      </w:r>
      <w:r w:rsidR="00351C43" w:rsidRPr="00255A23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="00C92841" w:rsidRPr="00255A23">
        <w:rPr>
          <w:rFonts w:ascii="Times New Roman" w:hAnsi="Times New Roman" w:cs="Times New Roman"/>
          <w:sz w:val="24"/>
          <w:szCs w:val="24"/>
        </w:rPr>
        <w:t xml:space="preserve">11 </w:t>
      </w:r>
      <w:r w:rsidR="00255A23" w:rsidRPr="00255A23">
        <w:rPr>
          <w:rFonts w:ascii="Times New Roman" w:hAnsi="Times New Roman" w:cs="Times New Roman"/>
          <w:sz w:val="24"/>
          <w:szCs w:val="24"/>
        </w:rPr>
        <w:t xml:space="preserve">лицензионных </w:t>
      </w:r>
      <w:r w:rsidR="00351C43" w:rsidRPr="00255A23">
        <w:rPr>
          <w:rFonts w:ascii="Times New Roman" w:hAnsi="Times New Roman" w:cs="Times New Roman"/>
          <w:sz w:val="24"/>
          <w:szCs w:val="24"/>
        </w:rPr>
        <w:t>программных продуктов, средств автоматизации для развития единой информационной системы муниципального района</w:t>
      </w:r>
      <w:r w:rsidR="00C92841" w:rsidRPr="00255A23">
        <w:rPr>
          <w:rFonts w:ascii="Times New Roman" w:hAnsi="Times New Roman" w:cs="Times New Roman"/>
          <w:sz w:val="24"/>
          <w:szCs w:val="24"/>
        </w:rPr>
        <w:t>.</w:t>
      </w:r>
    </w:p>
    <w:p w:rsidR="00351C43" w:rsidRPr="00AA5E2A" w:rsidRDefault="00351C43" w:rsidP="00C92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A23">
        <w:rPr>
          <w:rFonts w:ascii="Times New Roman" w:hAnsi="Times New Roman" w:cs="Times New Roman"/>
          <w:sz w:val="24"/>
          <w:szCs w:val="24"/>
        </w:rPr>
        <w:t>Организован удалённый документооборот</w:t>
      </w:r>
      <w:r w:rsidRPr="00AA5E2A">
        <w:rPr>
          <w:rFonts w:ascii="Times New Roman" w:hAnsi="Times New Roman" w:cs="Times New Roman"/>
          <w:sz w:val="24"/>
          <w:szCs w:val="24"/>
        </w:rPr>
        <w:t xml:space="preserve">  для ГРБС (зарегистрированных пользователей ГРБС (ПБС) - 19, АРМ ФО - 17) в части планирования и исполнения бюджета, терминальный доступ к сети Финансового управления для сдачи ежемесячной, квартальной и годовой отчётности.</w:t>
      </w:r>
    </w:p>
    <w:p w:rsidR="00255A23" w:rsidRDefault="00351C43" w:rsidP="00C92841">
      <w:pPr>
        <w:pStyle w:val="11"/>
        <w:spacing w:line="276" w:lineRule="auto"/>
        <w:ind w:firstLine="567"/>
        <w:rPr>
          <w:sz w:val="24"/>
          <w:szCs w:val="24"/>
        </w:rPr>
      </w:pPr>
      <w:r w:rsidRPr="00AA5E2A">
        <w:rPr>
          <w:sz w:val="24"/>
          <w:szCs w:val="24"/>
        </w:rPr>
        <w:t>Регулярно производится обновление систем,  установка и настройка  программных продуктов, обслуживание электронных подписей Финансового управления</w:t>
      </w:r>
      <w:r>
        <w:rPr>
          <w:sz w:val="24"/>
          <w:szCs w:val="24"/>
        </w:rPr>
        <w:t xml:space="preserve"> (их более</w:t>
      </w:r>
      <w:r w:rsidRPr="006B2502">
        <w:rPr>
          <w:sz w:val="24"/>
          <w:szCs w:val="24"/>
        </w:rPr>
        <w:t>18), производится администрирование локальной вычислительной сети Финансового управления, принимаются меры по обеспечению информационной безопаснос</w:t>
      </w:r>
      <w:r w:rsidR="00255A23">
        <w:rPr>
          <w:sz w:val="24"/>
          <w:szCs w:val="24"/>
        </w:rPr>
        <w:t>ти, защите персональных данных</w:t>
      </w:r>
      <w:r w:rsidRPr="006B2502">
        <w:rPr>
          <w:sz w:val="24"/>
          <w:szCs w:val="24"/>
        </w:rPr>
        <w:t>, предотвращающее несанкционированный доступ из зоны интернета и распределяющих зон локальной сети на сегменты, связанные с</w:t>
      </w:r>
      <w:r w:rsidR="00255A23">
        <w:rPr>
          <w:sz w:val="24"/>
          <w:szCs w:val="24"/>
        </w:rPr>
        <w:t xml:space="preserve"> обработкой персональных данных.</w:t>
      </w:r>
    </w:p>
    <w:p w:rsidR="00351C43" w:rsidRPr="00243BDD" w:rsidRDefault="00351C43" w:rsidP="009014D4">
      <w:pPr>
        <w:pStyle w:val="11"/>
        <w:spacing w:line="276" w:lineRule="auto"/>
        <w:ind w:firstLine="567"/>
        <w:rPr>
          <w:sz w:val="24"/>
          <w:szCs w:val="24"/>
        </w:rPr>
      </w:pPr>
      <w:r w:rsidRPr="00243BDD">
        <w:rPr>
          <w:sz w:val="24"/>
          <w:szCs w:val="24"/>
        </w:rPr>
        <w:t xml:space="preserve">Финансовое управление обслуживает 6 серверов, 1 сетевое хранилище, 22 ПК (20 в локально- вычислительной сети)  и 17 удалённых клиентов. </w:t>
      </w:r>
    </w:p>
    <w:p w:rsidR="00351C43" w:rsidRDefault="009014D4" w:rsidP="009014D4">
      <w:pPr>
        <w:pStyle w:val="a3"/>
        <w:widowControl w:val="0"/>
        <w:tabs>
          <w:tab w:val="left" w:pos="567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C43" w:rsidRPr="001B29FD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892105">
        <w:rPr>
          <w:rFonts w:ascii="Times New Roman" w:hAnsi="Times New Roman" w:cs="Times New Roman"/>
          <w:sz w:val="24"/>
          <w:szCs w:val="24"/>
        </w:rPr>
        <w:t xml:space="preserve"> н</w:t>
      </w:r>
      <w:r w:rsidR="00351C43" w:rsidRPr="001B29FD">
        <w:rPr>
          <w:rFonts w:ascii="Times New Roman" w:hAnsi="Times New Roman" w:cs="Times New Roman"/>
          <w:sz w:val="24"/>
          <w:szCs w:val="24"/>
        </w:rPr>
        <w:t>а официальном сайте администрации Нязепетровского муниципального района в сети «Интернет» регулярно размещаются годовая, квартальная и месячная отчетность об исполнении консолидированного бюджета Нязепетровского муниципального района, проекты бюджета и утверждённый бюджет муниципального района на очередной финансовый год и плановый период, решения о внесении изменений в бюджет, основные направления налоговой и бюджетной политики, сведения о численности муниципальных служащих с указанием фактических расходов на оплату их труда, нормативно-правовые акты для применения в работе</w:t>
      </w:r>
      <w:r w:rsidR="00AA5E2A">
        <w:rPr>
          <w:rFonts w:ascii="Times New Roman" w:hAnsi="Times New Roman" w:cs="Times New Roman"/>
          <w:sz w:val="24"/>
          <w:szCs w:val="24"/>
        </w:rPr>
        <w:t>.</w:t>
      </w:r>
    </w:p>
    <w:p w:rsidR="00684C11" w:rsidRPr="001B29FD" w:rsidRDefault="00684C11" w:rsidP="009014D4">
      <w:pPr>
        <w:pStyle w:val="a3"/>
        <w:widowControl w:val="0"/>
        <w:tabs>
          <w:tab w:val="left" w:pos="567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187">
        <w:rPr>
          <w:rFonts w:ascii="Times New Roman" w:hAnsi="Times New Roman" w:cs="Times New Roman"/>
          <w:sz w:val="24"/>
          <w:szCs w:val="24"/>
        </w:rPr>
        <w:t>Согласно Приказа Минфина России от 28.12.2016г.№243н "О составе и порядке размещения и представления информации на едином портале бюджетной системы Российской Федерации "- "Электронный бюджет" в 2020 году финансовое управление публиковало данные о лимитах бюджетных обязательств</w:t>
      </w:r>
      <w:r w:rsidR="006D3187" w:rsidRPr="006D3187">
        <w:rPr>
          <w:rFonts w:ascii="Times New Roman" w:hAnsi="Times New Roman" w:cs="Times New Roman"/>
          <w:sz w:val="24"/>
          <w:szCs w:val="24"/>
        </w:rPr>
        <w:t>, классификацию доходов и расходов бюджета Нязепетровского муниципального района, информацию</w:t>
      </w:r>
      <w:r w:rsidR="006D3187">
        <w:rPr>
          <w:rFonts w:ascii="Times New Roman" w:hAnsi="Times New Roman" w:cs="Times New Roman"/>
          <w:sz w:val="24"/>
          <w:szCs w:val="24"/>
        </w:rPr>
        <w:t xml:space="preserve"> о кассовом исполнении по расходам бюджета.</w:t>
      </w:r>
    </w:p>
    <w:p w:rsidR="00C92841" w:rsidRPr="001B29FD" w:rsidRDefault="00C92841" w:rsidP="00C92841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1B29FD">
        <w:rPr>
          <w:color w:val="000000" w:themeColor="text1"/>
        </w:rPr>
        <w:t>Министерством финансов Челябинской области производится ежегодный мониторинг и оценка качества управления муниципальными финансами по 43 городским округам и муниципальным районам Челябинской области.</w:t>
      </w:r>
    </w:p>
    <w:p w:rsidR="00C92841" w:rsidRPr="001B29FD" w:rsidRDefault="00C92841" w:rsidP="00C92841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1B29FD">
        <w:rPr>
          <w:color w:val="000000" w:themeColor="text1"/>
        </w:rPr>
        <w:lastRenderedPageBreak/>
        <w:t>По итогам работы Финансового управления за последние 3 года Нязепетровский муниципальный район был отнесён к территори</w:t>
      </w:r>
      <w:r>
        <w:rPr>
          <w:color w:val="000000" w:themeColor="text1"/>
        </w:rPr>
        <w:t>и</w:t>
      </w:r>
      <w:r w:rsidRPr="001B29FD">
        <w:rPr>
          <w:color w:val="000000" w:themeColor="text1"/>
        </w:rPr>
        <w:t xml:space="preserve"> с высоким качеством управления финансами.</w:t>
      </w:r>
    </w:p>
    <w:p w:rsidR="00F6118E" w:rsidRDefault="00F6118E" w:rsidP="00351C43">
      <w:pPr>
        <w:pStyle w:val="1"/>
        <w:tabs>
          <w:tab w:val="left" w:pos="1195"/>
        </w:tabs>
        <w:spacing w:line="276" w:lineRule="auto"/>
        <w:ind w:left="0" w:firstLine="0"/>
        <w:jc w:val="both"/>
      </w:pPr>
    </w:p>
    <w:p w:rsidR="00351C43" w:rsidRPr="001B29FD" w:rsidRDefault="00B3741C" w:rsidP="00351C43">
      <w:pPr>
        <w:pStyle w:val="1"/>
        <w:tabs>
          <w:tab w:val="left" w:pos="1195"/>
        </w:tabs>
        <w:spacing w:line="276" w:lineRule="auto"/>
        <w:ind w:left="0" w:firstLine="0"/>
        <w:jc w:val="both"/>
      </w:pPr>
      <w:r>
        <w:t>3</w:t>
      </w:r>
      <w:r w:rsidR="00351C43" w:rsidRPr="001B29FD">
        <w:t>. Казначейское исполнение бюджета Нязепетровского муниципального района Финансовым управлением в 20</w:t>
      </w:r>
      <w:r w:rsidR="00AA5E2A">
        <w:t>20</w:t>
      </w:r>
      <w:r w:rsidR="00351C43" w:rsidRPr="001B29FD">
        <w:t xml:space="preserve"> году</w:t>
      </w:r>
    </w:p>
    <w:p w:rsidR="00351C43" w:rsidRPr="005664F5" w:rsidRDefault="00351C43" w:rsidP="00351C43">
      <w:pPr>
        <w:pStyle w:val="a4"/>
        <w:spacing w:line="276" w:lineRule="auto"/>
        <w:ind w:left="0" w:firstLine="0"/>
        <w:rPr>
          <w:b/>
          <w:highlight w:val="yellow"/>
        </w:rPr>
      </w:pPr>
    </w:p>
    <w:p w:rsidR="00351C43" w:rsidRPr="001B29FD" w:rsidRDefault="00351C43" w:rsidP="00351C43">
      <w:pPr>
        <w:pStyle w:val="a4"/>
        <w:spacing w:line="276" w:lineRule="auto"/>
        <w:ind w:left="0" w:firstLine="567"/>
      </w:pPr>
      <w:r w:rsidRPr="001B29FD">
        <w:t>Работа по кассовому исполнению бюджета Нязепетровского муниципального района осуществлялась во взаимодействии со всеми участниками бюджетного процесса.</w:t>
      </w:r>
    </w:p>
    <w:p w:rsidR="00351C43" w:rsidRPr="005C7336" w:rsidRDefault="00AA5E2A" w:rsidP="00351C43">
      <w:pPr>
        <w:pStyle w:val="a4"/>
        <w:spacing w:line="276" w:lineRule="auto"/>
        <w:ind w:left="0" w:firstLine="567"/>
      </w:pPr>
      <w:r>
        <w:t xml:space="preserve">Своевременно </w:t>
      </w:r>
      <w:r w:rsidR="00351C43" w:rsidRPr="005C7336">
        <w:t>в соответствии с установленным порядком обеспечивалось санкционирование расходов бюджетов муниципальных образований.</w:t>
      </w:r>
    </w:p>
    <w:p w:rsidR="00351C43" w:rsidRPr="005C7336" w:rsidRDefault="00351C43" w:rsidP="00351C4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36">
        <w:rPr>
          <w:rFonts w:ascii="Times New Roman" w:hAnsi="Times New Roman" w:cs="Times New Roman"/>
          <w:sz w:val="24"/>
          <w:szCs w:val="24"/>
        </w:rPr>
        <w:t>Финансовое управление обслуживает:</w:t>
      </w:r>
    </w:p>
    <w:p w:rsidR="00351C43" w:rsidRPr="005C7336" w:rsidRDefault="00351C43" w:rsidP="00351C4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336">
        <w:rPr>
          <w:rFonts w:ascii="Times New Roman" w:hAnsi="Times New Roman" w:cs="Times New Roman"/>
          <w:sz w:val="24"/>
          <w:szCs w:val="24"/>
        </w:rPr>
        <w:t>145 лицевых счетов, открытых муниципальным казенным и бюджетным учреждениям в Финансовом управлении;</w:t>
      </w:r>
    </w:p>
    <w:p w:rsidR="00351C43" w:rsidRPr="005C7336" w:rsidRDefault="00351C43" w:rsidP="00351C4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336">
        <w:rPr>
          <w:rFonts w:ascii="Times New Roman" w:hAnsi="Times New Roman" w:cs="Times New Roman"/>
          <w:sz w:val="24"/>
          <w:szCs w:val="24"/>
        </w:rPr>
        <w:t>6 расчетных счетов, открытых Финансовому управлению в кредитных организациях, для учета операций со средствами во временном распоряжении получателей бюджетных средств;</w:t>
      </w:r>
    </w:p>
    <w:p w:rsidR="00351C43" w:rsidRPr="005C7336" w:rsidRDefault="00351C43" w:rsidP="00351C4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336">
        <w:rPr>
          <w:rFonts w:ascii="Times New Roman" w:hAnsi="Times New Roman" w:cs="Times New Roman"/>
          <w:sz w:val="24"/>
          <w:szCs w:val="24"/>
        </w:rPr>
        <w:t>5 расчетных счетов, открытых в УФК по Челябинской области для бюджетов муниципального района, городского и сельского поселений.</w:t>
      </w:r>
    </w:p>
    <w:p w:rsidR="00B3741C" w:rsidRDefault="00351C43" w:rsidP="00B3741C">
      <w:pPr>
        <w:pStyle w:val="a4"/>
        <w:spacing w:line="276" w:lineRule="auto"/>
        <w:ind w:left="0"/>
      </w:pPr>
      <w:r w:rsidRPr="005C7336">
        <w:t>За 20</w:t>
      </w:r>
      <w:r w:rsidR="003173ED" w:rsidRPr="005C7336">
        <w:t>20</w:t>
      </w:r>
      <w:r w:rsidRPr="005C7336">
        <w:t xml:space="preserve"> год обработано </w:t>
      </w:r>
      <w:r w:rsidR="003173ED" w:rsidRPr="005C7336">
        <w:t>31</w:t>
      </w:r>
      <w:r w:rsidR="00F6118E" w:rsidRPr="005C7336">
        <w:t xml:space="preserve"> </w:t>
      </w:r>
      <w:r w:rsidR="003173ED" w:rsidRPr="005C7336">
        <w:t>207</w:t>
      </w:r>
      <w:r w:rsidRPr="005C7336">
        <w:t xml:space="preserve"> заявок на оплату расходов с проверкой всей первичной документации, 1</w:t>
      </w:r>
      <w:r w:rsidR="003173ED" w:rsidRPr="005C7336">
        <w:t>4</w:t>
      </w:r>
      <w:r w:rsidR="00F6118E" w:rsidRPr="005C7336">
        <w:t xml:space="preserve"> </w:t>
      </w:r>
      <w:r w:rsidR="003173ED" w:rsidRPr="005C7336">
        <w:t>962</w:t>
      </w:r>
      <w:r w:rsidRPr="005C7336">
        <w:t xml:space="preserve"> предельных объёмов финансирования по муниципальному району,. Кроме того, было принято и обработано </w:t>
      </w:r>
      <w:r w:rsidR="009014D4" w:rsidRPr="005C7336">
        <w:t>1</w:t>
      </w:r>
      <w:r w:rsidRPr="005C7336">
        <w:t xml:space="preserve"> исполнительн</w:t>
      </w:r>
      <w:r w:rsidR="009014D4" w:rsidRPr="005C7336">
        <w:t>ый</w:t>
      </w:r>
      <w:r w:rsidRPr="005C7336">
        <w:t xml:space="preserve"> документа на взыскание</w:t>
      </w:r>
      <w:r w:rsidR="009014D4" w:rsidRPr="005C7336">
        <w:t xml:space="preserve"> и 15 решений</w:t>
      </w:r>
      <w:r w:rsidR="009014D4" w:rsidRPr="009014D4">
        <w:t xml:space="preserve"> ФНС о взыскании денежных средств с налогоплательщиков</w:t>
      </w:r>
      <w:r w:rsidRPr="009014D4">
        <w:t>, 1</w:t>
      </w:r>
      <w:r w:rsidR="00F6118E" w:rsidRPr="009014D4">
        <w:t xml:space="preserve"> </w:t>
      </w:r>
      <w:r w:rsidRPr="009014D4">
        <w:t>482 выписки с единого счёта</w:t>
      </w:r>
      <w:r w:rsidRPr="00C179C6">
        <w:t xml:space="preserve"> бюджета, 1</w:t>
      </w:r>
      <w:r w:rsidR="00F6118E">
        <w:t xml:space="preserve"> </w:t>
      </w:r>
      <w:r w:rsidRPr="00C179C6">
        <w:t xml:space="preserve">080 документов по СУФД для Федерального казначейства, проводилась работа по уточнению невыясненных поступлений </w:t>
      </w:r>
      <w:r w:rsidR="00C92841">
        <w:t xml:space="preserve">в бюджет муниципального района, </w:t>
      </w:r>
      <w:r w:rsidRPr="001B29FD">
        <w:t>вносились изменения в Перечень участников бюджетного процесса Нязепетровского муниципального района, осуществлялось закрытие и открытие новых лицевых счетов.</w:t>
      </w:r>
      <w:r w:rsidR="009014D4">
        <w:t xml:space="preserve"> В</w:t>
      </w:r>
      <w:r w:rsidR="00B3741C" w:rsidRPr="005F39E1">
        <w:t xml:space="preserve"> связи с изменениями в Бюджетной </w:t>
      </w:r>
      <w:r w:rsidR="00B3741C">
        <w:t>классификации вносились изменения в</w:t>
      </w:r>
      <w:r w:rsidR="00B3741C" w:rsidRPr="005F39E1">
        <w:t xml:space="preserve"> Перечень и коды целевых статей расходов бюджета Нязепетровского муниципального района</w:t>
      </w:r>
      <w:r w:rsidR="00B3741C">
        <w:t xml:space="preserve">, </w:t>
      </w:r>
      <w:r w:rsidR="00B3741C" w:rsidRPr="005F39E1">
        <w:t xml:space="preserve">систематически заполнялись справочники по доходам </w:t>
      </w:r>
      <w:r w:rsidR="00B3741C">
        <w:t xml:space="preserve">и расходам </w:t>
      </w:r>
      <w:r w:rsidR="00B3741C" w:rsidRPr="005F39E1">
        <w:t>в системе СУФД.</w:t>
      </w:r>
      <w:r w:rsidR="00B3741C" w:rsidRPr="00987935">
        <w:tab/>
      </w:r>
    </w:p>
    <w:p w:rsidR="00351C43" w:rsidRPr="001B29FD" w:rsidRDefault="00351C43" w:rsidP="00351C43">
      <w:pPr>
        <w:pStyle w:val="a4"/>
        <w:spacing w:line="276" w:lineRule="auto"/>
        <w:ind w:left="0"/>
      </w:pPr>
    </w:p>
    <w:p w:rsidR="00351C43" w:rsidRPr="001B29FD" w:rsidRDefault="00B3741C" w:rsidP="00351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51C43" w:rsidRPr="001B29FD">
        <w:rPr>
          <w:rFonts w:ascii="Times New Roman" w:hAnsi="Times New Roman" w:cs="Times New Roman"/>
          <w:b/>
          <w:sz w:val="24"/>
          <w:szCs w:val="24"/>
        </w:rPr>
        <w:t>. Осуществление Финансовым управлением бухгалтерского учёта и отчётности в 20</w:t>
      </w:r>
      <w:r w:rsidR="000E4B0D">
        <w:rPr>
          <w:rFonts w:ascii="Times New Roman" w:hAnsi="Times New Roman" w:cs="Times New Roman"/>
          <w:b/>
          <w:sz w:val="24"/>
          <w:szCs w:val="24"/>
        </w:rPr>
        <w:t>20</w:t>
      </w:r>
      <w:r w:rsidR="00351C43" w:rsidRPr="001B29FD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351C43" w:rsidRPr="005664F5" w:rsidRDefault="00351C43" w:rsidP="00351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51C43" w:rsidRPr="001B29FD" w:rsidRDefault="00351C43" w:rsidP="00351C43">
      <w:pPr>
        <w:pStyle w:val="a4"/>
        <w:spacing w:line="276" w:lineRule="auto"/>
        <w:ind w:left="0" w:firstLine="767"/>
      </w:pPr>
      <w:r w:rsidRPr="001B29FD">
        <w:t>В соответствии с инструкциями по бухгалтерскому учету и отчетности № 191н от 28.12.2010 года (с последующими изменениями и дополнениями) и № 33н от 25.03.2011 года (с последующими и</w:t>
      </w:r>
      <w:r w:rsidR="008509BE">
        <w:t>зменениями и дополнениями) в 2020</w:t>
      </w:r>
      <w:r w:rsidRPr="001B29FD">
        <w:t xml:space="preserve"> году </w:t>
      </w:r>
      <w:r w:rsidR="008509BE">
        <w:t>ф</w:t>
      </w:r>
      <w:r w:rsidRPr="001B29FD">
        <w:t>инансов</w:t>
      </w:r>
      <w:r w:rsidR="008509BE">
        <w:t>ым</w:t>
      </w:r>
      <w:r w:rsidRPr="001B29FD">
        <w:t xml:space="preserve"> управлени</w:t>
      </w:r>
      <w:r w:rsidR="008509BE">
        <w:t>ем</w:t>
      </w:r>
      <w:r w:rsidRPr="001B29FD">
        <w:t xml:space="preserve"> проведены текущие проверки правильности и полноты предоставленной бюджетной отчетности казенных, бюджетных учреждений, администраций городского и сельских поселений по полноте и достоверности предоставляемой бюджетной отчетности по всем формам.</w:t>
      </w:r>
    </w:p>
    <w:p w:rsidR="00351C43" w:rsidRPr="001B29FD" w:rsidRDefault="00F6118E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351C43" w:rsidRPr="001B29FD">
        <w:rPr>
          <w:rFonts w:ascii="Times New Roman" w:hAnsi="Times New Roman" w:cs="Times New Roman"/>
          <w:sz w:val="24"/>
          <w:szCs w:val="24"/>
        </w:rPr>
        <w:t>роводил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="00351C43" w:rsidRPr="001B29F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1C43" w:rsidRPr="001B29FD">
        <w:rPr>
          <w:rFonts w:ascii="Times New Roman" w:hAnsi="Times New Roman" w:cs="Times New Roman"/>
          <w:sz w:val="24"/>
          <w:szCs w:val="24"/>
        </w:rPr>
        <w:t xml:space="preserve"> по проверке, своду и составлению консолидированной годовой, ежеквартальной и ежемесячной бюджетной и бухгалтерской  отчётности. </w:t>
      </w:r>
    </w:p>
    <w:p w:rsidR="00351C43" w:rsidRPr="00584513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13">
        <w:rPr>
          <w:rFonts w:ascii="Times New Roman" w:hAnsi="Times New Roman" w:cs="Times New Roman"/>
          <w:sz w:val="24"/>
          <w:szCs w:val="24"/>
        </w:rPr>
        <w:tab/>
        <w:t xml:space="preserve">Проверено и принято </w:t>
      </w:r>
      <w:r w:rsidR="00F36682">
        <w:rPr>
          <w:rFonts w:ascii="Times New Roman" w:hAnsi="Times New Roman" w:cs="Times New Roman"/>
          <w:sz w:val="24"/>
          <w:szCs w:val="24"/>
        </w:rPr>
        <w:t>2 093</w:t>
      </w:r>
      <w:r>
        <w:rPr>
          <w:rFonts w:ascii="Times New Roman" w:hAnsi="Times New Roman" w:cs="Times New Roman"/>
          <w:sz w:val="24"/>
          <w:szCs w:val="24"/>
        </w:rPr>
        <w:t xml:space="preserve"> отчёта</w:t>
      </w:r>
      <w:r w:rsidRPr="00584513">
        <w:rPr>
          <w:rFonts w:ascii="Times New Roman" w:hAnsi="Times New Roman" w:cs="Times New Roman"/>
          <w:sz w:val="24"/>
          <w:szCs w:val="24"/>
        </w:rPr>
        <w:t xml:space="preserve"> по ГРБС и ПБС, консолидировано </w:t>
      </w:r>
      <w:r w:rsidR="00F36682">
        <w:rPr>
          <w:rFonts w:ascii="Times New Roman" w:hAnsi="Times New Roman" w:cs="Times New Roman"/>
          <w:sz w:val="24"/>
          <w:szCs w:val="24"/>
        </w:rPr>
        <w:t>885</w:t>
      </w:r>
      <w:r w:rsidRPr="00584513">
        <w:rPr>
          <w:rFonts w:ascii="Times New Roman" w:hAnsi="Times New Roman" w:cs="Times New Roman"/>
          <w:sz w:val="24"/>
          <w:szCs w:val="24"/>
        </w:rPr>
        <w:t xml:space="preserve">  комплект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4513">
        <w:rPr>
          <w:rFonts w:ascii="Times New Roman" w:hAnsi="Times New Roman" w:cs="Times New Roman"/>
          <w:sz w:val="24"/>
          <w:szCs w:val="24"/>
        </w:rPr>
        <w:t xml:space="preserve"> отчётности.</w:t>
      </w:r>
    </w:p>
    <w:p w:rsidR="00351C43" w:rsidRPr="001B29FD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9FD">
        <w:rPr>
          <w:rFonts w:ascii="Times New Roman" w:hAnsi="Times New Roman" w:cs="Times New Roman"/>
          <w:sz w:val="24"/>
          <w:szCs w:val="24"/>
        </w:rPr>
        <w:tab/>
        <w:t xml:space="preserve">Осуществлялся ежемесячный мониторинг кредиторской и дебиторской задолженности </w:t>
      </w:r>
      <w:r w:rsidR="00F6118E">
        <w:rPr>
          <w:rFonts w:ascii="Times New Roman" w:hAnsi="Times New Roman" w:cs="Times New Roman"/>
          <w:sz w:val="24"/>
          <w:szCs w:val="24"/>
        </w:rPr>
        <w:t>ГРБС и ПБС</w:t>
      </w:r>
      <w:r w:rsidRPr="001B29FD">
        <w:rPr>
          <w:rFonts w:ascii="Times New Roman" w:hAnsi="Times New Roman" w:cs="Times New Roman"/>
          <w:sz w:val="24"/>
          <w:szCs w:val="24"/>
        </w:rPr>
        <w:t xml:space="preserve">, с руководителями проводилась аналитическая работа по </w:t>
      </w:r>
      <w:r w:rsidRPr="001B29FD">
        <w:rPr>
          <w:rFonts w:ascii="Times New Roman" w:hAnsi="Times New Roman" w:cs="Times New Roman"/>
          <w:sz w:val="24"/>
          <w:szCs w:val="24"/>
        </w:rPr>
        <w:lastRenderedPageBreak/>
        <w:t>эффективному и рациональному распределению ресурсов учреждений, что позволило обеспечить отсутствие просроченной задолженности.</w:t>
      </w:r>
    </w:p>
    <w:p w:rsidR="00351C43" w:rsidRPr="001B29FD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9FD">
        <w:rPr>
          <w:rFonts w:ascii="Times New Roman" w:hAnsi="Times New Roman" w:cs="Times New Roman"/>
          <w:sz w:val="24"/>
          <w:szCs w:val="24"/>
        </w:rPr>
        <w:tab/>
        <w:t>Ежедневно осуществлялась квитовка документов по доходной части бюджета, сверка доходной и расходной части исполнения консолидированного бюджета в системе АЦК "Финансы".</w:t>
      </w:r>
    </w:p>
    <w:p w:rsidR="00351C43" w:rsidRPr="007A4EFC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EFC">
        <w:rPr>
          <w:rFonts w:ascii="Times New Roman" w:hAnsi="Times New Roman" w:cs="Times New Roman"/>
          <w:sz w:val="24"/>
          <w:szCs w:val="24"/>
        </w:rPr>
        <w:tab/>
        <w:t>Проводился внутренний финансовый контроль операций по  исполнению бюджета</w:t>
      </w:r>
      <w:r w:rsidR="00F6118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7A4EFC">
        <w:rPr>
          <w:rFonts w:ascii="Times New Roman" w:hAnsi="Times New Roman" w:cs="Times New Roman"/>
          <w:sz w:val="24"/>
          <w:szCs w:val="24"/>
        </w:rPr>
        <w:t>выделенны</w:t>
      </w:r>
      <w:r w:rsidR="00F6118E">
        <w:rPr>
          <w:rFonts w:ascii="Times New Roman" w:hAnsi="Times New Roman" w:cs="Times New Roman"/>
          <w:sz w:val="24"/>
          <w:szCs w:val="24"/>
        </w:rPr>
        <w:t>х</w:t>
      </w:r>
      <w:r w:rsidRPr="007A4EFC">
        <w:rPr>
          <w:rFonts w:ascii="Times New Roman" w:hAnsi="Times New Roman" w:cs="Times New Roman"/>
          <w:sz w:val="24"/>
          <w:szCs w:val="24"/>
        </w:rPr>
        <w:t xml:space="preserve"> лимит</w:t>
      </w:r>
      <w:r w:rsidR="00F6118E">
        <w:rPr>
          <w:rFonts w:ascii="Times New Roman" w:hAnsi="Times New Roman" w:cs="Times New Roman"/>
          <w:sz w:val="24"/>
          <w:szCs w:val="24"/>
        </w:rPr>
        <w:t>ов</w:t>
      </w:r>
      <w:r w:rsidRPr="007A4EFC">
        <w:rPr>
          <w:rFonts w:ascii="Times New Roman" w:hAnsi="Times New Roman" w:cs="Times New Roman"/>
          <w:sz w:val="24"/>
          <w:szCs w:val="24"/>
        </w:rPr>
        <w:t xml:space="preserve"> бюджетных обязательств, учётов расчётов с подотчётными лицами,  по инвентаризации имущества и обязательств.</w:t>
      </w:r>
    </w:p>
    <w:p w:rsidR="00351C43" w:rsidRPr="007A4EFC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EFC">
        <w:rPr>
          <w:rFonts w:ascii="Times New Roman" w:hAnsi="Times New Roman" w:cs="Times New Roman"/>
          <w:sz w:val="24"/>
          <w:szCs w:val="24"/>
        </w:rPr>
        <w:tab/>
        <w:t xml:space="preserve">Для контроля за целевым расходованием средств, выделяемых из областного бюджета, ежемесячно осуществлялась проверка и анализ отчётности об </w:t>
      </w:r>
      <w:r w:rsidR="008509BE">
        <w:rPr>
          <w:rFonts w:ascii="Times New Roman" w:hAnsi="Times New Roman" w:cs="Times New Roman"/>
          <w:sz w:val="24"/>
          <w:szCs w:val="24"/>
        </w:rPr>
        <w:t xml:space="preserve">их </w:t>
      </w:r>
      <w:r w:rsidRPr="007A4EFC">
        <w:rPr>
          <w:rFonts w:ascii="Times New Roman" w:hAnsi="Times New Roman" w:cs="Times New Roman"/>
          <w:sz w:val="24"/>
          <w:szCs w:val="24"/>
        </w:rPr>
        <w:t>использовании</w:t>
      </w:r>
      <w:r w:rsidR="008509BE">
        <w:rPr>
          <w:rFonts w:ascii="Times New Roman" w:hAnsi="Times New Roman" w:cs="Times New Roman"/>
          <w:sz w:val="24"/>
          <w:szCs w:val="24"/>
        </w:rPr>
        <w:t>.</w:t>
      </w:r>
    </w:p>
    <w:p w:rsidR="00F6118E" w:rsidRDefault="00351C43" w:rsidP="00351C43">
      <w:pPr>
        <w:pStyle w:val="a4"/>
        <w:spacing w:line="276" w:lineRule="auto"/>
        <w:ind w:left="0" w:firstLine="0"/>
      </w:pPr>
      <w:r w:rsidRPr="007A4EFC">
        <w:tab/>
        <w:t>Осуществлялась работа по взаимодействию с Министерством финансов Челябинской области - своевременно в установленные сроки направлялись ежемесячные, квартальные и годовые отчеты об исполнении консолидированного бюджета</w:t>
      </w:r>
      <w:r w:rsidR="00F6118E">
        <w:t>.</w:t>
      </w:r>
    </w:p>
    <w:p w:rsidR="00351C43" w:rsidRPr="007A4EFC" w:rsidRDefault="00351C43" w:rsidP="00351C43">
      <w:pPr>
        <w:pStyle w:val="a4"/>
        <w:spacing w:line="276" w:lineRule="auto"/>
        <w:ind w:left="0" w:firstLine="0"/>
      </w:pPr>
      <w:r w:rsidRPr="007A4EFC">
        <w:tab/>
      </w:r>
    </w:p>
    <w:p w:rsidR="00351C43" w:rsidRPr="005664F5" w:rsidRDefault="00351C43" w:rsidP="00351C43">
      <w:pPr>
        <w:pStyle w:val="a4"/>
        <w:spacing w:line="276" w:lineRule="auto"/>
        <w:ind w:left="0" w:firstLine="0"/>
        <w:rPr>
          <w:highlight w:val="yellow"/>
        </w:rPr>
      </w:pPr>
    </w:p>
    <w:p w:rsidR="000C2036" w:rsidRPr="00F11EE3" w:rsidRDefault="00B3741C" w:rsidP="000C2036">
      <w:pPr>
        <w:pStyle w:val="1"/>
        <w:spacing w:line="276" w:lineRule="auto"/>
        <w:ind w:left="0" w:firstLine="0"/>
        <w:jc w:val="both"/>
      </w:pPr>
      <w:r>
        <w:t>5</w:t>
      </w:r>
      <w:r w:rsidR="000C2036" w:rsidRPr="00F11EE3">
        <w:t>. Проведение проверок отделом внутреннего муниципального финансового контроля Финансового Управления в 20</w:t>
      </w:r>
      <w:r w:rsidR="000C2036">
        <w:t>20</w:t>
      </w:r>
      <w:r w:rsidR="000C2036" w:rsidRPr="00F11EE3">
        <w:t xml:space="preserve"> году</w:t>
      </w:r>
    </w:p>
    <w:p w:rsidR="000C2036" w:rsidRPr="00F11EE3" w:rsidRDefault="000C2036" w:rsidP="000C2036">
      <w:pPr>
        <w:pStyle w:val="a4"/>
        <w:spacing w:line="276" w:lineRule="auto"/>
        <w:ind w:left="0" w:firstLine="0"/>
      </w:pPr>
    </w:p>
    <w:p w:rsidR="000C2036" w:rsidRPr="00631177" w:rsidRDefault="000C2036" w:rsidP="000C2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рамках полномочий по внутреннему муниципальному финансовому контролю, установленных статьей 269.2 Бюджетного Кодекса Российской Федерации, на основании</w:t>
      </w:r>
      <w:r w:rsidRPr="00F1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11EE3">
        <w:rPr>
          <w:rFonts w:ascii="Times New Roman" w:hAnsi="Times New Roman" w:cs="Times New Roman"/>
          <w:sz w:val="24"/>
          <w:szCs w:val="24"/>
        </w:rPr>
        <w:t xml:space="preserve">99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F11EE3">
        <w:rPr>
          <w:rFonts w:ascii="Times New Roman" w:hAnsi="Times New Roman" w:cs="Times New Roman"/>
          <w:sz w:val="24"/>
          <w:szCs w:val="24"/>
        </w:rPr>
        <w:t>8 44-ФЗ (</w:t>
      </w:r>
      <w:r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контракта, </w:t>
      </w:r>
      <w:r w:rsidRPr="00F11EE3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(изменение)</w:t>
      </w:r>
      <w:r w:rsidRPr="00F11EE3">
        <w:rPr>
          <w:rFonts w:ascii="Times New Roman" w:hAnsi="Times New Roman" w:cs="Times New Roman"/>
          <w:sz w:val="24"/>
          <w:szCs w:val="24"/>
        </w:rPr>
        <w:t xml:space="preserve"> контрактов),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6519DB">
        <w:rPr>
          <w:rFonts w:ascii="Times New Roman" w:hAnsi="Times New Roman" w:cs="Times New Roman"/>
          <w:sz w:val="24"/>
          <w:szCs w:val="24"/>
        </w:rPr>
        <w:t>Порядком осуществления полномочий по внутреннему муниципальному финансовому контролю</w:t>
      </w:r>
      <w:r>
        <w:t xml:space="preserve"> </w:t>
      </w:r>
      <w:r w:rsidRPr="006519DB">
        <w:rPr>
          <w:rFonts w:ascii="Times New Roman" w:hAnsi="Times New Roman" w:cs="Times New Roman"/>
          <w:sz w:val="24"/>
          <w:szCs w:val="24"/>
        </w:rPr>
        <w:t xml:space="preserve">в Нязепетровском </w:t>
      </w:r>
      <w:r w:rsidRPr="00631177">
        <w:rPr>
          <w:rFonts w:ascii="Times New Roman" w:hAnsi="Times New Roman" w:cs="Times New Roman"/>
          <w:sz w:val="24"/>
          <w:szCs w:val="24"/>
        </w:rPr>
        <w:t>муниципальном районе,</w:t>
      </w:r>
      <w:r w:rsidRPr="00631177">
        <w:t xml:space="preserve"> </w:t>
      </w:r>
      <w:r w:rsidRPr="00631177">
        <w:rPr>
          <w:rFonts w:ascii="Times New Roman" w:hAnsi="Times New Roman" w:cs="Times New Roman"/>
          <w:sz w:val="24"/>
          <w:szCs w:val="24"/>
        </w:rPr>
        <w:t>утвержденным Планом проведения проверок на 2020 год проведено 4 плановых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63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3117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внеплановое</w:t>
      </w:r>
      <w:r w:rsidRPr="00F11EE3">
        <w:rPr>
          <w:rFonts w:ascii="Times New Roman" w:hAnsi="Times New Roman" w:cs="Times New Roman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11EE3">
        <w:rPr>
          <w:rFonts w:ascii="Times New Roman" w:hAnsi="Times New Roman" w:cs="Times New Roman"/>
          <w:sz w:val="24"/>
          <w:szCs w:val="24"/>
        </w:rPr>
        <w:t xml:space="preserve"> </w:t>
      </w:r>
      <w:r w:rsidRPr="00631177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0C2036" w:rsidRDefault="000C2036" w:rsidP="000C20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6E0">
        <w:rPr>
          <w:rFonts w:ascii="Times New Roman" w:hAnsi="Times New Roman" w:cs="Times New Roman"/>
          <w:sz w:val="24"/>
          <w:szCs w:val="24"/>
        </w:rPr>
        <w:t xml:space="preserve">При осуществлении контроля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в соответствии с частями</w:t>
      </w:r>
      <w:r w:rsidRPr="007C26E0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и 5.1 </w:t>
      </w:r>
      <w:r w:rsidRPr="007C26E0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Pr="008509BE">
        <w:rPr>
          <w:rFonts w:ascii="Times New Roman" w:hAnsi="Times New Roman" w:cs="Times New Roman"/>
          <w:sz w:val="24"/>
          <w:szCs w:val="24"/>
        </w:rPr>
        <w:t>Закона о контрактной системе,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Порядка взаимодействия с субъектами контроля в сфере закупок</w:t>
      </w:r>
      <w:r w:rsidRPr="008509BE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8206AD">
        <w:rPr>
          <w:rFonts w:ascii="Times New Roman" w:hAnsi="Times New Roman" w:cs="Times New Roman"/>
          <w:sz w:val="24"/>
          <w:szCs w:val="24"/>
        </w:rPr>
        <w:t xml:space="preserve"> </w:t>
      </w:r>
      <w:r w:rsidRPr="007C26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</w:t>
      </w:r>
      <w:r w:rsidRPr="008509BE">
        <w:rPr>
          <w:rFonts w:ascii="Times New Roman" w:hAnsi="Times New Roman" w:cs="Times New Roman"/>
          <w:sz w:val="24"/>
          <w:szCs w:val="24"/>
        </w:rPr>
        <w:t xml:space="preserve"> было обработано 1 960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509BE">
        <w:rPr>
          <w:rFonts w:ascii="Times New Roman" w:hAnsi="Times New Roman" w:cs="Times New Roman"/>
          <w:sz w:val="24"/>
          <w:szCs w:val="24"/>
        </w:rPr>
        <w:t xml:space="preserve">. Из них контроль прошли 1 527 документов, </w:t>
      </w:r>
      <w:r>
        <w:rPr>
          <w:rFonts w:ascii="Times New Roman" w:hAnsi="Times New Roman" w:cs="Times New Roman"/>
          <w:sz w:val="24"/>
          <w:szCs w:val="24"/>
        </w:rPr>
        <w:t>контроль не прошли</w:t>
      </w:r>
      <w:r w:rsidRPr="008509BE">
        <w:rPr>
          <w:rFonts w:ascii="Times New Roman" w:hAnsi="Times New Roman" w:cs="Times New Roman"/>
          <w:sz w:val="24"/>
          <w:szCs w:val="24"/>
        </w:rPr>
        <w:t xml:space="preserve"> 433 документ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8509BE">
        <w:rPr>
          <w:rFonts w:ascii="Times New Roman" w:hAnsi="Times New Roman" w:cs="Times New Roman"/>
          <w:sz w:val="24"/>
          <w:szCs w:val="24"/>
        </w:rPr>
        <w:tab/>
      </w:r>
      <w:r w:rsidRPr="007C26E0">
        <w:rPr>
          <w:rFonts w:ascii="Times New Roman" w:hAnsi="Times New Roman" w:cs="Times New Roman"/>
          <w:sz w:val="24"/>
          <w:szCs w:val="24"/>
        </w:rPr>
        <w:tab/>
      </w:r>
    </w:p>
    <w:p w:rsidR="000C2036" w:rsidRDefault="000C2036" w:rsidP="000C2036">
      <w:pPr>
        <w:pStyle w:val="a4"/>
        <w:spacing w:line="276" w:lineRule="auto"/>
        <w:ind w:left="0"/>
      </w:pPr>
      <w:r>
        <w:tab/>
      </w:r>
      <w:r w:rsidRPr="007C26E0">
        <w:t xml:space="preserve">В соответствие </w:t>
      </w:r>
      <w:r>
        <w:t xml:space="preserve">статьей 219 Бюджетного Кодекса Российской Федерации, </w:t>
      </w:r>
      <w:r w:rsidRPr="007C26E0">
        <w:t>Порядком ведения бюджетных обязательств в 20</w:t>
      </w:r>
      <w:r>
        <w:t>20 году в системе «</w:t>
      </w:r>
      <w:r w:rsidRPr="007C26E0">
        <w:t>АЦК</w:t>
      </w:r>
      <w:r>
        <w:t xml:space="preserve"> </w:t>
      </w:r>
      <w:r w:rsidRPr="007C26E0">
        <w:t>- Финансы</w:t>
      </w:r>
      <w:r>
        <w:t>»</w:t>
      </w:r>
      <w:r w:rsidRPr="007C26E0">
        <w:t xml:space="preserve"> </w:t>
      </w:r>
      <w:r>
        <w:t xml:space="preserve">по муниципальному району и сельским </w:t>
      </w:r>
      <w:r w:rsidRPr="003814EA">
        <w:t>поселениям при постановке на учет бюджетных обязательств осуществлялся предварительный контроль поступающих документов на соответствие требованиям нормативных документов, а также текущий контроль за целевым использованием расходов получателей средств из бюджета муниципального района и бюджетов сельских поселений в пределах доведенных лимитов бюджетных обязательств на отчетный период. Было обработано 5 182 электронных документа «Договор», из них контроль прошли 4 326 электронных документа</w:t>
      </w:r>
      <w:r w:rsidRPr="007C26E0">
        <w:t>.</w:t>
      </w:r>
    </w:p>
    <w:p w:rsidR="009014D4" w:rsidRDefault="009014D4" w:rsidP="000C20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4D4" w:rsidRDefault="009014D4" w:rsidP="000C20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4D4" w:rsidRDefault="009014D4" w:rsidP="000C20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4D4" w:rsidRPr="001B29FD" w:rsidRDefault="009014D4" w:rsidP="009014D4">
      <w:pPr>
        <w:pStyle w:val="a4"/>
        <w:spacing w:line="276" w:lineRule="auto"/>
        <w:ind w:left="0"/>
      </w:pPr>
      <w:r w:rsidRPr="001B29FD">
        <w:t>В целях достижения качественного представления главными распорядителями и получателями средств</w:t>
      </w:r>
      <w:r>
        <w:t xml:space="preserve"> бюджета муниципального района</w:t>
      </w:r>
      <w:r w:rsidRPr="001B29FD">
        <w:t xml:space="preserve"> платежных и иных документов для </w:t>
      </w:r>
      <w:r>
        <w:t>осу</w:t>
      </w:r>
      <w:r w:rsidRPr="001B29FD">
        <w:t>ществления операций по лицевым счетам,</w:t>
      </w:r>
      <w:r>
        <w:t xml:space="preserve"> ведения бюджетной росписи </w:t>
      </w:r>
      <w:r w:rsidRPr="001B29FD">
        <w:t>специалистами Финансового управления систематически проводи</w:t>
      </w:r>
      <w:r>
        <w:t>лась</w:t>
      </w:r>
      <w:r w:rsidRPr="001B29FD">
        <w:t xml:space="preserve"> методическая и консультационная помощь.</w:t>
      </w:r>
    </w:p>
    <w:p w:rsidR="009014D4" w:rsidRPr="00631177" w:rsidRDefault="009014D4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же п</w:t>
      </w:r>
      <w:r w:rsidRPr="00631177">
        <w:rPr>
          <w:rFonts w:ascii="Times New Roman" w:hAnsi="Times New Roman" w:cs="Times New Roman"/>
          <w:sz w:val="24"/>
          <w:szCs w:val="24"/>
        </w:rPr>
        <w:t>о итогам рассмотрения результатов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A59D7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>лиза основных нарушений</w:t>
      </w:r>
      <w:r w:rsidRPr="0063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631177">
        <w:rPr>
          <w:rFonts w:ascii="Times New Roman" w:hAnsi="Times New Roman" w:cs="Times New Roman"/>
          <w:sz w:val="24"/>
          <w:szCs w:val="24"/>
        </w:rPr>
        <w:t xml:space="preserve"> дальнейшего предотвращения нарушений, были приняты решения по результатам проверок и выданы рекомендации по устранению данных нарушений и недопущению их в дальнейшей деятельности.</w:t>
      </w:r>
    </w:p>
    <w:p w:rsidR="009014D4" w:rsidRDefault="009014D4" w:rsidP="009014D4"/>
    <w:p w:rsidR="00DF1837" w:rsidRPr="00716F0A" w:rsidRDefault="00DF1837" w:rsidP="00DF1837">
      <w:pPr>
        <w:autoSpaceDE w:val="0"/>
        <w:autoSpaceDN w:val="0"/>
        <w:adjustRightInd w:val="0"/>
        <w:jc w:val="both"/>
        <w:rPr>
          <w:b/>
        </w:rPr>
      </w:pPr>
    </w:p>
    <w:p w:rsidR="00DF1837" w:rsidRPr="005664F5" w:rsidRDefault="00DF1837" w:rsidP="00351C43">
      <w:pPr>
        <w:pStyle w:val="a4"/>
        <w:spacing w:line="276" w:lineRule="auto"/>
        <w:ind w:left="0" w:firstLine="0"/>
        <w:rPr>
          <w:highlight w:val="yellow"/>
        </w:rPr>
      </w:pPr>
    </w:p>
    <w:p w:rsidR="00351C43" w:rsidRPr="007C26E0" w:rsidRDefault="00AB22AD" w:rsidP="00351C43">
      <w:pPr>
        <w:pStyle w:val="a4"/>
        <w:spacing w:line="276" w:lineRule="auto"/>
        <w:ind w:left="0" w:firstLine="0"/>
      </w:pPr>
      <w:r>
        <w:t>Н</w:t>
      </w:r>
      <w:r w:rsidR="00351C43" w:rsidRPr="007C26E0">
        <w:t>ачальник</w:t>
      </w:r>
      <w:r>
        <w:t xml:space="preserve"> </w:t>
      </w:r>
      <w:r w:rsidR="00351C43" w:rsidRPr="007C26E0">
        <w:t>финансового управления администрации</w:t>
      </w:r>
    </w:p>
    <w:p w:rsidR="00351C43" w:rsidRDefault="00351C43" w:rsidP="00351C43">
      <w:pPr>
        <w:pStyle w:val="a4"/>
        <w:tabs>
          <w:tab w:val="left" w:pos="7263"/>
        </w:tabs>
        <w:spacing w:line="276" w:lineRule="auto"/>
        <w:ind w:left="0" w:firstLine="0"/>
      </w:pPr>
      <w:r w:rsidRPr="007C26E0">
        <w:t xml:space="preserve">Нязепетровского </w:t>
      </w:r>
      <w:r w:rsidR="00AB22AD">
        <w:t>муниципального района</w:t>
      </w:r>
      <w:r w:rsidR="00F6118E">
        <w:tab/>
      </w:r>
      <w:r w:rsidR="00AB22AD">
        <w:t>Е.В. Темникова</w:t>
      </w:r>
    </w:p>
    <w:p w:rsidR="00351C43" w:rsidRPr="00987935" w:rsidRDefault="00351C43" w:rsidP="00351C43">
      <w:pPr>
        <w:pStyle w:val="Default"/>
        <w:spacing w:line="276" w:lineRule="auto"/>
        <w:jc w:val="both"/>
      </w:pPr>
      <w:r w:rsidRPr="00B61557">
        <w:rPr>
          <w:sz w:val="22"/>
          <w:szCs w:val="22"/>
        </w:rPr>
        <w:t xml:space="preserve">       </w:t>
      </w:r>
    </w:p>
    <w:p w:rsidR="009014D4" w:rsidRDefault="009014D4"/>
    <w:sectPr w:rsidR="009014D4" w:rsidSect="00AA683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70B"/>
    <w:multiLevelType w:val="hybridMultilevel"/>
    <w:tmpl w:val="9110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629F5"/>
    <w:multiLevelType w:val="multilevel"/>
    <w:tmpl w:val="DFD6B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4948"/>
    <w:multiLevelType w:val="multilevel"/>
    <w:tmpl w:val="02362F06"/>
    <w:lvl w:ilvl="0">
      <w:start w:val="1"/>
      <w:numFmt w:val="bullet"/>
      <w:lvlText w:val="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3">
    <w:nsid w:val="51267437"/>
    <w:multiLevelType w:val="multilevel"/>
    <w:tmpl w:val="7522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1C43"/>
    <w:rsid w:val="00001385"/>
    <w:rsid w:val="0001472A"/>
    <w:rsid w:val="00067633"/>
    <w:rsid w:val="000C2036"/>
    <w:rsid w:val="000E4B0D"/>
    <w:rsid w:val="001602B9"/>
    <w:rsid w:val="001D7C37"/>
    <w:rsid w:val="00200FB2"/>
    <w:rsid w:val="00221879"/>
    <w:rsid w:val="00232B9F"/>
    <w:rsid w:val="002371DB"/>
    <w:rsid w:val="00245CB0"/>
    <w:rsid w:val="00255A23"/>
    <w:rsid w:val="00276507"/>
    <w:rsid w:val="002C36D2"/>
    <w:rsid w:val="003173ED"/>
    <w:rsid w:val="00351C43"/>
    <w:rsid w:val="003814EA"/>
    <w:rsid w:val="00526A51"/>
    <w:rsid w:val="00586D39"/>
    <w:rsid w:val="005916EE"/>
    <w:rsid w:val="005C7336"/>
    <w:rsid w:val="0061092C"/>
    <w:rsid w:val="00631177"/>
    <w:rsid w:val="00646173"/>
    <w:rsid w:val="00684C11"/>
    <w:rsid w:val="006D3187"/>
    <w:rsid w:val="006D619C"/>
    <w:rsid w:val="00712631"/>
    <w:rsid w:val="0072423A"/>
    <w:rsid w:val="0073186C"/>
    <w:rsid w:val="007E7201"/>
    <w:rsid w:val="008509BE"/>
    <w:rsid w:val="00892105"/>
    <w:rsid w:val="00892B0D"/>
    <w:rsid w:val="00896D09"/>
    <w:rsid w:val="009014D4"/>
    <w:rsid w:val="0099582E"/>
    <w:rsid w:val="009B73D7"/>
    <w:rsid w:val="009B78E8"/>
    <w:rsid w:val="00A84A09"/>
    <w:rsid w:val="00A979AC"/>
    <w:rsid w:val="00AA5E2A"/>
    <w:rsid w:val="00AA6838"/>
    <w:rsid w:val="00AB22AD"/>
    <w:rsid w:val="00AB5B43"/>
    <w:rsid w:val="00AD0517"/>
    <w:rsid w:val="00B06703"/>
    <w:rsid w:val="00B3741C"/>
    <w:rsid w:val="00BE499F"/>
    <w:rsid w:val="00C179C6"/>
    <w:rsid w:val="00C64A20"/>
    <w:rsid w:val="00C92841"/>
    <w:rsid w:val="00CC14C0"/>
    <w:rsid w:val="00CD20EE"/>
    <w:rsid w:val="00CF554C"/>
    <w:rsid w:val="00DF1837"/>
    <w:rsid w:val="00E25304"/>
    <w:rsid w:val="00E46EA6"/>
    <w:rsid w:val="00EB7638"/>
    <w:rsid w:val="00F36682"/>
    <w:rsid w:val="00F6118E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1C43"/>
    <w:pPr>
      <w:widowControl w:val="0"/>
      <w:autoSpaceDE w:val="0"/>
      <w:autoSpaceDN w:val="0"/>
      <w:spacing w:after="0" w:line="240" w:lineRule="auto"/>
      <w:ind w:left="12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4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351C43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351C43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51C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35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351C4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51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8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D7C90-140F-446C-83CC-0F622E69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Круглова А.В.</cp:lastModifiedBy>
  <cp:revision>3</cp:revision>
  <cp:lastPrinted>2021-02-15T10:39:00Z</cp:lastPrinted>
  <dcterms:created xsi:type="dcterms:W3CDTF">2021-03-12T03:19:00Z</dcterms:created>
  <dcterms:modified xsi:type="dcterms:W3CDTF">2021-03-17T10:07:00Z</dcterms:modified>
</cp:coreProperties>
</file>