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2FBA4" w14:textId="27BE643E" w:rsidR="00652341" w:rsidRDefault="00652341" w:rsidP="004401CB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288C9D51" w14:textId="77777777" w:rsidR="00652341" w:rsidRPr="00652341" w:rsidRDefault="00652341" w:rsidP="00652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7C04FE" w14:textId="77777777" w:rsidR="00652341" w:rsidRPr="004401CB" w:rsidRDefault="00652341" w:rsidP="004401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1CB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71D85292" w14:textId="77777777" w:rsidR="00652341" w:rsidRPr="004401CB" w:rsidRDefault="00652341" w:rsidP="004401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1CB">
        <w:rPr>
          <w:rFonts w:ascii="Times New Roman" w:hAnsi="Times New Roman" w:cs="Times New Roman"/>
          <w:b/>
          <w:sz w:val="24"/>
          <w:szCs w:val="24"/>
        </w:rPr>
        <w:t xml:space="preserve">СОБРАНИЕ ДЕПУТАТОВ НЯЗЕПЕТРОВСКОГО МУНИЦИПАЛЬНОГО </w:t>
      </w:r>
      <w:r w:rsidR="007E72DB" w:rsidRPr="004401CB">
        <w:rPr>
          <w:rFonts w:ascii="Times New Roman" w:hAnsi="Times New Roman" w:cs="Times New Roman"/>
          <w:b/>
          <w:sz w:val="24"/>
          <w:szCs w:val="24"/>
        </w:rPr>
        <w:t>ОКРУГ</w:t>
      </w:r>
      <w:r w:rsidRPr="004401CB">
        <w:rPr>
          <w:rFonts w:ascii="Times New Roman" w:hAnsi="Times New Roman" w:cs="Times New Roman"/>
          <w:b/>
          <w:sz w:val="24"/>
          <w:szCs w:val="24"/>
        </w:rPr>
        <w:t>А</w:t>
      </w:r>
    </w:p>
    <w:p w14:paraId="12E4A420" w14:textId="77777777" w:rsidR="00652341" w:rsidRPr="004401CB" w:rsidRDefault="00652341" w:rsidP="004401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1CB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14:paraId="6879277B" w14:textId="77777777" w:rsidR="00652341" w:rsidRPr="004401CB" w:rsidRDefault="00652341" w:rsidP="004401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EC7AF2" w14:textId="77777777" w:rsidR="00652341" w:rsidRPr="004401CB" w:rsidRDefault="00652341" w:rsidP="004401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1CB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2D35408D" w14:textId="0FABB695" w:rsidR="00652341" w:rsidRPr="007B0A14" w:rsidRDefault="007B0A14" w:rsidP="00652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652DA">
        <w:rPr>
          <w:rFonts w:ascii="Times New Roman" w:hAnsi="Times New Roman"/>
          <w:sz w:val="24"/>
          <w:szCs w:val="24"/>
        </w:rPr>
        <w:t>т</w:t>
      </w:r>
      <w:r w:rsidR="0043322A">
        <w:rPr>
          <w:rFonts w:ascii="Times New Roman" w:hAnsi="Times New Roman"/>
          <w:sz w:val="24"/>
          <w:szCs w:val="24"/>
        </w:rPr>
        <w:t xml:space="preserve"> </w:t>
      </w:r>
      <w:r w:rsidR="004401CB">
        <w:rPr>
          <w:rFonts w:ascii="Times New Roman" w:hAnsi="Times New Roman"/>
          <w:sz w:val="24"/>
          <w:szCs w:val="24"/>
        </w:rPr>
        <w:t>1</w:t>
      </w:r>
      <w:r w:rsidR="00D104AD">
        <w:rPr>
          <w:rFonts w:ascii="Times New Roman" w:hAnsi="Times New Roman"/>
          <w:sz w:val="24"/>
          <w:szCs w:val="24"/>
        </w:rPr>
        <w:t>3</w:t>
      </w:r>
      <w:r w:rsidR="004401CB">
        <w:rPr>
          <w:rFonts w:ascii="Times New Roman" w:hAnsi="Times New Roman"/>
          <w:sz w:val="24"/>
          <w:szCs w:val="24"/>
        </w:rPr>
        <w:t xml:space="preserve"> февраля </w:t>
      </w:r>
      <w:r w:rsidRPr="00D652DA">
        <w:rPr>
          <w:rFonts w:ascii="Times New Roman" w:hAnsi="Times New Roman"/>
          <w:sz w:val="24"/>
          <w:szCs w:val="24"/>
        </w:rPr>
        <w:t>202</w:t>
      </w:r>
      <w:r w:rsidR="0043322A">
        <w:rPr>
          <w:rFonts w:ascii="Times New Roman" w:hAnsi="Times New Roman"/>
          <w:sz w:val="24"/>
          <w:szCs w:val="24"/>
        </w:rPr>
        <w:t xml:space="preserve">5 </w:t>
      </w:r>
      <w:r w:rsidRPr="00D652DA">
        <w:rPr>
          <w:rFonts w:ascii="Times New Roman" w:hAnsi="Times New Roman"/>
          <w:sz w:val="24"/>
          <w:szCs w:val="24"/>
        </w:rPr>
        <w:t>г</w:t>
      </w:r>
      <w:r w:rsidR="0015699E">
        <w:rPr>
          <w:rFonts w:ascii="Times New Roman" w:hAnsi="Times New Roman"/>
          <w:sz w:val="24"/>
          <w:szCs w:val="24"/>
        </w:rPr>
        <w:t>ода</w:t>
      </w:r>
      <w:r w:rsidRPr="00D652DA">
        <w:rPr>
          <w:rFonts w:ascii="Times New Roman" w:hAnsi="Times New Roman"/>
          <w:sz w:val="24"/>
          <w:szCs w:val="24"/>
        </w:rPr>
        <w:t xml:space="preserve"> №</w:t>
      </w:r>
      <w:r w:rsidR="0015699E">
        <w:rPr>
          <w:rFonts w:ascii="Times New Roman" w:hAnsi="Times New Roman"/>
          <w:sz w:val="24"/>
          <w:szCs w:val="24"/>
        </w:rPr>
        <w:t xml:space="preserve"> 153</w:t>
      </w:r>
    </w:p>
    <w:p w14:paraId="6EFA2242" w14:textId="77777777" w:rsidR="00652341" w:rsidRPr="00652341" w:rsidRDefault="00652341" w:rsidP="00652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341">
        <w:rPr>
          <w:rFonts w:ascii="Times New Roman" w:hAnsi="Times New Roman" w:cs="Times New Roman"/>
          <w:sz w:val="24"/>
          <w:szCs w:val="24"/>
        </w:rPr>
        <w:t>г. Нязепетровск</w:t>
      </w:r>
    </w:p>
    <w:p w14:paraId="0D01314B" w14:textId="77777777" w:rsidR="00652341" w:rsidRPr="00652341" w:rsidRDefault="00652341" w:rsidP="006523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CCD2B5" w14:textId="77777777" w:rsidR="00652341" w:rsidRPr="00652341" w:rsidRDefault="00652341" w:rsidP="00FD60F2">
      <w:pPr>
        <w:shd w:val="clear" w:color="auto" w:fill="FFFFFF"/>
        <w:spacing w:after="0" w:line="240" w:lineRule="auto"/>
        <w:ind w:right="425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52341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703303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703303" w:rsidRPr="00A74689">
        <w:rPr>
          <w:rFonts w:ascii="Times New Roman" w:hAnsi="Times New Roman" w:cs="Times New Roman"/>
          <w:sz w:val="24"/>
          <w:szCs w:val="24"/>
        </w:rPr>
        <w:t>формирования, ведения, ежегодного дополнения и  обязательного опубликования Перечн</w:t>
      </w:r>
      <w:r w:rsidR="00703303" w:rsidRPr="007C360D">
        <w:rPr>
          <w:rFonts w:ascii="Times New Roman" w:hAnsi="Times New Roman" w:cs="Times New Roman"/>
          <w:sz w:val="24"/>
          <w:szCs w:val="24"/>
        </w:rPr>
        <w:t>я</w:t>
      </w:r>
      <w:r w:rsidR="00703303" w:rsidRPr="00A74689">
        <w:rPr>
          <w:rFonts w:ascii="Times New Roman" w:hAnsi="Times New Roman" w:cs="Times New Roman"/>
          <w:sz w:val="24"/>
          <w:szCs w:val="24"/>
        </w:rPr>
        <w:t xml:space="preserve"> муниципального имущества Нязепетровского муниципального </w:t>
      </w:r>
      <w:r w:rsidR="007E72DB">
        <w:rPr>
          <w:rFonts w:ascii="Times New Roman" w:hAnsi="Times New Roman" w:cs="Times New Roman"/>
          <w:sz w:val="24"/>
          <w:szCs w:val="24"/>
        </w:rPr>
        <w:t>округ</w:t>
      </w:r>
      <w:r w:rsidR="00703303" w:rsidRPr="00A74689">
        <w:rPr>
          <w:rFonts w:ascii="Times New Roman" w:hAnsi="Times New Roman" w:cs="Times New Roman"/>
          <w:sz w:val="24"/>
          <w:szCs w:val="24"/>
        </w:rPr>
        <w:t xml:space="preserve">а, предназначенного для предоставления во владение и (или) пользование </w:t>
      </w:r>
      <w:r w:rsidR="00A86BC1" w:rsidRPr="00A86BC1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</w:t>
      </w:r>
      <w:r w:rsidR="00A86BC1">
        <w:rPr>
          <w:rFonts w:ascii="Times New Roman" w:hAnsi="Times New Roman" w:cs="Times New Roman"/>
          <w:sz w:val="24"/>
          <w:szCs w:val="24"/>
        </w:rPr>
        <w:t>Налог на профессиональный доход</w:t>
      </w:r>
      <w:r w:rsidRPr="00A86BC1">
        <w:rPr>
          <w:rFonts w:ascii="Times New Roman" w:hAnsi="Times New Roman" w:cs="Times New Roman"/>
          <w:sz w:val="24"/>
          <w:szCs w:val="24"/>
        </w:rPr>
        <w:t>»</w:t>
      </w:r>
    </w:p>
    <w:bookmarkEnd w:id="0"/>
    <w:p w14:paraId="29BC0FAB" w14:textId="77777777" w:rsidR="00652341" w:rsidRDefault="00652341" w:rsidP="00703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1E984" w14:textId="77777777" w:rsidR="00FD60F2" w:rsidRDefault="00FD60F2" w:rsidP="00703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847FD" w14:textId="77777777" w:rsidR="00652341" w:rsidRPr="00652341" w:rsidRDefault="007E72DB" w:rsidP="00A87E5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2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8" w:history="1">
        <w:r w:rsidR="00652341" w:rsidRPr="0043322A">
          <w:rPr>
            <w:rStyle w:val="aa"/>
            <w:rFonts w:ascii="Times New Roman" w:hAnsi="Times New Roman"/>
            <w:color w:val="auto"/>
            <w:sz w:val="24"/>
            <w:szCs w:val="24"/>
          </w:rPr>
          <w:t>Гражданским кодексом</w:t>
        </w:r>
      </w:hyperlink>
      <w:r w:rsidR="00652341" w:rsidRPr="00652341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 w:history="1">
        <w:r w:rsidR="00652341" w:rsidRPr="00652341">
          <w:rPr>
            <w:rStyle w:val="aa"/>
            <w:rFonts w:ascii="Times New Roman" w:hAnsi="Times New Roman"/>
            <w:color w:val="auto"/>
            <w:sz w:val="24"/>
            <w:szCs w:val="24"/>
          </w:rPr>
          <w:t>Федеральным законом</w:t>
        </w:r>
      </w:hyperlink>
      <w:r w:rsidR="00652341" w:rsidRPr="00652341">
        <w:rPr>
          <w:rFonts w:ascii="Times New Roman" w:hAnsi="Times New Roman" w:cs="Times New Roman"/>
          <w:sz w:val="24"/>
          <w:szCs w:val="24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="00652341" w:rsidRPr="00652341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="00652341" w:rsidRPr="00652341">
        <w:rPr>
          <w:rFonts w:ascii="Times New Roman" w:hAnsi="Times New Roman" w:cs="Times New Roman"/>
          <w:sz w:val="24"/>
          <w:szCs w:val="24"/>
        </w:rPr>
        <w:t>. №</w:t>
      </w:r>
      <w:r w:rsidR="0043322A">
        <w:rPr>
          <w:rFonts w:ascii="Times New Roman" w:hAnsi="Times New Roman" w:cs="Times New Roman"/>
          <w:sz w:val="24"/>
          <w:szCs w:val="24"/>
        </w:rPr>
        <w:t xml:space="preserve"> </w:t>
      </w:r>
      <w:r w:rsidR="00652341" w:rsidRPr="00652341">
        <w:rPr>
          <w:rFonts w:ascii="Times New Roman" w:hAnsi="Times New Roman" w:cs="Times New Roman"/>
          <w:sz w:val="24"/>
          <w:szCs w:val="24"/>
        </w:rPr>
        <w:t xml:space="preserve">131-ФЗ </w:t>
      </w:r>
      <w:r w:rsidR="00703303">
        <w:rPr>
          <w:rFonts w:ascii="Times New Roman" w:hAnsi="Times New Roman" w:cs="Times New Roman"/>
          <w:sz w:val="24"/>
          <w:szCs w:val="24"/>
        </w:rPr>
        <w:t>«</w:t>
      </w:r>
      <w:r w:rsidR="00652341" w:rsidRPr="0065234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03303">
        <w:rPr>
          <w:rFonts w:ascii="Times New Roman" w:hAnsi="Times New Roman" w:cs="Times New Roman"/>
          <w:sz w:val="24"/>
          <w:szCs w:val="24"/>
        </w:rPr>
        <w:t>»</w:t>
      </w:r>
      <w:r w:rsidR="00650DE1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652341" w:rsidRPr="00652341">
          <w:rPr>
            <w:rStyle w:val="aa"/>
            <w:rFonts w:ascii="Times New Roman" w:hAnsi="Times New Roman"/>
            <w:color w:val="auto"/>
            <w:sz w:val="24"/>
            <w:szCs w:val="24"/>
          </w:rPr>
          <w:t>Федеральным законом</w:t>
        </w:r>
      </w:hyperlink>
      <w:r w:rsidR="00652341" w:rsidRPr="00652341">
        <w:rPr>
          <w:rFonts w:ascii="Times New Roman" w:hAnsi="Times New Roman" w:cs="Times New Roman"/>
          <w:sz w:val="24"/>
          <w:szCs w:val="24"/>
        </w:rPr>
        <w:t xml:space="preserve"> от 24 июля </w:t>
      </w:r>
      <w:smartTag w:uri="urn:schemas-microsoft-com:office:smarttags" w:element="metricconverter">
        <w:smartTagPr>
          <w:attr w:name="ProductID" w:val="2007 г"/>
        </w:smartTagPr>
        <w:r w:rsidR="00652341" w:rsidRPr="00652341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="0043322A">
        <w:rPr>
          <w:rFonts w:ascii="Times New Roman" w:hAnsi="Times New Roman" w:cs="Times New Roman"/>
          <w:sz w:val="24"/>
          <w:szCs w:val="24"/>
        </w:rPr>
        <w:t xml:space="preserve">. № </w:t>
      </w:r>
      <w:r w:rsidR="00652341" w:rsidRPr="00652341">
        <w:rPr>
          <w:rFonts w:ascii="Times New Roman" w:hAnsi="Times New Roman" w:cs="Times New Roman"/>
          <w:sz w:val="24"/>
          <w:szCs w:val="24"/>
        </w:rPr>
        <w:t xml:space="preserve">209-ФЗ </w:t>
      </w:r>
      <w:r w:rsidR="00703303">
        <w:rPr>
          <w:rFonts w:ascii="Times New Roman" w:hAnsi="Times New Roman" w:cs="Times New Roman"/>
          <w:sz w:val="24"/>
          <w:szCs w:val="24"/>
        </w:rPr>
        <w:t>«</w:t>
      </w:r>
      <w:r w:rsidR="00652341" w:rsidRPr="00652341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 w:rsidR="00703303">
        <w:rPr>
          <w:rFonts w:ascii="Times New Roman" w:hAnsi="Times New Roman" w:cs="Times New Roman"/>
          <w:sz w:val="24"/>
          <w:szCs w:val="24"/>
        </w:rPr>
        <w:t>»</w:t>
      </w:r>
      <w:r w:rsidR="00F34738">
        <w:rPr>
          <w:rFonts w:ascii="Times New Roman" w:hAnsi="Times New Roman" w:cs="Times New Roman"/>
          <w:sz w:val="24"/>
          <w:szCs w:val="24"/>
        </w:rPr>
        <w:t>,</w:t>
      </w:r>
      <w:r w:rsidR="00DB7B64">
        <w:rPr>
          <w:rFonts w:ascii="Times New Roman" w:hAnsi="Times New Roman" w:cs="Times New Roman"/>
          <w:sz w:val="24"/>
          <w:szCs w:val="24"/>
        </w:rPr>
        <w:t xml:space="preserve"> в целях улучшения условий для развития </w:t>
      </w:r>
      <w:r w:rsidR="00DB7B64" w:rsidRPr="00A74689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="0043322A">
        <w:rPr>
          <w:rFonts w:ascii="Times New Roman" w:hAnsi="Times New Roman" w:cs="Times New Roman"/>
          <w:sz w:val="24"/>
          <w:szCs w:val="24"/>
        </w:rPr>
        <w:t xml:space="preserve"> </w:t>
      </w:r>
      <w:r w:rsidR="00DB7B6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DB7B64" w:rsidRPr="00A74689">
        <w:rPr>
          <w:rFonts w:ascii="Times New Roman" w:hAnsi="Times New Roman" w:cs="Times New Roman"/>
          <w:sz w:val="24"/>
          <w:szCs w:val="24"/>
        </w:rPr>
        <w:t xml:space="preserve">Нязепетровского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</w:t>
      </w:r>
      <w:r w:rsidR="00DB7B64" w:rsidRPr="00A74689">
        <w:rPr>
          <w:rFonts w:ascii="Times New Roman" w:hAnsi="Times New Roman" w:cs="Times New Roman"/>
          <w:sz w:val="24"/>
          <w:szCs w:val="24"/>
        </w:rPr>
        <w:t>а</w:t>
      </w:r>
      <w:r w:rsidR="00652341" w:rsidRPr="00652341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43322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52341" w:rsidRPr="00652341">
        <w:rPr>
          <w:rFonts w:ascii="Times New Roman" w:hAnsi="Times New Roman" w:cs="Times New Roman"/>
          <w:sz w:val="24"/>
          <w:szCs w:val="24"/>
        </w:rPr>
        <w:t xml:space="preserve">Собрание депутатов Нязепетровского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</w:t>
      </w:r>
      <w:r w:rsidR="00652341" w:rsidRPr="00652341">
        <w:rPr>
          <w:rFonts w:ascii="Times New Roman" w:hAnsi="Times New Roman" w:cs="Times New Roman"/>
          <w:sz w:val="24"/>
          <w:szCs w:val="24"/>
        </w:rPr>
        <w:t xml:space="preserve">а </w:t>
      </w:r>
    </w:p>
    <w:p w14:paraId="27CEA95A" w14:textId="77777777" w:rsidR="00652341" w:rsidRPr="004401CB" w:rsidRDefault="00652341" w:rsidP="0065234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1CB">
        <w:rPr>
          <w:rFonts w:ascii="Times New Roman" w:hAnsi="Times New Roman" w:cs="Times New Roman"/>
          <w:b/>
          <w:sz w:val="24"/>
          <w:szCs w:val="24"/>
        </w:rPr>
        <w:t>РЕШАЕТ:</w:t>
      </w:r>
    </w:p>
    <w:p w14:paraId="3E439FA9" w14:textId="77777777" w:rsidR="00887194" w:rsidRDefault="00887194" w:rsidP="00887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0F88D" w14:textId="77777777" w:rsidR="0043322A" w:rsidRDefault="00887194" w:rsidP="00887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3322A">
        <w:rPr>
          <w:rFonts w:ascii="Times New Roman" w:hAnsi="Times New Roman" w:cs="Times New Roman"/>
          <w:sz w:val="24"/>
          <w:szCs w:val="24"/>
        </w:rPr>
        <w:t>Утвердить прилагаемые:</w:t>
      </w:r>
    </w:p>
    <w:p w14:paraId="145C111E" w14:textId="77777777" w:rsidR="00576BC0" w:rsidRPr="00887194" w:rsidRDefault="00887194" w:rsidP="00887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576BC0" w:rsidRPr="00887194">
        <w:rPr>
          <w:rFonts w:ascii="Times New Roman" w:hAnsi="Times New Roman" w:cs="Times New Roman"/>
          <w:sz w:val="24"/>
          <w:szCs w:val="24"/>
        </w:rPr>
        <w:t>Порядок формирования, ведения, ежегодного дополнения и обязательного опубликования Перечня муниципального имущества Нязепетровского муниципального округа, предназначенного для 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650DE1">
        <w:rPr>
          <w:rFonts w:ascii="Times New Roman" w:hAnsi="Times New Roman" w:cs="Times New Roman"/>
          <w:sz w:val="24"/>
          <w:szCs w:val="24"/>
        </w:rPr>
        <w:t>».</w:t>
      </w:r>
    </w:p>
    <w:p w14:paraId="2B0961D9" w14:textId="77777777" w:rsidR="00650DE1" w:rsidRDefault="00576BC0" w:rsidP="00650D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194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11" w:history="1">
        <w:r w:rsidR="00A86BC1" w:rsidRPr="00887194">
          <w:rPr>
            <w:rFonts w:ascii="Times New Roman" w:hAnsi="Times New Roman" w:cs="Times New Roman"/>
            <w:sz w:val="24"/>
            <w:szCs w:val="24"/>
          </w:rPr>
          <w:t>Форму</w:t>
        </w:r>
      </w:hyperlink>
      <w:r w:rsidR="00A86BC1" w:rsidRPr="00887194">
        <w:rPr>
          <w:rFonts w:ascii="Times New Roman" w:hAnsi="Times New Roman" w:cs="Times New Roman"/>
          <w:sz w:val="24"/>
          <w:szCs w:val="24"/>
        </w:rPr>
        <w:t xml:space="preserve"> Перечня </w:t>
      </w:r>
      <w:r w:rsidRPr="00887194">
        <w:rPr>
          <w:rFonts w:ascii="Times New Roman" w:hAnsi="Times New Roman" w:cs="Times New Roman"/>
          <w:sz w:val="24"/>
          <w:szCs w:val="24"/>
        </w:rPr>
        <w:t>муниципального</w:t>
      </w:r>
      <w:r w:rsidR="00A86BC1" w:rsidRPr="00887194">
        <w:rPr>
          <w:rFonts w:ascii="Times New Roman" w:hAnsi="Times New Roman" w:cs="Times New Roman"/>
          <w:sz w:val="24"/>
          <w:szCs w:val="24"/>
        </w:rPr>
        <w:t xml:space="preserve"> имуще</w:t>
      </w:r>
      <w:r w:rsidRPr="00887194">
        <w:rPr>
          <w:rFonts w:ascii="Times New Roman" w:hAnsi="Times New Roman" w:cs="Times New Roman"/>
          <w:sz w:val="24"/>
          <w:szCs w:val="24"/>
        </w:rPr>
        <w:t>ства</w:t>
      </w:r>
      <w:r w:rsidR="0043322A">
        <w:rPr>
          <w:rFonts w:ascii="Times New Roman" w:hAnsi="Times New Roman" w:cs="Times New Roman"/>
          <w:sz w:val="24"/>
          <w:szCs w:val="24"/>
        </w:rPr>
        <w:t xml:space="preserve"> </w:t>
      </w:r>
      <w:r w:rsidRPr="00887194">
        <w:rPr>
          <w:rFonts w:ascii="Times New Roman" w:hAnsi="Times New Roman" w:cs="Times New Roman"/>
          <w:sz w:val="24"/>
          <w:szCs w:val="24"/>
        </w:rPr>
        <w:t>Нязепетровского муниципального округа</w:t>
      </w:r>
      <w:r w:rsidR="00A86BC1" w:rsidRPr="00887194">
        <w:rPr>
          <w:rFonts w:ascii="Times New Roman" w:hAnsi="Times New Roman" w:cs="Times New Roman"/>
          <w:sz w:val="24"/>
          <w:szCs w:val="24"/>
        </w:rPr>
        <w:t>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для опубликования в средств</w:t>
      </w:r>
      <w:r w:rsidRPr="00887194">
        <w:rPr>
          <w:rFonts w:ascii="Times New Roman" w:hAnsi="Times New Roman" w:cs="Times New Roman"/>
          <w:sz w:val="24"/>
          <w:szCs w:val="24"/>
        </w:rPr>
        <w:t xml:space="preserve">ах массовой информации, а также </w:t>
      </w:r>
      <w:r w:rsidR="00A86BC1" w:rsidRPr="00887194">
        <w:rPr>
          <w:rFonts w:ascii="Times New Roman" w:hAnsi="Times New Roman" w:cs="Times New Roman"/>
          <w:sz w:val="24"/>
          <w:szCs w:val="24"/>
        </w:rPr>
        <w:t>размещения в информационно-телекоммуникационной с</w:t>
      </w:r>
      <w:r w:rsidR="00650DE1">
        <w:rPr>
          <w:rFonts w:ascii="Times New Roman" w:hAnsi="Times New Roman" w:cs="Times New Roman"/>
          <w:sz w:val="24"/>
          <w:szCs w:val="24"/>
        </w:rPr>
        <w:t>ети «Интернет».</w:t>
      </w:r>
    </w:p>
    <w:p w14:paraId="21FB9348" w14:textId="77777777" w:rsidR="00E94A1C" w:rsidRPr="00887194" w:rsidRDefault="00A86BC1" w:rsidP="001A48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</w:t>
      </w:r>
      <w:r w:rsidR="004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</w:t>
      </w:r>
      <w:r w:rsidR="00576BC0" w:rsidRPr="008871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88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имущества, которое используется для</w:t>
      </w:r>
      <w:r w:rsidR="004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</w:t>
      </w:r>
      <w:r w:rsidR="00576BC0" w:rsidRPr="0088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8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еречня </w:t>
      </w:r>
      <w:r w:rsidR="00576BC0" w:rsidRPr="00887194">
        <w:rPr>
          <w:rFonts w:ascii="Times New Roman" w:hAnsi="Times New Roman" w:cs="Times New Roman"/>
          <w:sz w:val="24"/>
          <w:szCs w:val="24"/>
        </w:rPr>
        <w:t xml:space="preserve">муниципального имущества Нязепетровского муниципального округа, </w:t>
      </w:r>
      <w:r w:rsidRPr="0088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физическим лицам, не являющимся индивидуальными предпринимателями и применяющим специальный налоговый режим «Н</w:t>
      </w:r>
      <w:r w:rsidR="00650DE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алог на профессиональный доход»</w:t>
      </w:r>
      <w:r w:rsidRPr="00887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4DF5A4" w14:textId="77777777" w:rsidR="00576BC0" w:rsidRDefault="00576BC0" w:rsidP="008871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87194">
        <w:rPr>
          <w:rFonts w:ascii="Times New Roman" w:hAnsi="Times New Roman" w:cs="Times New Roman"/>
          <w:sz w:val="24"/>
          <w:szCs w:val="24"/>
        </w:rPr>
        <w:t>Определит</w:t>
      </w:r>
      <w:r w:rsidR="00EC54F9">
        <w:rPr>
          <w:rFonts w:ascii="Times New Roman" w:hAnsi="Times New Roman" w:cs="Times New Roman"/>
          <w:sz w:val="24"/>
          <w:szCs w:val="24"/>
        </w:rPr>
        <w:t>ь:</w:t>
      </w:r>
    </w:p>
    <w:p w14:paraId="08D56F2C" w14:textId="77777777" w:rsidR="00EC54F9" w:rsidRPr="003666F6" w:rsidRDefault="003666F6" w:rsidP="003666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6F6">
        <w:rPr>
          <w:rFonts w:ascii="Times New Roman" w:hAnsi="Times New Roman" w:cs="Times New Roman"/>
          <w:sz w:val="24"/>
          <w:szCs w:val="24"/>
        </w:rPr>
        <w:t xml:space="preserve">2. 1. </w:t>
      </w:r>
      <w:r w:rsidR="00EC54F9" w:rsidRPr="003666F6">
        <w:rPr>
          <w:rFonts w:ascii="Times New Roman" w:hAnsi="Times New Roman" w:cs="Times New Roman"/>
          <w:sz w:val="24"/>
          <w:szCs w:val="24"/>
        </w:rPr>
        <w:t>Собрание депутатов Нязепетровского муниципального округа</w:t>
      </w:r>
      <w:r w:rsidRPr="003666F6">
        <w:rPr>
          <w:rFonts w:ascii="Times New Roman" w:hAnsi="Times New Roman" w:cs="Times New Roman"/>
          <w:sz w:val="24"/>
          <w:szCs w:val="24"/>
        </w:rPr>
        <w:t xml:space="preserve"> уполномоченным органом по</w:t>
      </w:r>
      <w:r w:rsidR="00803D03">
        <w:rPr>
          <w:rFonts w:ascii="Times New Roman" w:hAnsi="Times New Roman" w:cs="Times New Roman"/>
          <w:sz w:val="24"/>
          <w:szCs w:val="24"/>
        </w:rPr>
        <w:t xml:space="preserve"> принятию и</w:t>
      </w:r>
      <w:r w:rsidRPr="003666F6">
        <w:rPr>
          <w:rFonts w:ascii="Times New Roman" w:hAnsi="Times New Roman" w:cs="Times New Roman"/>
          <w:sz w:val="24"/>
          <w:szCs w:val="24"/>
        </w:rPr>
        <w:t xml:space="preserve"> опубликованию </w:t>
      </w:r>
      <w:r w:rsidR="00290583">
        <w:rPr>
          <w:rFonts w:ascii="Times New Roman" w:hAnsi="Times New Roman" w:cs="Times New Roman"/>
          <w:sz w:val="24"/>
          <w:szCs w:val="24"/>
        </w:rPr>
        <w:t xml:space="preserve">решения об утверждении </w:t>
      </w:r>
      <w:r w:rsidRPr="003666F6">
        <w:rPr>
          <w:rFonts w:ascii="Times New Roman" w:hAnsi="Times New Roman" w:cs="Times New Roman"/>
          <w:sz w:val="24"/>
          <w:szCs w:val="24"/>
        </w:rPr>
        <w:t>Перечня муниципального имущества Нязепетровского муниципального округа,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Перечень).</w:t>
      </w:r>
    </w:p>
    <w:p w14:paraId="7F168F3F" w14:textId="77777777" w:rsidR="00576BC0" w:rsidRPr="003666F6" w:rsidRDefault="00EC54F9" w:rsidP="008871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6F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666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6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666F6"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администрации Нязепетровского муниципального округа уполномоченным органом по формированию, ведению </w:t>
      </w:r>
      <w:r w:rsidR="00576BC0" w:rsidRPr="003666F6">
        <w:rPr>
          <w:rFonts w:ascii="Times New Roman" w:hAnsi="Times New Roman" w:cs="Times New Roman"/>
          <w:sz w:val="24"/>
          <w:szCs w:val="24"/>
        </w:rPr>
        <w:t>Перечня.</w:t>
      </w:r>
    </w:p>
    <w:p w14:paraId="1F8260CB" w14:textId="08594EE8" w:rsidR="00576BC0" w:rsidRPr="003666F6" w:rsidRDefault="00576BC0" w:rsidP="008871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6F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A70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6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66F6">
        <w:rPr>
          <w:rFonts w:ascii="Times New Roman" w:hAnsi="Times New Roman"/>
          <w:sz w:val="24"/>
          <w:szCs w:val="24"/>
        </w:rPr>
        <w:t>Управление</w:t>
      </w:r>
      <w:r w:rsidR="003666F6" w:rsidRPr="007B3029">
        <w:rPr>
          <w:rFonts w:ascii="Times New Roman" w:hAnsi="Times New Roman"/>
          <w:sz w:val="24"/>
          <w:szCs w:val="24"/>
        </w:rPr>
        <w:t xml:space="preserve"> экономического развития администрации </w:t>
      </w:r>
      <w:r w:rsidR="003666F6">
        <w:rPr>
          <w:rFonts w:ascii="Times New Roman" w:hAnsi="Times New Roman"/>
          <w:sz w:val="24"/>
          <w:szCs w:val="24"/>
        </w:rPr>
        <w:t>Нязепетровского</w:t>
      </w:r>
      <w:r w:rsidR="0043322A">
        <w:rPr>
          <w:rFonts w:ascii="Times New Roman" w:hAnsi="Times New Roman"/>
          <w:sz w:val="24"/>
          <w:szCs w:val="24"/>
        </w:rPr>
        <w:t xml:space="preserve"> </w:t>
      </w:r>
      <w:r w:rsidR="003666F6" w:rsidRPr="007B3029">
        <w:rPr>
          <w:rFonts w:ascii="Times New Roman" w:hAnsi="Times New Roman"/>
          <w:sz w:val="24"/>
          <w:szCs w:val="24"/>
        </w:rPr>
        <w:t xml:space="preserve">муниципального </w:t>
      </w:r>
      <w:r w:rsidR="003666F6">
        <w:rPr>
          <w:rFonts w:ascii="Times New Roman" w:hAnsi="Times New Roman"/>
          <w:sz w:val="24"/>
          <w:szCs w:val="24"/>
        </w:rPr>
        <w:t>округ</w:t>
      </w:r>
      <w:r w:rsidR="003666F6" w:rsidRPr="007B3029">
        <w:rPr>
          <w:rFonts w:ascii="Times New Roman" w:hAnsi="Times New Roman"/>
          <w:sz w:val="24"/>
          <w:szCs w:val="24"/>
        </w:rPr>
        <w:t>а</w:t>
      </w:r>
      <w:r w:rsidR="003666F6" w:rsidRPr="003666F6">
        <w:rPr>
          <w:rFonts w:ascii="Times New Roman" w:hAnsi="Times New Roman" w:cs="Times New Roman"/>
          <w:sz w:val="24"/>
          <w:szCs w:val="24"/>
        </w:rPr>
        <w:t xml:space="preserve"> уполномоченным органом по </w:t>
      </w:r>
      <w:r w:rsidR="003666F6">
        <w:rPr>
          <w:rFonts w:ascii="Times New Roman" w:hAnsi="Times New Roman" w:cs="Times New Roman"/>
          <w:sz w:val="24"/>
          <w:szCs w:val="24"/>
        </w:rPr>
        <w:t>в</w:t>
      </w:r>
      <w:r w:rsidRPr="003666F6">
        <w:rPr>
          <w:rFonts w:ascii="Times New Roman" w:hAnsi="Times New Roman" w:cs="Times New Roman"/>
          <w:sz w:val="24"/>
          <w:szCs w:val="24"/>
        </w:rPr>
        <w:t>заимодействию с акционерным обществом «Федеральная корпорация по развитию малого и среднего предпринимательства» в сфере формирования, ведения, ежегодного дополнения и опубликования Перечня, а также представления сведений о Перечнях в Корпорацию.</w:t>
      </w:r>
    </w:p>
    <w:p w14:paraId="67C81DCA" w14:textId="77777777" w:rsidR="00652341" w:rsidRPr="00887194" w:rsidRDefault="00803D03" w:rsidP="00887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76844" w:rsidRPr="00887194">
        <w:rPr>
          <w:rFonts w:ascii="Times New Roman" w:hAnsi="Times New Roman" w:cs="Times New Roman"/>
          <w:sz w:val="24"/>
          <w:szCs w:val="24"/>
        </w:rPr>
        <w:t xml:space="preserve">. Признать утратившим </w:t>
      </w:r>
      <w:r w:rsidR="00EB57B1" w:rsidRPr="00887194">
        <w:rPr>
          <w:rFonts w:ascii="Times New Roman" w:hAnsi="Times New Roman" w:cs="Times New Roman"/>
          <w:sz w:val="24"/>
          <w:szCs w:val="24"/>
        </w:rPr>
        <w:t xml:space="preserve">силу решение </w:t>
      </w:r>
      <w:r w:rsidR="00652341" w:rsidRPr="00887194">
        <w:rPr>
          <w:rFonts w:ascii="Times New Roman" w:hAnsi="Times New Roman" w:cs="Times New Roman"/>
          <w:sz w:val="24"/>
          <w:szCs w:val="24"/>
        </w:rPr>
        <w:t xml:space="preserve">Собрания депутатов Нязепетровского муниципального </w:t>
      </w:r>
      <w:r w:rsidR="00DE712B">
        <w:rPr>
          <w:rFonts w:ascii="Times New Roman" w:hAnsi="Times New Roman" w:cs="Times New Roman"/>
          <w:sz w:val="24"/>
          <w:szCs w:val="24"/>
        </w:rPr>
        <w:t>района</w:t>
      </w:r>
      <w:r w:rsidR="00652341" w:rsidRPr="00887194">
        <w:rPr>
          <w:rFonts w:ascii="Times New Roman" w:hAnsi="Times New Roman" w:cs="Times New Roman"/>
          <w:sz w:val="24"/>
          <w:szCs w:val="24"/>
        </w:rPr>
        <w:t xml:space="preserve"> от </w:t>
      </w:r>
      <w:r w:rsidR="00C60C9D" w:rsidRPr="00887194">
        <w:rPr>
          <w:rFonts w:ascii="Times New Roman" w:hAnsi="Times New Roman" w:cs="Times New Roman"/>
          <w:sz w:val="24"/>
          <w:szCs w:val="24"/>
        </w:rPr>
        <w:t>26</w:t>
      </w:r>
      <w:r w:rsidR="00652341" w:rsidRPr="00887194">
        <w:rPr>
          <w:rFonts w:ascii="Times New Roman" w:hAnsi="Times New Roman" w:cs="Times New Roman"/>
          <w:sz w:val="24"/>
          <w:szCs w:val="24"/>
        </w:rPr>
        <w:t>.</w:t>
      </w:r>
      <w:r w:rsidR="00C60C9D" w:rsidRPr="00887194">
        <w:rPr>
          <w:rFonts w:ascii="Times New Roman" w:hAnsi="Times New Roman" w:cs="Times New Roman"/>
          <w:sz w:val="24"/>
          <w:szCs w:val="24"/>
        </w:rPr>
        <w:t>10</w:t>
      </w:r>
      <w:r w:rsidR="00652341" w:rsidRPr="00887194">
        <w:rPr>
          <w:rFonts w:ascii="Times New Roman" w:hAnsi="Times New Roman" w:cs="Times New Roman"/>
          <w:sz w:val="24"/>
          <w:szCs w:val="24"/>
        </w:rPr>
        <w:t>.20</w:t>
      </w:r>
      <w:r w:rsidR="00C60C9D" w:rsidRPr="00887194">
        <w:rPr>
          <w:rFonts w:ascii="Times New Roman" w:hAnsi="Times New Roman" w:cs="Times New Roman"/>
          <w:sz w:val="24"/>
          <w:szCs w:val="24"/>
        </w:rPr>
        <w:t>20</w:t>
      </w:r>
      <w:r w:rsidR="00652341" w:rsidRPr="00887194">
        <w:rPr>
          <w:rFonts w:ascii="Times New Roman" w:hAnsi="Times New Roman" w:cs="Times New Roman"/>
          <w:sz w:val="24"/>
          <w:szCs w:val="24"/>
        </w:rPr>
        <w:t xml:space="preserve"> г. № </w:t>
      </w:r>
      <w:r w:rsidR="00C60C9D" w:rsidRPr="00887194">
        <w:rPr>
          <w:rFonts w:ascii="Times New Roman" w:hAnsi="Times New Roman" w:cs="Times New Roman"/>
          <w:sz w:val="24"/>
          <w:szCs w:val="24"/>
        </w:rPr>
        <w:t>24</w:t>
      </w:r>
      <w:r w:rsidR="00652341" w:rsidRPr="00887194">
        <w:rPr>
          <w:rFonts w:ascii="Times New Roman" w:hAnsi="Times New Roman" w:cs="Times New Roman"/>
          <w:sz w:val="24"/>
          <w:szCs w:val="24"/>
        </w:rPr>
        <w:t xml:space="preserve"> «</w:t>
      </w:r>
      <w:r w:rsidR="00C60C9D" w:rsidRPr="00887194">
        <w:rPr>
          <w:rFonts w:ascii="Times New Roman" w:hAnsi="Times New Roman" w:cs="Times New Roman"/>
          <w:sz w:val="24"/>
          <w:szCs w:val="24"/>
        </w:rPr>
        <w:t xml:space="preserve">Об утверждении Порядка формирования, ведения, ежегодного дополнения и  обязательного опубликования Перечня муниципального имущества Нязепетровского муниципального </w:t>
      </w:r>
      <w:r w:rsidR="00EB57B1" w:rsidRPr="00887194">
        <w:rPr>
          <w:rFonts w:ascii="Times New Roman" w:hAnsi="Times New Roman" w:cs="Times New Roman"/>
          <w:sz w:val="24"/>
          <w:szCs w:val="24"/>
        </w:rPr>
        <w:t>района</w:t>
      </w:r>
      <w:r w:rsidR="00C60C9D" w:rsidRPr="00887194">
        <w:rPr>
          <w:rFonts w:ascii="Times New Roman" w:hAnsi="Times New Roman" w:cs="Times New Roman"/>
          <w:sz w:val="24"/>
          <w:szCs w:val="24"/>
        </w:rPr>
        <w:t>, предназначенного для предоставления во владение и (или) пользование субъектам малого и среднего предпринимательства, и организациям образующим инфраструктуру поддержки субъектов малого и среднего предпринимательства</w:t>
      </w:r>
      <w:r w:rsidR="00652341" w:rsidRPr="00887194">
        <w:rPr>
          <w:rFonts w:ascii="Times New Roman" w:hAnsi="Times New Roman" w:cs="Times New Roman"/>
          <w:sz w:val="24"/>
          <w:szCs w:val="24"/>
        </w:rPr>
        <w:t>».</w:t>
      </w:r>
    </w:p>
    <w:p w14:paraId="4208C905" w14:textId="53026DB4" w:rsidR="00803D03" w:rsidRPr="00803D03" w:rsidRDefault="004401CB" w:rsidP="00803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3D03" w:rsidRPr="0029058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со дня подписания и подлежит официальному опубликованию на Сайте Нязепетровского муниципального района Челябинской области (www.nzpr.ru, регистрация в качестве сетевого издания: Эл № ФС77-81111 от 17</w:t>
      </w:r>
      <w:r w:rsidR="004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="00803D03" w:rsidRPr="00290583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г.).</w:t>
      </w:r>
    </w:p>
    <w:p w14:paraId="66149271" w14:textId="2AA7B779" w:rsidR="002117D1" w:rsidRDefault="004401CB" w:rsidP="00887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401CB">
        <w:rPr>
          <w:rFonts w:ascii="Times New Roman" w:hAnsi="Times New Roman" w:cs="Times New Roman"/>
          <w:sz w:val="24"/>
          <w:szCs w:val="24"/>
        </w:rPr>
        <w:t>. Контроль исполнения настоящего решения возложить на постоянную комиссию по экономике, бюджету, финансам, вопросам налогообложения, жилищно-коммунального, транспортного, торгового и бытового обслуживания населения (Телятников Б.М.).</w:t>
      </w:r>
    </w:p>
    <w:p w14:paraId="3E42F0C9" w14:textId="77777777" w:rsidR="003666F6" w:rsidRPr="00887194" w:rsidRDefault="003666F6" w:rsidP="00887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A6BC78" w14:textId="6598FF43" w:rsidR="004401CB" w:rsidRDefault="004401CB" w:rsidP="003666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85ABF8" w14:textId="77777777" w:rsidR="004401CB" w:rsidRDefault="004401CB" w:rsidP="003666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1C32E7" w14:textId="2B924D28" w:rsidR="003666F6" w:rsidRPr="00CA5F00" w:rsidRDefault="003666F6" w:rsidP="003666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5F00">
        <w:rPr>
          <w:rFonts w:ascii="Times New Roman" w:eastAsia="Calibri" w:hAnsi="Times New Roman" w:cs="Times New Roman"/>
          <w:sz w:val="24"/>
          <w:szCs w:val="24"/>
        </w:rPr>
        <w:t>Председатель Собрания депутатов</w:t>
      </w:r>
    </w:p>
    <w:p w14:paraId="39D98044" w14:textId="77777777" w:rsidR="003666F6" w:rsidRPr="00CA5F00" w:rsidRDefault="003666F6" w:rsidP="003666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5F00">
        <w:rPr>
          <w:rFonts w:ascii="Times New Roman" w:eastAsia="Calibri" w:hAnsi="Times New Roman" w:cs="Times New Roman"/>
          <w:sz w:val="24"/>
          <w:szCs w:val="24"/>
        </w:rPr>
        <w:t xml:space="preserve">Нязепетровского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</w:t>
      </w:r>
      <w:r w:rsidRPr="00CA5F00">
        <w:rPr>
          <w:rFonts w:ascii="Times New Roman" w:eastAsia="Calibri" w:hAnsi="Times New Roman" w:cs="Times New Roman"/>
          <w:sz w:val="24"/>
          <w:szCs w:val="24"/>
        </w:rPr>
        <w:t xml:space="preserve">а                                           </w:t>
      </w:r>
      <w:r w:rsidR="0043322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CA5F00">
        <w:rPr>
          <w:rFonts w:ascii="Times New Roman" w:eastAsia="Calibri" w:hAnsi="Times New Roman" w:cs="Times New Roman"/>
          <w:sz w:val="24"/>
          <w:szCs w:val="24"/>
        </w:rPr>
        <w:t xml:space="preserve">                  А. Г. </w:t>
      </w:r>
      <w:proofErr w:type="spellStart"/>
      <w:r w:rsidRPr="00CA5F00">
        <w:rPr>
          <w:rFonts w:ascii="Times New Roman" w:eastAsia="Calibri" w:hAnsi="Times New Roman" w:cs="Times New Roman"/>
          <w:sz w:val="24"/>
          <w:szCs w:val="24"/>
        </w:rPr>
        <w:t>Бунаков</w:t>
      </w:r>
      <w:proofErr w:type="spellEnd"/>
    </w:p>
    <w:p w14:paraId="681A7AF4" w14:textId="77777777" w:rsidR="003666F6" w:rsidRPr="00CA5F00" w:rsidRDefault="003666F6" w:rsidP="003666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EBE311" w14:textId="77777777" w:rsidR="00776844" w:rsidRPr="00CA5F00" w:rsidRDefault="00776844" w:rsidP="007768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r w:rsidRPr="00CA5F00">
        <w:rPr>
          <w:rFonts w:ascii="Times New Roman" w:eastAsia="Calibri" w:hAnsi="Times New Roman" w:cs="Times New Roman"/>
          <w:sz w:val="24"/>
          <w:szCs w:val="24"/>
        </w:rPr>
        <w:t>Нязепетровского</w:t>
      </w:r>
    </w:p>
    <w:p w14:paraId="2672E9C1" w14:textId="77777777" w:rsidR="00867069" w:rsidRPr="003666F6" w:rsidRDefault="00776844" w:rsidP="00433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F00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</w:t>
      </w:r>
      <w:r w:rsidRPr="00CA5F00">
        <w:rPr>
          <w:rFonts w:ascii="Times New Roman" w:eastAsia="Calibri" w:hAnsi="Times New Roman" w:cs="Times New Roman"/>
          <w:sz w:val="24"/>
          <w:szCs w:val="24"/>
        </w:rPr>
        <w:t>а</w:t>
      </w:r>
      <w:r w:rsidRPr="00CA5F00">
        <w:rPr>
          <w:rFonts w:ascii="Times New Roman" w:eastAsia="Calibri" w:hAnsi="Times New Roman" w:cs="Times New Roman"/>
          <w:sz w:val="24"/>
          <w:szCs w:val="24"/>
        </w:rPr>
        <w:tab/>
      </w:r>
      <w:r w:rsidRPr="00CA5F00">
        <w:rPr>
          <w:rFonts w:ascii="Times New Roman" w:eastAsia="Calibri" w:hAnsi="Times New Roman" w:cs="Times New Roman"/>
          <w:sz w:val="24"/>
          <w:szCs w:val="24"/>
        </w:rPr>
        <w:tab/>
      </w:r>
      <w:r w:rsidRPr="00CA5F00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43322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Pr="00CA5F00">
        <w:rPr>
          <w:rFonts w:ascii="Times New Roman" w:eastAsia="Calibri" w:hAnsi="Times New Roman" w:cs="Times New Roman"/>
          <w:sz w:val="24"/>
          <w:szCs w:val="24"/>
        </w:rPr>
        <w:t xml:space="preserve">  С.А. Кравцов</w:t>
      </w:r>
    </w:p>
    <w:p w14:paraId="217E5E24" w14:textId="77777777" w:rsidR="00B447AB" w:rsidRDefault="00B447AB" w:rsidP="00803D03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EE5A6E" w14:textId="77777777" w:rsidR="00803D03" w:rsidRDefault="00803D03" w:rsidP="00803D03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0FEF26" w14:textId="77777777" w:rsidR="00803D03" w:rsidRDefault="00803D03" w:rsidP="00803D03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565FB2" w14:textId="77777777" w:rsidR="00803D03" w:rsidRDefault="00803D03" w:rsidP="00803D03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A1EFCE" w14:textId="77777777" w:rsidR="00803D03" w:rsidRDefault="00803D03" w:rsidP="00803D03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7977E4" w14:textId="7F3659B8" w:rsidR="00B23C2D" w:rsidRDefault="00B23C2D" w:rsidP="00803D03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4751B6" w14:textId="582321E2" w:rsidR="004401CB" w:rsidRDefault="004401CB" w:rsidP="00803D03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D7BE4E" w14:textId="77777777" w:rsidR="004401CB" w:rsidRDefault="004401CB" w:rsidP="00803D03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F95FA9" w14:textId="77777777" w:rsidR="00A87E5D" w:rsidRDefault="00652341" w:rsidP="00A87E5D">
      <w:pPr>
        <w:pStyle w:val="Default"/>
        <w:jc w:val="right"/>
        <w:rPr>
          <w:rFonts w:hAnsi="Times New Roman"/>
        </w:rPr>
      </w:pPr>
      <w:r w:rsidRPr="00652341">
        <w:rPr>
          <w:rFonts w:hAnsi="Times New Roman"/>
        </w:rPr>
        <w:lastRenderedPageBreak/>
        <w:t xml:space="preserve">Приложение </w:t>
      </w:r>
      <w:r w:rsidR="00C1108A">
        <w:rPr>
          <w:rFonts w:hAnsi="Times New Roman"/>
        </w:rPr>
        <w:t>№ 1</w:t>
      </w:r>
    </w:p>
    <w:p w14:paraId="06D7BDB9" w14:textId="77777777" w:rsidR="003F6017" w:rsidRPr="003F6017" w:rsidRDefault="003F6017" w:rsidP="003F6017">
      <w:pPr>
        <w:pStyle w:val="Default"/>
        <w:jc w:val="right"/>
        <w:rPr>
          <w:rFonts w:hAnsi="Times New Roman"/>
        </w:rPr>
      </w:pPr>
      <w:r w:rsidRPr="003F6017">
        <w:rPr>
          <w:rFonts w:hAnsi="Times New Roman"/>
        </w:rPr>
        <w:t>УТВЕРЖДЕНО</w:t>
      </w:r>
    </w:p>
    <w:p w14:paraId="1D962844" w14:textId="77777777" w:rsidR="00652341" w:rsidRPr="00652341" w:rsidRDefault="00652341" w:rsidP="00A87E5D">
      <w:pPr>
        <w:pStyle w:val="Default"/>
        <w:jc w:val="right"/>
        <w:rPr>
          <w:rFonts w:hAnsi="Times New Roman"/>
        </w:rPr>
      </w:pPr>
      <w:r w:rsidRPr="00652341">
        <w:rPr>
          <w:rFonts w:hAnsi="Times New Roman"/>
        </w:rPr>
        <w:t>решени</w:t>
      </w:r>
      <w:r w:rsidR="004F4F72">
        <w:rPr>
          <w:rFonts w:hAnsi="Times New Roman"/>
        </w:rPr>
        <w:t>ем</w:t>
      </w:r>
      <w:r w:rsidRPr="00652341">
        <w:rPr>
          <w:rFonts w:hAnsi="Times New Roman"/>
        </w:rPr>
        <w:t xml:space="preserve"> Собрания</w:t>
      </w:r>
      <w:r w:rsidR="00A87E5D">
        <w:rPr>
          <w:rFonts w:hAnsi="Times New Roman"/>
        </w:rPr>
        <w:t xml:space="preserve"> депутатов</w:t>
      </w:r>
    </w:p>
    <w:p w14:paraId="24938C2D" w14:textId="52AE47C8" w:rsidR="00652341" w:rsidRPr="00652341" w:rsidRDefault="00652341" w:rsidP="00A87E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2341">
        <w:rPr>
          <w:rFonts w:ascii="Times New Roman" w:hAnsi="Times New Roman" w:cs="Times New Roman"/>
          <w:sz w:val="24"/>
          <w:szCs w:val="24"/>
        </w:rPr>
        <w:t>Нязепетровского</w:t>
      </w:r>
      <w:r w:rsidR="004F4F72">
        <w:rPr>
          <w:rFonts w:ascii="Times New Roman" w:hAnsi="Times New Roman" w:cs="Times New Roman"/>
          <w:sz w:val="24"/>
          <w:szCs w:val="24"/>
        </w:rPr>
        <w:t xml:space="preserve"> </w:t>
      </w:r>
      <w:r w:rsidR="00A87E5D" w:rsidRPr="0065234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14:paraId="4B755B29" w14:textId="3C185AA7" w:rsidR="00652341" w:rsidRPr="00652341" w:rsidRDefault="004401CB" w:rsidP="00A87E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01CB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341" w:rsidRPr="0065234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1</w:t>
      </w:r>
      <w:r w:rsidR="00D104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652341" w:rsidRPr="00652341">
        <w:rPr>
          <w:rFonts w:ascii="Times New Roman" w:hAnsi="Times New Roman" w:cs="Times New Roman"/>
          <w:sz w:val="24"/>
          <w:szCs w:val="24"/>
        </w:rPr>
        <w:t>20</w:t>
      </w:r>
      <w:r w:rsidR="00652341">
        <w:rPr>
          <w:rFonts w:ascii="Times New Roman" w:hAnsi="Times New Roman" w:cs="Times New Roman"/>
          <w:sz w:val="24"/>
          <w:szCs w:val="24"/>
        </w:rPr>
        <w:t>2</w:t>
      </w:r>
      <w:r w:rsidR="004F4F72">
        <w:rPr>
          <w:rFonts w:ascii="Times New Roman" w:hAnsi="Times New Roman" w:cs="Times New Roman"/>
          <w:sz w:val="24"/>
          <w:szCs w:val="24"/>
        </w:rPr>
        <w:t>5</w:t>
      </w:r>
      <w:r w:rsidR="00652341" w:rsidRPr="00652341">
        <w:rPr>
          <w:rFonts w:ascii="Times New Roman" w:hAnsi="Times New Roman" w:cs="Times New Roman"/>
          <w:sz w:val="24"/>
          <w:szCs w:val="24"/>
        </w:rPr>
        <w:t xml:space="preserve"> г</w:t>
      </w:r>
      <w:r w:rsidR="0015699E">
        <w:rPr>
          <w:rFonts w:ascii="Times New Roman" w:hAnsi="Times New Roman" w:cs="Times New Roman"/>
          <w:sz w:val="24"/>
          <w:szCs w:val="24"/>
        </w:rPr>
        <w:t>ода</w:t>
      </w:r>
      <w:r w:rsidR="00652341" w:rsidRPr="00652341">
        <w:rPr>
          <w:rFonts w:ascii="Times New Roman" w:hAnsi="Times New Roman" w:cs="Times New Roman"/>
          <w:sz w:val="24"/>
          <w:szCs w:val="24"/>
        </w:rPr>
        <w:t xml:space="preserve"> № </w:t>
      </w:r>
      <w:r w:rsidR="0015699E">
        <w:rPr>
          <w:rFonts w:ascii="Times New Roman" w:hAnsi="Times New Roman" w:cs="Times New Roman"/>
          <w:sz w:val="24"/>
          <w:szCs w:val="24"/>
        </w:rPr>
        <w:t>153</w:t>
      </w:r>
    </w:p>
    <w:p w14:paraId="7037124D" w14:textId="77777777" w:rsidR="00652341" w:rsidRPr="00652341" w:rsidRDefault="00652341" w:rsidP="00A87E5D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C60F15" w14:textId="77777777" w:rsidR="000431FC" w:rsidRPr="00F3264B" w:rsidRDefault="000431FC" w:rsidP="000431F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83D5CE3" w14:textId="77777777" w:rsidR="00756451" w:rsidRPr="004F4F72" w:rsidRDefault="00756451" w:rsidP="0075645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F6017">
        <w:rPr>
          <w:rFonts w:ascii="Times New Roman" w:hAnsi="Times New Roman" w:cs="Times New Roman"/>
          <w:b w:val="0"/>
          <w:color w:val="auto"/>
          <w:sz w:val="24"/>
          <w:szCs w:val="24"/>
        </w:rPr>
        <w:t>Порядок</w:t>
      </w:r>
    </w:p>
    <w:p w14:paraId="75215C82" w14:textId="77777777" w:rsidR="00756451" w:rsidRPr="004F4F72" w:rsidRDefault="00652341" w:rsidP="00E9012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F4F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формирования, </w:t>
      </w:r>
      <w:r w:rsidR="00D235EA" w:rsidRPr="004F4F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ведения, </w:t>
      </w:r>
      <w:r w:rsidR="00A656D2" w:rsidRPr="004F4F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ежегодного дополнения и </w:t>
      </w:r>
      <w:r w:rsidRPr="004F4F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обязательного опубликования </w:t>
      </w:r>
      <w:r w:rsidR="00E9012A" w:rsidRPr="004F4F72">
        <w:rPr>
          <w:rFonts w:ascii="Times New Roman" w:hAnsi="Times New Roman" w:cs="Times New Roman"/>
          <w:b w:val="0"/>
          <w:color w:val="auto"/>
          <w:sz w:val="24"/>
          <w:szCs w:val="24"/>
        </w:rPr>
        <w:t>Перечня муниципального имущества Нязепетровского муниципального округа,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14:paraId="1BE6E496" w14:textId="77777777" w:rsidR="00E9012A" w:rsidRPr="004F4F72" w:rsidRDefault="00E9012A" w:rsidP="00E9012A">
      <w:pPr>
        <w:rPr>
          <w:lang w:eastAsia="ru-RU"/>
        </w:rPr>
      </w:pPr>
    </w:p>
    <w:p w14:paraId="03DBFDA0" w14:textId="77777777" w:rsidR="000431FC" w:rsidRPr="007E317B" w:rsidRDefault="00E80DC4" w:rsidP="000431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F4BAD">
        <w:rPr>
          <w:rFonts w:ascii="Times New Roman" w:hAnsi="Times New Roman" w:cs="Times New Roman"/>
          <w:sz w:val="24"/>
          <w:szCs w:val="24"/>
        </w:rPr>
        <w:t>.</w:t>
      </w:r>
      <w:r w:rsidR="004F4F72">
        <w:rPr>
          <w:rFonts w:ascii="Times New Roman" w:hAnsi="Times New Roman" w:cs="Times New Roman"/>
          <w:sz w:val="24"/>
          <w:szCs w:val="24"/>
        </w:rPr>
        <w:t xml:space="preserve"> </w:t>
      </w:r>
      <w:r w:rsidR="000431FC" w:rsidRPr="007E317B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299DA045" w14:textId="77777777" w:rsidR="000431FC" w:rsidRPr="00F3264B" w:rsidRDefault="000431FC" w:rsidP="00043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F1A32F0" w14:textId="77777777" w:rsidR="000431FC" w:rsidRPr="007E317B" w:rsidRDefault="00BB4540" w:rsidP="004F4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656D2" w:rsidRPr="007E317B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A656D2">
        <w:rPr>
          <w:rFonts w:ascii="Times New Roman" w:hAnsi="Times New Roman" w:cs="Times New Roman"/>
          <w:sz w:val="24"/>
          <w:szCs w:val="24"/>
        </w:rPr>
        <w:t>п</w:t>
      </w:r>
      <w:r w:rsidR="00A656D2" w:rsidRPr="007E317B">
        <w:rPr>
          <w:rFonts w:ascii="Times New Roman" w:hAnsi="Times New Roman" w:cs="Times New Roman"/>
          <w:sz w:val="24"/>
          <w:szCs w:val="24"/>
        </w:rPr>
        <w:t>орядок определяет правила формирования, ведения,</w:t>
      </w:r>
      <w:r w:rsidR="009A723D">
        <w:rPr>
          <w:rFonts w:ascii="Times New Roman" w:hAnsi="Times New Roman" w:cs="Times New Roman"/>
          <w:sz w:val="24"/>
          <w:szCs w:val="24"/>
        </w:rPr>
        <w:t xml:space="preserve"> </w:t>
      </w:r>
      <w:r w:rsidR="00A656D2" w:rsidRPr="007E317B">
        <w:rPr>
          <w:rFonts w:ascii="Times New Roman" w:hAnsi="Times New Roman" w:cs="Times New Roman"/>
          <w:sz w:val="24"/>
          <w:szCs w:val="24"/>
        </w:rPr>
        <w:t xml:space="preserve">ежегодного дополнения и </w:t>
      </w:r>
      <w:r w:rsidR="00A656D2">
        <w:rPr>
          <w:rFonts w:ascii="Times New Roman" w:hAnsi="Times New Roman" w:cs="Times New Roman"/>
          <w:sz w:val="24"/>
          <w:szCs w:val="24"/>
        </w:rPr>
        <w:t xml:space="preserve">обязательного </w:t>
      </w:r>
      <w:r w:rsidR="00A656D2" w:rsidRPr="007E317B">
        <w:rPr>
          <w:rFonts w:ascii="Times New Roman" w:hAnsi="Times New Roman" w:cs="Times New Roman"/>
          <w:sz w:val="24"/>
          <w:szCs w:val="24"/>
        </w:rPr>
        <w:t>опубликования Перечн</w:t>
      </w:r>
      <w:r w:rsidR="00A656D2">
        <w:rPr>
          <w:rFonts w:ascii="Times New Roman" w:hAnsi="Times New Roman" w:cs="Times New Roman"/>
          <w:sz w:val="24"/>
          <w:szCs w:val="24"/>
        </w:rPr>
        <w:t>я</w:t>
      </w:r>
      <w:r w:rsidR="00A656D2" w:rsidRPr="007E317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4F4F72">
        <w:rPr>
          <w:rFonts w:ascii="Times New Roman" w:hAnsi="Times New Roman" w:cs="Times New Roman"/>
          <w:sz w:val="24"/>
          <w:szCs w:val="24"/>
        </w:rPr>
        <w:t xml:space="preserve"> </w:t>
      </w:r>
      <w:r w:rsidR="00A656D2" w:rsidRPr="007E317B">
        <w:rPr>
          <w:rFonts w:ascii="Times New Roman" w:hAnsi="Times New Roman" w:cs="Times New Roman"/>
          <w:sz w:val="24"/>
          <w:szCs w:val="24"/>
        </w:rPr>
        <w:t xml:space="preserve">имущества Нязепетровского муниципального </w:t>
      </w:r>
      <w:r w:rsidR="00650DE1">
        <w:rPr>
          <w:rFonts w:ascii="Times New Roman" w:hAnsi="Times New Roman" w:cs="Times New Roman"/>
          <w:sz w:val="24"/>
          <w:szCs w:val="24"/>
        </w:rPr>
        <w:t>округ</w:t>
      </w:r>
      <w:r w:rsidR="00A656D2" w:rsidRPr="007E317B">
        <w:rPr>
          <w:rFonts w:ascii="Times New Roman" w:hAnsi="Times New Roman" w:cs="Times New Roman"/>
          <w:sz w:val="24"/>
          <w:szCs w:val="24"/>
        </w:rPr>
        <w:t>а</w:t>
      </w:r>
      <w:r w:rsidR="00A656D2" w:rsidRPr="00FD60F2">
        <w:rPr>
          <w:rFonts w:ascii="Times New Roman" w:hAnsi="Times New Roman" w:cs="Times New Roman"/>
          <w:sz w:val="24"/>
          <w:szCs w:val="24"/>
        </w:rPr>
        <w:t>,</w:t>
      </w:r>
      <w:r w:rsidR="00A656D2" w:rsidRPr="007E317B">
        <w:rPr>
          <w:rFonts w:ascii="Times New Roman" w:hAnsi="Times New Roman" w:cs="Times New Roman"/>
          <w:sz w:val="24"/>
          <w:szCs w:val="24"/>
        </w:rPr>
        <w:t xml:space="preserve">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9A723D">
        <w:rPr>
          <w:rFonts w:ascii="Times New Roman" w:hAnsi="Times New Roman" w:cs="Times New Roman"/>
          <w:sz w:val="24"/>
          <w:szCs w:val="24"/>
        </w:rPr>
        <w:t xml:space="preserve"> </w:t>
      </w:r>
      <w:r w:rsidR="00E9012A" w:rsidRPr="00887194">
        <w:rPr>
          <w:rFonts w:ascii="Times New Roman" w:hAnsi="Times New Roman" w:cs="Times New Roman"/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A656D2" w:rsidRPr="007E317B">
        <w:rPr>
          <w:rFonts w:ascii="Times New Roman" w:hAnsi="Times New Roman" w:cs="Times New Roman"/>
          <w:sz w:val="24"/>
          <w:szCs w:val="24"/>
        </w:rPr>
        <w:t xml:space="preserve"> (далее – Переч</w:t>
      </w:r>
      <w:r w:rsidR="00A656D2">
        <w:rPr>
          <w:rFonts w:ascii="Times New Roman" w:hAnsi="Times New Roman" w:cs="Times New Roman"/>
          <w:sz w:val="24"/>
          <w:szCs w:val="24"/>
        </w:rPr>
        <w:t>е</w:t>
      </w:r>
      <w:r w:rsidR="00A656D2" w:rsidRPr="007E317B">
        <w:rPr>
          <w:rFonts w:ascii="Times New Roman" w:hAnsi="Times New Roman" w:cs="Times New Roman"/>
          <w:sz w:val="24"/>
          <w:szCs w:val="24"/>
        </w:rPr>
        <w:t>н</w:t>
      </w:r>
      <w:r w:rsidR="00A656D2">
        <w:rPr>
          <w:rFonts w:ascii="Times New Roman" w:hAnsi="Times New Roman" w:cs="Times New Roman"/>
          <w:sz w:val="24"/>
          <w:szCs w:val="24"/>
        </w:rPr>
        <w:t>ь</w:t>
      </w:r>
      <w:r w:rsidR="00A656D2" w:rsidRPr="007E317B">
        <w:rPr>
          <w:rFonts w:ascii="Times New Roman" w:hAnsi="Times New Roman" w:cs="Times New Roman"/>
          <w:sz w:val="24"/>
          <w:szCs w:val="24"/>
        </w:rPr>
        <w:t xml:space="preserve">), </w:t>
      </w:r>
      <w:r w:rsidR="00E9012A" w:rsidRPr="00E9012A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E9012A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="00E9012A" w:rsidRPr="00E9012A">
        <w:rPr>
          <w:rFonts w:ascii="Times New Roman" w:hAnsi="Times New Roman" w:cs="Times New Roman"/>
          <w:sz w:val="24"/>
          <w:szCs w:val="24"/>
        </w:rPr>
        <w:t xml:space="preserve">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 (далее – организации инфраструктуры поддержки),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режим). </w:t>
      </w:r>
    </w:p>
    <w:p w14:paraId="4B20D9AF" w14:textId="77777777" w:rsidR="000431FC" w:rsidRPr="00F3264B" w:rsidRDefault="000431FC" w:rsidP="00043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64BE6C4" w14:textId="77777777" w:rsidR="000431FC" w:rsidRPr="007E317B" w:rsidRDefault="00E80DC4" w:rsidP="000431F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B4540">
        <w:rPr>
          <w:rFonts w:ascii="Times New Roman" w:hAnsi="Times New Roman" w:cs="Times New Roman"/>
          <w:sz w:val="24"/>
          <w:szCs w:val="24"/>
        </w:rPr>
        <w:t>.</w:t>
      </w:r>
      <w:r w:rsidR="000431FC" w:rsidRPr="007E317B">
        <w:rPr>
          <w:rFonts w:ascii="Times New Roman" w:hAnsi="Times New Roman" w:cs="Times New Roman"/>
          <w:sz w:val="24"/>
          <w:szCs w:val="24"/>
        </w:rPr>
        <w:t xml:space="preserve"> Цели создания и основные принципы формирования, </w:t>
      </w:r>
      <w:r w:rsidR="000431FC" w:rsidRPr="007E317B">
        <w:rPr>
          <w:rFonts w:ascii="Times New Roman" w:hAnsi="Times New Roman" w:cs="Times New Roman"/>
          <w:sz w:val="24"/>
          <w:szCs w:val="24"/>
        </w:rPr>
        <w:br/>
        <w:t xml:space="preserve">ведения, ежегодного дополнения и </w:t>
      </w:r>
      <w:r w:rsidR="00F0624F">
        <w:rPr>
          <w:rFonts w:ascii="Times New Roman" w:hAnsi="Times New Roman" w:cs="Times New Roman"/>
          <w:sz w:val="24"/>
          <w:szCs w:val="24"/>
        </w:rPr>
        <w:t xml:space="preserve">обязательного </w:t>
      </w:r>
      <w:r w:rsidR="000431FC" w:rsidRPr="007E317B">
        <w:rPr>
          <w:rFonts w:ascii="Times New Roman" w:hAnsi="Times New Roman" w:cs="Times New Roman"/>
          <w:sz w:val="24"/>
          <w:szCs w:val="24"/>
        </w:rPr>
        <w:t>опубликования Перечня</w:t>
      </w:r>
    </w:p>
    <w:p w14:paraId="68E0BF06" w14:textId="77777777" w:rsidR="000431FC" w:rsidRPr="00F3264B" w:rsidRDefault="000431FC" w:rsidP="00043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10D3082" w14:textId="77777777" w:rsidR="00E9012A" w:rsidRPr="00BB4540" w:rsidRDefault="00BB4540" w:rsidP="00BB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540">
        <w:rPr>
          <w:rFonts w:ascii="Times New Roman" w:hAnsi="Times New Roman" w:cs="Times New Roman"/>
          <w:sz w:val="24"/>
          <w:szCs w:val="24"/>
        </w:rPr>
        <w:t>2</w:t>
      </w:r>
      <w:r w:rsidR="00FD60F2" w:rsidRPr="00BB4540">
        <w:rPr>
          <w:rFonts w:ascii="Times New Roman" w:hAnsi="Times New Roman" w:cs="Times New Roman"/>
          <w:sz w:val="24"/>
          <w:szCs w:val="24"/>
        </w:rPr>
        <w:t xml:space="preserve">. </w:t>
      </w:r>
      <w:r w:rsidR="00BC4455" w:rsidRPr="00BB4540">
        <w:rPr>
          <w:rFonts w:ascii="Times New Roman" w:hAnsi="Times New Roman" w:cs="Times New Roman"/>
          <w:sz w:val="24"/>
          <w:szCs w:val="24"/>
        </w:rPr>
        <w:t>В</w:t>
      </w:r>
      <w:r w:rsidR="004F4F72">
        <w:rPr>
          <w:rFonts w:ascii="Times New Roman" w:hAnsi="Times New Roman" w:cs="Times New Roman"/>
          <w:sz w:val="24"/>
          <w:szCs w:val="24"/>
        </w:rPr>
        <w:t xml:space="preserve"> </w:t>
      </w:r>
      <w:r w:rsidR="000431FC" w:rsidRPr="00BB4540">
        <w:rPr>
          <w:rFonts w:ascii="Times New Roman" w:hAnsi="Times New Roman" w:cs="Times New Roman"/>
          <w:sz w:val="24"/>
          <w:szCs w:val="24"/>
        </w:rPr>
        <w:t>Перечн</w:t>
      </w:r>
      <w:r w:rsidR="001E700C" w:rsidRPr="00BB4540">
        <w:rPr>
          <w:rFonts w:ascii="Times New Roman" w:hAnsi="Times New Roman" w:cs="Times New Roman"/>
          <w:sz w:val="24"/>
          <w:szCs w:val="24"/>
        </w:rPr>
        <w:t>е</w:t>
      </w:r>
      <w:r w:rsidR="004F4F72">
        <w:rPr>
          <w:rFonts w:ascii="Times New Roman" w:hAnsi="Times New Roman" w:cs="Times New Roman"/>
          <w:sz w:val="24"/>
          <w:szCs w:val="24"/>
        </w:rPr>
        <w:t xml:space="preserve"> </w:t>
      </w:r>
      <w:r w:rsidR="000431FC" w:rsidRPr="00BB4540">
        <w:rPr>
          <w:rFonts w:ascii="Times New Roman" w:hAnsi="Times New Roman" w:cs="Times New Roman"/>
          <w:sz w:val="24"/>
          <w:szCs w:val="24"/>
        </w:rPr>
        <w:t xml:space="preserve">содержатся сведения о муниципальном имуществе </w:t>
      </w:r>
      <w:r w:rsidR="007E317B" w:rsidRPr="00BB4540">
        <w:rPr>
          <w:rFonts w:ascii="Times New Roman" w:hAnsi="Times New Roman" w:cs="Times New Roman"/>
          <w:sz w:val="24"/>
          <w:szCs w:val="24"/>
        </w:rPr>
        <w:t>Нязепетровского</w:t>
      </w:r>
      <w:r w:rsidR="004F4F72">
        <w:rPr>
          <w:rFonts w:ascii="Times New Roman" w:hAnsi="Times New Roman" w:cs="Times New Roman"/>
          <w:sz w:val="24"/>
          <w:szCs w:val="24"/>
        </w:rPr>
        <w:t xml:space="preserve"> </w:t>
      </w:r>
      <w:r w:rsidR="005C1564" w:rsidRPr="00BB454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E72DB" w:rsidRPr="00BB4540">
        <w:rPr>
          <w:rFonts w:ascii="Times New Roman" w:hAnsi="Times New Roman" w:cs="Times New Roman"/>
          <w:sz w:val="24"/>
          <w:szCs w:val="24"/>
        </w:rPr>
        <w:t>округ</w:t>
      </w:r>
      <w:r w:rsidR="005C1564" w:rsidRPr="00BB4540">
        <w:rPr>
          <w:rFonts w:ascii="Times New Roman" w:hAnsi="Times New Roman" w:cs="Times New Roman"/>
          <w:sz w:val="24"/>
          <w:szCs w:val="24"/>
        </w:rPr>
        <w:t>а</w:t>
      </w:r>
      <w:r w:rsidR="00771028">
        <w:rPr>
          <w:rFonts w:ascii="Times New Roman" w:hAnsi="Times New Roman" w:cs="Times New Roman"/>
          <w:sz w:val="24"/>
          <w:szCs w:val="24"/>
        </w:rPr>
        <w:t xml:space="preserve"> (далее по тексту – имущество)</w:t>
      </w:r>
      <w:r w:rsidR="005C1564" w:rsidRPr="00BB4540">
        <w:rPr>
          <w:rFonts w:ascii="Times New Roman" w:hAnsi="Times New Roman" w:cs="Times New Roman"/>
          <w:sz w:val="24"/>
          <w:szCs w:val="24"/>
        </w:rPr>
        <w:t>,</w:t>
      </w:r>
      <w:r w:rsidR="009A723D">
        <w:rPr>
          <w:rFonts w:ascii="Times New Roman" w:hAnsi="Times New Roman" w:cs="Times New Roman"/>
          <w:sz w:val="24"/>
          <w:szCs w:val="24"/>
        </w:rPr>
        <w:t xml:space="preserve"> </w:t>
      </w:r>
      <w:r w:rsidR="00E9012A" w:rsidRPr="00BB4540">
        <w:rPr>
          <w:rFonts w:ascii="Times New Roman" w:hAnsi="Times New Roman" w:cs="Times New Roman"/>
          <w:sz w:val="24"/>
          <w:szCs w:val="24"/>
        </w:rPr>
        <w:t>свободном от прав третьих лиц (</w:t>
      </w:r>
      <w:r w:rsidR="00E9012A" w:rsidRPr="00BB4540">
        <w:rPr>
          <w:rFonts w:ascii="Times New Roman" w:hAnsi="Times New Roman" w:cs="Times New Roman"/>
          <w:bCs/>
          <w:sz w:val="24"/>
          <w:szCs w:val="24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E9012A" w:rsidRPr="00BB4540">
        <w:rPr>
          <w:rFonts w:ascii="Times New Roman" w:hAnsi="Times New Roman" w:cs="Times New Roman"/>
          <w:sz w:val="24"/>
          <w:szCs w:val="24"/>
        </w:rPr>
        <w:t xml:space="preserve">предусмотренном </w:t>
      </w:r>
      <w:r w:rsidR="00B046C9" w:rsidRPr="00BB4540">
        <w:rPr>
          <w:rFonts w:ascii="Times New Roman" w:hAnsi="Times New Roman" w:cs="Times New Roman"/>
          <w:sz w:val="24"/>
          <w:szCs w:val="24"/>
        </w:rPr>
        <w:t xml:space="preserve">частью 1 статьи 18 Федерального закона от 24.07.2007 г. </w:t>
      </w:r>
      <w:r w:rsidR="00E9012A" w:rsidRPr="00BB4540">
        <w:rPr>
          <w:rFonts w:ascii="Times New Roman" w:hAnsi="Times New Roman" w:cs="Times New Roman"/>
          <w:sz w:val="24"/>
          <w:szCs w:val="24"/>
        </w:rPr>
        <w:t>№ 209-ФЗ «О развитии малого и среднего предпринимательства в Российской Федерации», предназначенном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 инфраструктуры поддержки. Физические лица, применяющие специальный налоговый режим, также вправе обратиться за предоставлением во владение и (или) в пользование имущества, включенного в Перечень.</w:t>
      </w:r>
    </w:p>
    <w:p w14:paraId="420AB136" w14:textId="77777777" w:rsidR="00E9012A" w:rsidRPr="00BB4540" w:rsidRDefault="00E9012A" w:rsidP="00BB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540">
        <w:rPr>
          <w:rFonts w:ascii="Times New Roman" w:hAnsi="Times New Roman" w:cs="Times New Roman"/>
          <w:sz w:val="24"/>
          <w:szCs w:val="24"/>
        </w:rPr>
        <w:t>Возможность отчуждения имущества, включенного в Перечень, на возмездной основе в собственность субъектов малого и среднего предпринимательства предусмотрена в соответствии с Федеральным законом от 22.07.2008</w:t>
      </w:r>
      <w:r w:rsidR="002D5F03">
        <w:rPr>
          <w:rFonts w:ascii="Times New Roman" w:hAnsi="Times New Roman" w:cs="Times New Roman"/>
          <w:sz w:val="24"/>
          <w:szCs w:val="24"/>
        </w:rPr>
        <w:t xml:space="preserve"> г.</w:t>
      </w:r>
      <w:r w:rsidR="004F4F72">
        <w:rPr>
          <w:rFonts w:ascii="Times New Roman" w:hAnsi="Times New Roman" w:cs="Times New Roman"/>
          <w:sz w:val="24"/>
          <w:szCs w:val="24"/>
        </w:rPr>
        <w:t xml:space="preserve"> № </w:t>
      </w:r>
      <w:r w:rsidRPr="00BB4540">
        <w:rPr>
          <w:rFonts w:ascii="Times New Roman" w:hAnsi="Times New Roman" w:cs="Times New Roman"/>
          <w:sz w:val="24"/>
          <w:szCs w:val="24"/>
        </w:rPr>
        <w:t xml:space="preserve">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</w:t>
      </w:r>
      <w:r w:rsidRPr="00BB4540">
        <w:rPr>
          <w:rFonts w:ascii="Times New Roman" w:hAnsi="Times New Roman" w:cs="Times New Roman"/>
          <w:sz w:val="24"/>
          <w:szCs w:val="24"/>
        </w:rPr>
        <w:lastRenderedPageBreak/>
        <w:t>предпринимательства, и о внесении изменений в отдельные законодательные акты Российской Федерации» и в слу</w:t>
      </w:r>
      <w:r w:rsidR="00290583">
        <w:rPr>
          <w:rFonts w:ascii="Times New Roman" w:hAnsi="Times New Roman" w:cs="Times New Roman"/>
          <w:sz w:val="24"/>
          <w:szCs w:val="24"/>
        </w:rPr>
        <w:t xml:space="preserve">чаях, указанных в подпунктах 6, </w:t>
      </w:r>
      <w:r w:rsidRPr="00BB4540">
        <w:rPr>
          <w:rFonts w:ascii="Times New Roman" w:hAnsi="Times New Roman" w:cs="Times New Roman"/>
          <w:sz w:val="24"/>
          <w:szCs w:val="24"/>
        </w:rPr>
        <w:t xml:space="preserve">8 и 9 пункта 2 статьи 39.3 Земельного кодекса Российской Федерации. </w:t>
      </w:r>
    </w:p>
    <w:p w14:paraId="2F3D311F" w14:textId="77777777" w:rsidR="00E9012A" w:rsidRPr="00BB4540" w:rsidRDefault="00BB4540" w:rsidP="00BB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012A" w:rsidRPr="00BB4540">
        <w:rPr>
          <w:rFonts w:ascii="Times New Roman" w:hAnsi="Times New Roman" w:cs="Times New Roman"/>
          <w:sz w:val="24"/>
          <w:szCs w:val="24"/>
        </w:rPr>
        <w:t>. Формирование Перечня осуществляется в целях:</w:t>
      </w:r>
    </w:p>
    <w:p w14:paraId="59923732" w14:textId="77777777" w:rsidR="00E9012A" w:rsidRPr="00BB4540" w:rsidRDefault="00BB4540" w:rsidP="00BB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9012A" w:rsidRPr="00BB4540">
        <w:rPr>
          <w:rFonts w:ascii="Times New Roman" w:hAnsi="Times New Roman" w:cs="Times New Roman"/>
          <w:sz w:val="24"/>
          <w:szCs w:val="24"/>
        </w:rPr>
        <w:t xml:space="preserve"> Обеспечения доступности информации об имуществе, включенном в Перечень, для субъектов малого и среднего предпринимательства, организаций инфраструктуры поддержки, физических лиц, применяющих специальный налоговый режим.</w:t>
      </w:r>
    </w:p>
    <w:p w14:paraId="595C5733" w14:textId="77777777" w:rsidR="00BB4540" w:rsidRDefault="00BB4540" w:rsidP="00BB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046C9" w:rsidRPr="00BB4540">
        <w:rPr>
          <w:rFonts w:ascii="Times New Roman" w:hAnsi="Times New Roman" w:cs="Times New Roman"/>
          <w:sz w:val="24"/>
          <w:szCs w:val="24"/>
        </w:rPr>
        <w:t xml:space="preserve"> Предоставления имущества, принадлежащего на праве собственности </w:t>
      </w:r>
      <w:r w:rsidR="00290583">
        <w:rPr>
          <w:rFonts w:ascii="Times New Roman" w:hAnsi="Times New Roman" w:cs="Times New Roman"/>
          <w:sz w:val="24"/>
          <w:szCs w:val="24"/>
        </w:rPr>
        <w:t xml:space="preserve"> муниципальному образованию - Нязепетровский муниципальный округ Челябинской области</w:t>
      </w:r>
      <w:r w:rsidR="00B046C9" w:rsidRPr="00BB4540">
        <w:rPr>
          <w:rFonts w:ascii="Times New Roman" w:hAnsi="Times New Roman" w:cs="Times New Roman"/>
          <w:sz w:val="24"/>
          <w:szCs w:val="24"/>
        </w:rPr>
        <w:t xml:space="preserve"> во владение и (или) пользование на долгосрочной основе (в том числе </w:t>
      </w:r>
      <w:proofErr w:type="spellStart"/>
      <w:r w:rsidR="00B046C9" w:rsidRPr="00BB4540">
        <w:rPr>
          <w:rFonts w:ascii="Times New Roman" w:hAnsi="Times New Roman" w:cs="Times New Roman"/>
          <w:sz w:val="24"/>
          <w:szCs w:val="24"/>
        </w:rPr>
        <w:t>возмездно</w:t>
      </w:r>
      <w:proofErr w:type="spellEnd"/>
      <w:r w:rsidR="00B046C9" w:rsidRPr="00BB4540">
        <w:rPr>
          <w:rFonts w:ascii="Times New Roman" w:hAnsi="Times New Roman" w:cs="Times New Roman"/>
          <w:sz w:val="24"/>
          <w:szCs w:val="24"/>
        </w:rPr>
        <w:t>, безвозмездно и по льготным ставкам арендной платы) субъектам малого и среднего предпринимательства, организациям инфраструктуры поддержки, физическим лицам, применяющим специальный налоговый режим.</w:t>
      </w:r>
    </w:p>
    <w:p w14:paraId="468A17CB" w14:textId="77777777" w:rsidR="00B046C9" w:rsidRPr="00BB4540" w:rsidRDefault="00B046C9" w:rsidP="00BB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540">
        <w:rPr>
          <w:rFonts w:ascii="Times New Roman" w:hAnsi="Times New Roman" w:cs="Times New Roman"/>
          <w:sz w:val="24"/>
          <w:szCs w:val="24"/>
        </w:rPr>
        <w:t>3</w:t>
      </w:r>
      <w:r w:rsidR="00BB4540">
        <w:rPr>
          <w:rFonts w:ascii="Times New Roman" w:hAnsi="Times New Roman" w:cs="Times New Roman"/>
          <w:sz w:val="24"/>
          <w:szCs w:val="24"/>
        </w:rPr>
        <w:t>)</w:t>
      </w:r>
      <w:r w:rsidRPr="00BB4540">
        <w:rPr>
          <w:rFonts w:ascii="Times New Roman" w:hAnsi="Times New Roman" w:cs="Times New Roman"/>
          <w:sz w:val="24"/>
          <w:szCs w:val="24"/>
        </w:rPr>
        <w:t xml:space="preserve"> Реализации полномочий Нязепетровско</w:t>
      </w:r>
      <w:r w:rsidR="00BB4540" w:rsidRPr="00BB4540">
        <w:rPr>
          <w:rFonts w:ascii="Times New Roman" w:hAnsi="Times New Roman" w:cs="Times New Roman"/>
          <w:sz w:val="24"/>
          <w:szCs w:val="24"/>
        </w:rPr>
        <w:t>го</w:t>
      </w:r>
      <w:r w:rsidRPr="00BB4540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BB4540" w:rsidRPr="00BB4540">
        <w:rPr>
          <w:rFonts w:ascii="Times New Roman" w:hAnsi="Times New Roman" w:cs="Times New Roman"/>
          <w:sz w:val="24"/>
          <w:szCs w:val="24"/>
        </w:rPr>
        <w:t>го</w:t>
      </w:r>
      <w:r w:rsidRPr="00BB4540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BB4540" w:rsidRPr="00BB4540">
        <w:rPr>
          <w:rFonts w:ascii="Times New Roman" w:hAnsi="Times New Roman" w:cs="Times New Roman"/>
          <w:sz w:val="24"/>
          <w:szCs w:val="24"/>
        </w:rPr>
        <w:t>а</w:t>
      </w:r>
      <w:r w:rsidRPr="00BB4540">
        <w:rPr>
          <w:rFonts w:ascii="Times New Roman" w:hAnsi="Times New Roman" w:cs="Times New Roman"/>
          <w:sz w:val="24"/>
          <w:szCs w:val="24"/>
        </w:rPr>
        <w:t xml:space="preserve"> в сфере оказания имущественной поддержки субъектам малого и среднего предпринимательства, организациям инфраструктуры поддержки, физическим лицам, применяющим специальный налоговый режим.</w:t>
      </w:r>
    </w:p>
    <w:p w14:paraId="3ABF9F89" w14:textId="77777777" w:rsidR="00B046C9" w:rsidRPr="00BB4540" w:rsidRDefault="00BB4540" w:rsidP="00BB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B046C9" w:rsidRPr="00BB4540">
        <w:rPr>
          <w:rFonts w:ascii="Times New Roman" w:hAnsi="Times New Roman" w:cs="Times New Roman"/>
          <w:sz w:val="24"/>
          <w:szCs w:val="24"/>
        </w:rPr>
        <w:t xml:space="preserve"> Повышения эффективности управления</w:t>
      </w:r>
      <w:r w:rsidR="00B046C9" w:rsidRPr="00771028">
        <w:rPr>
          <w:rFonts w:ascii="Times New Roman" w:hAnsi="Times New Roman" w:cs="Times New Roman"/>
          <w:sz w:val="24"/>
          <w:szCs w:val="24"/>
        </w:rPr>
        <w:t>муниципальным</w:t>
      </w:r>
      <w:r w:rsidR="00B046C9" w:rsidRPr="00BB4540">
        <w:rPr>
          <w:rFonts w:ascii="Times New Roman" w:hAnsi="Times New Roman" w:cs="Times New Roman"/>
          <w:sz w:val="24"/>
          <w:szCs w:val="24"/>
        </w:rPr>
        <w:t>имуществом, находящимся в собственности Нязепетровского муниципального округа, стимулирования развития малого и среднего предпринимательства на территории Нязепетровского муниципального округа</w:t>
      </w:r>
      <w:r w:rsidR="00B046C9" w:rsidRPr="00BB4540">
        <w:rPr>
          <w:rFonts w:ascii="Times New Roman" w:hAnsi="Times New Roman" w:cs="Times New Roman"/>
          <w:i/>
          <w:sz w:val="24"/>
          <w:szCs w:val="24"/>
        </w:rPr>
        <w:t>.</w:t>
      </w:r>
    </w:p>
    <w:p w14:paraId="64582DF9" w14:textId="77777777" w:rsidR="00B046C9" w:rsidRPr="00BB4540" w:rsidRDefault="00BB4540" w:rsidP="00BB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46C9" w:rsidRPr="00BB4540">
        <w:rPr>
          <w:rFonts w:ascii="Times New Roman" w:hAnsi="Times New Roman" w:cs="Times New Roman"/>
          <w:sz w:val="24"/>
          <w:szCs w:val="24"/>
        </w:rPr>
        <w:t>. Формирование и ведение Перечня основывается на следующих основных принципах:</w:t>
      </w:r>
    </w:p>
    <w:p w14:paraId="25E8962E" w14:textId="77777777" w:rsidR="00B046C9" w:rsidRPr="00BB4540" w:rsidRDefault="00B046C9" w:rsidP="00BB4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540">
        <w:rPr>
          <w:rFonts w:ascii="Times New Roman" w:hAnsi="Times New Roman" w:cs="Times New Roman"/>
          <w:sz w:val="24"/>
          <w:szCs w:val="24"/>
        </w:rPr>
        <w:t>1</w:t>
      </w:r>
      <w:r w:rsidR="00BB4540">
        <w:rPr>
          <w:rFonts w:ascii="Times New Roman" w:hAnsi="Times New Roman" w:cs="Times New Roman"/>
          <w:sz w:val="24"/>
          <w:szCs w:val="24"/>
        </w:rPr>
        <w:t>)</w:t>
      </w:r>
      <w:r w:rsidRPr="00BB4540">
        <w:rPr>
          <w:rFonts w:ascii="Times New Roman" w:hAnsi="Times New Roman" w:cs="Times New Roman"/>
          <w:sz w:val="24"/>
          <w:szCs w:val="24"/>
        </w:rPr>
        <w:t xml:space="preserve">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14:paraId="66D62BB0" w14:textId="77777777" w:rsidR="00B046C9" w:rsidRPr="00BB4540" w:rsidRDefault="00BB4540" w:rsidP="00BB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046C9" w:rsidRPr="00BB4540">
        <w:rPr>
          <w:rFonts w:ascii="Times New Roman" w:hAnsi="Times New Roman" w:cs="Times New Roman"/>
          <w:sz w:val="24"/>
          <w:szCs w:val="24"/>
        </w:rPr>
        <w:t xml:space="preserve"> Ежегодная актуализация Перечня (до 1 ноября текущего года), осуществляемая на основе предложений</w:t>
      </w:r>
      <w:r w:rsidR="004F4F72">
        <w:rPr>
          <w:rFonts w:ascii="Times New Roman" w:hAnsi="Times New Roman" w:cs="Times New Roman"/>
          <w:sz w:val="24"/>
          <w:szCs w:val="24"/>
        </w:rPr>
        <w:t xml:space="preserve"> </w:t>
      </w:r>
      <w:r w:rsidR="00B046C9" w:rsidRPr="00BB4540">
        <w:rPr>
          <w:rFonts w:ascii="Times New Roman" w:hAnsi="Times New Roman" w:cs="Times New Roman"/>
          <w:sz w:val="24"/>
          <w:szCs w:val="24"/>
        </w:rPr>
        <w:t>Комитета по управлению муниципальным имуществом администрации Нязепетровского муниципального округа (далее – КУМИ администрации), в том числе внесенных по итогам з</w:t>
      </w:r>
      <w:r w:rsidR="005731E3">
        <w:rPr>
          <w:rFonts w:ascii="Times New Roman" w:hAnsi="Times New Roman" w:cs="Times New Roman"/>
          <w:sz w:val="24"/>
          <w:szCs w:val="24"/>
        </w:rPr>
        <w:t xml:space="preserve">аседаний Общественного </w:t>
      </w:r>
      <w:r w:rsidR="00B046C9" w:rsidRPr="00BB4540">
        <w:rPr>
          <w:rFonts w:ascii="Times New Roman" w:hAnsi="Times New Roman" w:cs="Times New Roman"/>
          <w:sz w:val="24"/>
          <w:szCs w:val="24"/>
        </w:rPr>
        <w:t xml:space="preserve">координационного совета по малому и среднему предпринимательству при Главе Нязепетровского муниципального округа. </w:t>
      </w:r>
    </w:p>
    <w:p w14:paraId="4156FBFE" w14:textId="77777777" w:rsidR="00B046C9" w:rsidRPr="00BB4540" w:rsidRDefault="00BB4540" w:rsidP="00BB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4F4F72">
        <w:rPr>
          <w:rFonts w:ascii="Times New Roman" w:hAnsi="Times New Roman" w:cs="Times New Roman"/>
          <w:sz w:val="24"/>
          <w:szCs w:val="24"/>
        </w:rPr>
        <w:t xml:space="preserve"> </w:t>
      </w:r>
      <w:r w:rsidRPr="00BB4540">
        <w:rPr>
          <w:rFonts w:ascii="Times New Roman" w:hAnsi="Times New Roman" w:cs="Times New Roman"/>
          <w:sz w:val="24"/>
          <w:szCs w:val="24"/>
        </w:rPr>
        <w:t>Взаимодействие с некоммерческими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14:paraId="410E1F2F" w14:textId="77777777" w:rsidR="00771028" w:rsidRDefault="00771028" w:rsidP="00771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F14BB" w14:textId="77777777" w:rsidR="00671B08" w:rsidRPr="00771028" w:rsidRDefault="00E80DC4" w:rsidP="00771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71028">
        <w:rPr>
          <w:rFonts w:ascii="Times New Roman" w:hAnsi="Times New Roman" w:cs="Times New Roman"/>
          <w:sz w:val="24"/>
          <w:szCs w:val="24"/>
        </w:rPr>
        <w:t xml:space="preserve">. </w:t>
      </w:r>
      <w:r w:rsidR="000431FC" w:rsidRPr="00771028">
        <w:rPr>
          <w:rFonts w:ascii="Times New Roman" w:hAnsi="Times New Roman" w:cs="Times New Roman"/>
          <w:sz w:val="24"/>
          <w:szCs w:val="24"/>
        </w:rPr>
        <w:t>Формирование, ведение Перечн</w:t>
      </w:r>
      <w:r w:rsidR="00382B59" w:rsidRPr="00771028">
        <w:rPr>
          <w:rFonts w:ascii="Times New Roman" w:hAnsi="Times New Roman" w:cs="Times New Roman"/>
          <w:sz w:val="24"/>
          <w:szCs w:val="24"/>
        </w:rPr>
        <w:t>я</w:t>
      </w:r>
      <w:r w:rsidR="000431FC" w:rsidRPr="00771028">
        <w:rPr>
          <w:rFonts w:ascii="Times New Roman" w:hAnsi="Times New Roman" w:cs="Times New Roman"/>
          <w:sz w:val="24"/>
          <w:szCs w:val="24"/>
        </w:rPr>
        <w:t>, внесение в н</w:t>
      </w:r>
      <w:r w:rsidR="001A5940" w:rsidRPr="00771028">
        <w:rPr>
          <w:rFonts w:ascii="Times New Roman" w:hAnsi="Times New Roman" w:cs="Times New Roman"/>
          <w:sz w:val="24"/>
          <w:szCs w:val="24"/>
        </w:rPr>
        <w:t>их</w:t>
      </w:r>
      <w:r w:rsidR="000431FC" w:rsidRPr="00771028">
        <w:rPr>
          <w:rFonts w:ascii="Times New Roman" w:hAnsi="Times New Roman" w:cs="Times New Roman"/>
          <w:sz w:val="24"/>
          <w:szCs w:val="24"/>
        </w:rPr>
        <w:t xml:space="preserve"> изменений,</w:t>
      </w:r>
    </w:p>
    <w:p w14:paraId="045B2ECB" w14:textId="77777777" w:rsidR="000431FC" w:rsidRDefault="000431FC" w:rsidP="00771028">
      <w:pPr>
        <w:pStyle w:val="a9"/>
        <w:spacing w:after="0" w:line="240" w:lineRule="auto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671B08">
        <w:rPr>
          <w:rFonts w:ascii="Times New Roman" w:hAnsi="Times New Roman" w:cs="Times New Roman"/>
          <w:sz w:val="24"/>
          <w:szCs w:val="24"/>
        </w:rPr>
        <w:t>в том числе ежегодное дополнение Перечн</w:t>
      </w:r>
      <w:r w:rsidR="00382B59">
        <w:rPr>
          <w:rFonts w:ascii="Times New Roman" w:hAnsi="Times New Roman" w:cs="Times New Roman"/>
          <w:sz w:val="24"/>
          <w:szCs w:val="24"/>
        </w:rPr>
        <w:t>я</w:t>
      </w:r>
    </w:p>
    <w:p w14:paraId="391EC197" w14:textId="77777777" w:rsidR="00771028" w:rsidRPr="00671B08" w:rsidRDefault="00771028" w:rsidP="00771028">
      <w:pPr>
        <w:pStyle w:val="a9"/>
        <w:spacing w:after="0" w:line="240" w:lineRule="auto"/>
        <w:ind w:left="420"/>
        <w:jc w:val="center"/>
        <w:rPr>
          <w:rFonts w:ascii="Times New Roman" w:hAnsi="Times New Roman" w:cs="Times New Roman"/>
          <w:sz w:val="24"/>
          <w:szCs w:val="24"/>
        </w:rPr>
      </w:pPr>
    </w:p>
    <w:p w14:paraId="6BF59F43" w14:textId="77777777" w:rsidR="000431FC" w:rsidRPr="00BD6C8F" w:rsidRDefault="00771028" w:rsidP="002D5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Par18"/>
      <w:bookmarkEnd w:id="1"/>
      <w:r w:rsidRPr="00BD6C8F">
        <w:rPr>
          <w:rFonts w:ascii="Times New Roman" w:hAnsi="Times New Roman" w:cs="Times New Roman"/>
          <w:sz w:val="24"/>
          <w:szCs w:val="24"/>
        </w:rPr>
        <w:t>5</w:t>
      </w:r>
      <w:r w:rsidR="00382B59" w:rsidRPr="00BD6C8F">
        <w:rPr>
          <w:rFonts w:ascii="Times New Roman" w:hAnsi="Times New Roman" w:cs="Times New Roman"/>
          <w:sz w:val="24"/>
          <w:szCs w:val="24"/>
        </w:rPr>
        <w:t>. Перечень</w:t>
      </w:r>
      <w:r w:rsidR="001A5940" w:rsidRPr="00BD6C8F">
        <w:rPr>
          <w:rFonts w:ascii="Times New Roman" w:hAnsi="Times New Roman" w:cs="Times New Roman"/>
          <w:sz w:val="24"/>
          <w:szCs w:val="24"/>
        </w:rPr>
        <w:t>, изменения и ежегодные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дополнени</w:t>
      </w:r>
      <w:r w:rsidR="001A5940" w:rsidRPr="00BD6C8F">
        <w:rPr>
          <w:rFonts w:ascii="Times New Roman" w:hAnsi="Times New Roman" w:cs="Times New Roman"/>
          <w:sz w:val="24"/>
          <w:szCs w:val="24"/>
        </w:rPr>
        <w:t>я в н</w:t>
      </w:r>
      <w:r w:rsidR="00382B59" w:rsidRPr="00BD6C8F">
        <w:rPr>
          <w:rFonts w:ascii="Times New Roman" w:hAnsi="Times New Roman" w:cs="Times New Roman"/>
          <w:sz w:val="24"/>
          <w:szCs w:val="24"/>
        </w:rPr>
        <w:t>его</w:t>
      </w:r>
      <w:r w:rsidR="00B82E4A" w:rsidRPr="00BD6C8F">
        <w:rPr>
          <w:rFonts w:ascii="Times New Roman" w:hAnsi="Times New Roman" w:cs="Times New Roman"/>
          <w:sz w:val="24"/>
          <w:szCs w:val="24"/>
        </w:rPr>
        <w:t xml:space="preserve">утверждаются решением Собрания депутатов Нязепетровского муниципального </w:t>
      </w:r>
      <w:r w:rsidR="007E72DB" w:rsidRPr="00BD6C8F">
        <w:rPr>
          <w:rFonts w:ascii="Times New Roman" w:hAnsi="Times New Roman" w:cs="Times New Roman"/>
          <w:sz w:val="24"/>
          <w:szCs w:val="24"/>
        </w:rPr>
        <w:t>округ</w:t>
      </w:r>
      <w:r w:rsidR="00B82E4A" w:rsidRPr="00BD6C8F">
        <w:rPr>
          <w:rFonts w:ascii="Times New Roman" w:hAnsi="Times New Roman" w:cs="Times New Roman"/>
          <w:sz w:val="24"/>
          <w:szCs w:val="24"/>
        </w:rPr>
        <w:t>а (далее – Собрание депутатов)</w:t>
      </w:r>
      <w:r w:rsidR="00D162BE" w:rsidRPr="00BD6C8F">
        <w:rPr>
          <w:rFonts w:ascii="Times New Roman" w:hAnsi="Times New Roman" w:cs="Times New Roman"/>
          <w:sz w:val="24"/>
          <w:szCs w:val="24"/>
        </w:rPr>
        <w:t>.</w:t>
      </w:r>
    </w:p>
    <w:p w14:paraId="48EBAC46" w14:textId="77777777" w:rsidR="000431FC" w:rsidRPr="00BD6C8F" w:rsidRDefault="00771028" w:rsidP="002D5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6</w:t>
      </w:r>
      <w:r w:rsidR="000431FC" w:rsidRPr="00BD6C8F">
        <w:rPr>
          <w:rFonts w:ascii="Times New Roman" w:hAnsi="Times New Roman" w:cs="Times New Roman"/>
          <w:sz w:val="24"/>
          <w:szCs w:val="24"/>
        </w:rPr>
        <w:t>.</w:t>
      </w:r>
      <w:r w:rsidR="009A723D">
        <w:rPr>
          <w:rFonts w:ascii="Times New Roman" w:hAnsi="Times New Roman" w:cs="Times New Roman"/>
          <w:sz w:val="24"/>
          <w:szCs w:val="24"/>
        </w:rPr>
        <w:t xml:space="preserve"> </w:t>
      </w:r>
      <w:r w:rsidR="000431FC" w:rsidRPr="00BD6C8F">
        <w:rPr>
          <w:rFonts w:ascii="Times New Roman" w:hAnsi="Times New Roman" w:cs="Times New Roman"/>
          <w:sz w:val="24"/>
          <w:szCs w:val="24"/>
        </w:rPr>
        <w:t>Формирование и ведение Перечн</w:t>
      </w:r>
      <w:r w:rsidR="00382B59" w:rsidRPr="00BD6C8F">
        <w:rPr>
          <w:rFonts w:ascii="Times New Roman" w:hAnsi="Times New Roman" w:cs="Times New Roman"/>
          <w:sz w:val="24"/>
          <w:szCs w:val="24"/>
        </w:rPr>
        <w:t>я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4F4F72">
        <w:rPr>
          <w:rFonts w:ascii="Times New Roman" w:hAnsi="Times New Roman" w:cs="Times New Roman"/>
          <w:sz w:val="24"/>
          <w:szCs w:val="24"/>
        </w:rPr>
        <w:t xml:space="preserve"> </w:t>
      </w:r>
      <w:r w:rsidR="00BC4455" w:rsidRPr="00BD6C8F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4F4F72">
        <w:rPr>
          <w:rFonts w:ascii="Times New Roman" w:hAnsi="Times New Roman" w:cs="Times New Roman"/>
          <w:sz w:val="24"/>
          <w:szCs w:val="24"/>
        </w:rPr>
        <w:t xml:space="preserve"> </w:t>
      </w:r>
      <w:r w:rsidR="000431FC" w:rsidRPr="00BD6C8F">
        <w:rPr>
          <w:rFonts w:ascii="Times New Roman" w:hAnsi="Times New Roman" w:cs="Times New Roman"/>
          <w:sz w:val="24"/>
          <w:szCs w:val="24"/>
        </w:rPr>
        <w:t>в электронной форме, а также на бумажном носителе</w:t>
      </w:r>
      <w:r w:rsidR="00BB4540" w:rsidRPr="00BD6C8F">
        <w:rPr>
          <w:rFonts w:ascii="Times New Roman" w:hAnsi="Times New Roman" w:cs="Times New Roman"/>
          <w:sz w:val="24"/>
          <w:szCs w:val="24"/>
        </w:rPr>
        <w:t xml:space="preserve">. </w:t>
      </w:r>
      <w:r w:rsidR="00BC4455" w:rsidRPr="00BD6C8F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4F4F72">
        <w:rPr>
          <w:rFonts w:ascii="Times New Roman" w:hAnsi="Times New Roman" w:cs="Times New Roman"/>
          <w:sz w:val="24"/>
          <w:szCs w:val="24"/>
        </w:rPr>
        <w:t xml:space="preserve"> </w:t>
      </w:r>
      <w:r w:rsidR="000431FC" w:rsidRPr="00BD6C8F">
        <w:rPr>
          <w:rFonts w:ascii="Times New Roman" w:hAnsi="Times New Roman" w:cs="Times New Roman"/>
          <w:sz w:val="24"/>
          <w:szCs w:val="24"/>
        </w:rPr>
        <w:t>отвечает за достоверность содержащихся в Перечн</w:t>
      </w:r>
      <w:r w:rsidR="00382B59" w:rsidRPr="00BD6C8F">
        <w:rPr>
          <w:rFonts w:ascii="Times New Roman" w:hAnsi="Times New Roman" w:cs="Times New Roman"/>
          <w:sz w:val="24"/>
          <w:szCs w:val="24"/>
        </w:rPr>
        <w:t xml:space="preserve">е </w:t>
      </w:r>
      <w:r w:rsidR="000431FC" w:rsidRPr="00BD6C8F">
        <w:rPr>
          <w:rFonts w:ascii="Times New Roman" w:hAnsi="Times New Roman" w:cs="Times New Roman"/>
          <w:sz w:val="24"/>
          <w:szCs w:val="24"/>
        </w:rPr>
        <w:t>сведений.</w:t>
      </w:r>
    </w:p>
    <w:p w14:paraId="143CD8AB" w14:textId="77777777" w:rsidR="000431FC" w:rsidRPr="00BD6C8F" w:rsidRDefault="00771028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7</w:t>
      </w:r>
      <w:r w:rsidR="000431FC" w:rsidRPr="00BD6C8F">
        <w:rPr>
          <w:rFonts w:ascii="Times New Roman" w:hAnsi="Times New Roman" w:cs="Times New Roman"/>
          <w:sz w:val="24"/>
          <w:szCs w:val="24"/>
        </w:rPr>
        <w:t>. В Переч</w:t>
      </w:r>
      <w:r w:rsidR="00382B59" w:rsidRPr="00BD6C8F">
        <w:rPr>
          <w:rFonts w:ascii="Times New Roman" w:hAnsi="Times New Roman" w:cs="Times New Roman"/>
          <w:sz w:val="24"/>
          <w:szCs w:val="24"/>
        </w:rPr>
        <w:t>е</w:t>
      </w:r>
      <w:r w:rsidR="00DB6F50" w:rsidRPr="00BD6C8F">
        <w:rPr>
          <w:rFonts w:ascii="Times New Roman" w:hAnsi="Times New Roman" w:cs="Times New Roman"/>
          <w:sz w:val="24"/>
          <w:szCs w:val="24"/>
        </w:rPr>
        <w:t>н</w:t>
      </w:r>
      <w:r w:rsidR="00382B59" w:rsidRPr="00BD6C8F">
        <w:rPr>
          <w:rFonts w:ascii="Times New Roman" w:hAnsi="Times New Roman" w:cs="Times New Roman"/>
          <w:sz w:val="24"/>
          <w:szCs w:val="24"/>
        </w:rPr>
        <w:t>ь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вносятся сведения об имуществе, соответствующем следующим критериям:</w:t>
      </w:r>
    </w:p>
    <w:p w14:paraId="7D50C66C" w14:textId="77777777" w:rsidR="000431FC" w:rsidRPr="00BD6C8F" w:rsidRDefault="00771028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1)</w:t>
      </w:r>
      <w:r w:rsidR="004F4F72">
        <w:rPr>
          <w:rFonts w:ascii="Times New Roman" w:hAnsi="Times New Roman" w:cs="Times New Roman"/>
          <w:sz w:val="24"/>
          <w:szCs w:val="24"/>
        </w:rPr>
        <w:t xml:space="preserve"> </w:t>
      </w:r>
      <w:r w:rsidR="00920CD4" w:rsidRPr="00BD6C8F">
        <w:rPr>
          <w:rFonts w:ascii="Times New Roman" w:hAnsi="Times New Roman" w:cs="Times New Roman"/>
          <w:sz w:val="24"/>
          <w:szCs w:val="24"/>
        </w:rPr>
        <w:t xml:space="preserve">Имущество свободно от прав третьих лиц </w:t>
      </w:r>
      <w:r w:rsidR="00920CD4" w:rsidRPr="00BD6C8F">
        <w:rPr>
          <w:rFonts w:ascii="Times New Roman" w:hAnsi="Times New Roman" w:cs="Times New Roman"/>
          <w:bCs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920CD4" w:rsidRPr="00BD6C8F">
        <w:rPr>
          <w:rFonts w:ascii="Times New Roman" w:hAnsi="Times New Roman" w:cs="Times New Roman"/>
          <w:sz w:val="24"/>
          <w:szCs w:val="24"/>
        </w:rPr>
        <w:t>;</w:t>
      </w:r>
    </w:p>
    <w:p w14:paraId="1ED9272E" w14:textId="77777777" w:rsidR="000431FC" w:rsidRPr="00BD6C8F" w:rsidRDefault="00771028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2)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14:paraId="0BC0D2A0" w14:textId="77777777" w:rsidR="000431FC" w:rsidRPr="00BD6C8F" w:rsidRDefault="000431FC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3</w:t>
      </w:r>
      <w:r w:rsidR="00771028" w:rsidRPr="00BD6C8F">
        <w:rPr>
          <w:rFonts w:ascii="Times New Roman" w:hAnsi="Times New Roman" w:cs="Times New Roman"/>
          <w:sz w:val="24"/>
          <w:szCs w:val="24"/>
        </w:rPr>
        <w:t>)</w:t>
      </w:r>
      <w:r w:rsidRPr="00BD6C8F">
        <w:rPr>
          <w:rFonts w:ascii="Times New Roman" w:hAnsi="Times New Roman" w:cs="Times New Roman"/>
          <w:sz w:val="24"/>
          <w:szCs w:val="24"/>
        </w:rPr>
        <w:t xml:space="preserve"> Имущество не является объектом религиозного назначения;</w:t>
      </w:r>
    </w:p>
    <w:p w14:paraId="7F5CFF77" w14:textId="77777777" w:rsidR="000431FC" w:rsidRPr="00BD6C8F" w:rsidRDefault="00771028" w:rsidP="002D5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4)</w:t>
      </w:r>
      <w:r w:rsidR="004F4F72">
        <w:rPr>
          <w:rFonts w:ascii="Times New Roman" w:hAnsi="Times New Roman" w:cs="Times New Roman"/>
          <w:sz w:val="24"/>
          <w:szCs w:val="24"/>
        </w:rPr>
        <w:t xml:space="preserve"> </w:t>
      </w:r>
      <w:r w:rsidR="00B82E4A" w:rsidRPr="00BD6C8F">
        <w:rPr>
          <w:rFonts w:ascii="Times New Roman" w:hAnsi="Times New Roman" w:cs="Times New Roman"/>
          <w:sz w:val="24"/>
          <w:szCs w:val="24"/>
        </w:rPr>
        <w:t xml:space="preserve">Имущество не включено в действующий в текущем году и на очередной период </w:t>
      </w:r>
      <w:r w:rsidR="00BC4455" w:rsidRPr="00BD6C8F">
        <w:rPr>
          <w:rFonts w:ascii="Times New Roman" w:hAnsi="Times New Roman" w:cs="Times New Roman"/>
          <w:sz w:val="24"/>
          <w:szCs w:val="24"/>
        </w:rPr>
        <w:t xml:space="preserve">прогнозный </w:t>
      </w:r>
      <w:r w:rsidR="00B82E4A" w:rsidRPr="00BD6C8F">
        <w:rPr>
          <w:rFonts w:ascii="Times New Roman" w:hAnsi="Times New Roman" w:cs="Times New Roman"/>
          <w:sz w:val="24"/>
          <w:szCs w:val="24"/>
        </w:rPr>
        <w:t xml:space="preserve">план (программу) муниципального имущества Нязепетровского муниципального </w:t>
      </w:r>
      <w:r w:rsidR="007E72DB" w:rsidRPr="00BD6C8F">
        <w:rPr>
          <w:rFonts w:ascii="Times New Roman" w:hAnsi="Times New Roman" w:cs="Times New Roman"/>
          <w:sz w:val="24"/>
          <w:szCs w:val="24"/>
        </w:rPr>
        <w:t>округ</w:t>
      </w:r>
      <w:r w:rsidR="00B82E4A" w:rsidRPr="00BD6C8F">
        <w:rPr>
          <w:rFonts w:ascii="Times New Roman" w:hAnsi="Times New Roman" w:cs="Times New Roman"/>
          <w:sz w:val="24"/>
          <w:szCs w:val="24"/>
        </w:rPr>
        <w:t xml:space="preserve">а, принятый в соответствии с Федеральным законом от 21.12.2001 </w:t>
      </w:r>
      <w:r w:rsidR="002D5F03" w:rsidRPr="00BD6C8F">
        <w:rPr>
          <w:rFonts w:ascii="Times New Roman" w:hAnsi="Times New Roman" w:cs="Times New Roman"/>
          <w:sz w:val="24"/>
          <w:szCs w:val="24"/>
        </w:rPr>
        <w:t xml:space="preserve">г. </w:t>
      </w:r>
      <w:r w:rsidR="00B82E4A" w:rsidRPr="00BD6C8F">
        <w:rPr>
          <w:rFonts w:ascii="Times New Roman" w:hAnsi="Times New Roman" w:cs="Times New Roman"/>
          <w:sz w:val="24"/>
          <w:szCs w:val="24"/>
        </w:rPr>
        <w:t>№ 178-ФЗ «О приватизации государственного и муниципального имущества»</w:t>
      </w:r>
      <w:r w:rsidR="00920CD4" w:rsidRPr="00BD6C8F">
        <w:rPr>
          <w:rFonts w:ascii="Times New Roman" w:hAnsi="Times New Roman" w:cs="Times New Roman"/>
          <w:sz w:val="24"/>
          <w:szCs w:val="24"/>
        </w:rPr>
        <w:t xml:space="preserve">, а также в </w:t>
      </w:r>
      <w:r w:rsidR="00920CD4" w:rsidRPr="00BD6C8F">
        <w:rPr>
          <w:rFonts w:ascii="Times New Roman" w:hAnsi="Times New Roman" w:cs="Times New Roman"/>
          <w:sz w:val="24"/>
          <w:szCs w:val="24"/>
        </w:rPr>
        <w:lastRenderedPageBreak/>
        <w:t>перечень имущества Нязепетровского муниципального округа,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</w:p>
    <w:p w14:paraId="2DC1730A" w14:textId="77777777" w:rsidR="000431FC" w:rsidRPr="00BD6C8F" w:rsidRDefault="00847E2C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5</w:t>
      </w:r>
      <w:r w:rsidR="00771028" w:rsidRPr="00BD6C8F">
        <w:rPr>
          <w:rFonts w:ascii="Times New Roman" w:hAnsi="Times New Roman" w:cs="Times New Roman"/>
          <w:sz w:val="24"/>
          <w:szCs w:val="24"/>
        </w:rPr>
        <w:t>)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Имущество не признано аварийным и подлежащим сносу;</w:t>
      </w:r>
    </w:p>
    <w:p w14:paraId="71671561" w14:textId="77777777" w:rsidR="000431FC" w:rsidRPr="00BD6C8F" w:rsidRDefault="00847E2C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6</w:t>
      </w:r>
      <w:r w:rsidR="00771028" w:rsidRPr="00BD6C8F">
        <w:rPr>
          <w:rFonts w:ascii="Times New Roman" w:hAnsi="Times New Roman" w:cs="Times New Roman"/>
          <w:sz w:val="24"/>
          <w:szCs w:val="24"/>
        </w:rPr>
        <w:t>)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14:paraId="1AAC26C6" w14:textId="77777777" w:rsidR="000431FC" w:rsidRPr="00BD6C8F" w:rsidRDefault="00847E2C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7</w:t>
      </w:r>
      <w:r w:rsidR="00771028" w:rsidRPr="00BD6C8F">
        <w:rPr>
          <w:rFonts w:ascii="Times New Roman" w:hAnsi="Times New Roman" w:cs="Times New Roman"/>
          <w:sz w:val="24"/>
          <w:szCs w:val="24"/>
        </w:rPr>
        <w:t>)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14:paraId="59582935" w14:textId="77777777" w:rsidR="000431FC" w:rsidRPr="00BD6C8F" w:rsidRDefault="00847E2C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8</w:t>
      </w:r>
      <w:r w:rsidR="00771028" w:rsidRPr="00BD6C8F">
        <w:rPr>
          <w:rFonts w:ascii="Times New Roman" w:hAnsi="Times New Roman" w:cs="Times New Roman"/>
          <w:sz w:val="24"/>
          <w:szCs w:val="24"/>
        </w:rPr>
        <w:t>)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Земельный участок не относится к земельным участкам, предусмотренным подпунктами 1 - 10, 13 - 15, 18 и 19 пункта 8 статьи 39 Земельного кодекса Российской Федерации, за исключением земельных участков, предоставленных в аренду </w:t>
      </w:r>
      <w:r w:rsidR="00920CD4" w:rsidRPr="00BD6C8F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предпринимательства;</w:t>
      </w:r>
    </w:p>
    <w:p w14:paraId="2631C7B2" w14:textId="77777777" w:rsidR="000431FC" w:rsidRPr="00BD6C8F" w:rsidRDefault="00847E2C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9</w:t>
      </w:r>
      <w:r w:rsidR="00771028" w:rsidRPr="00BD6C8F">
        <w:rPr>
          <w:rFonts w:ascii="Times New Roman" w:hAnsi="Times New Roman" w:cs="Times New Roman"/>
          <w:sz w:val="24"/>
          <w:szCs w:val="24"/>
        </w:rPr>
        <w:t>)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В отношении имущества, закрепленного за </w:t>
      </w:r>
      <w:r w:rsidR="00D1465E" w:rsidRPr="00BD6C8F">
        <w:rPr>
          <w:rFonts w:ascii="Times New Roman" w:hAnsi="Times New Roman" w:cs="Times New Roman"/>
          <w:sz w:val="24"/>
          <w:szCs w:val="24"/>
        </w:rPr>
        <w:t>м</w:t>
      </w:r>
      <w:r w:rsidR="000431FC" w:rsidRPr="00BD6C8F">
        <w:rPr>
          <w:rFonts w:ascii="Times New Roman" w:hAnsi="Times New Roman" w:cs="Times New Roman"/>
          <w:sz w:val="24"/>
          <w:szCs w:val="24"/>
        </w:rPr>
        <w:t>униципальным унитарным предприятием,</w:t>
      </w:r>
      <w:r w:rsidR="009A723D">
        <w:rPr>
          <w:rFonts w:ascii="Times New Roman" w:hAnsi="Times New Roman" w:cs="Times New Roman"/>
          <w:sz w:val="24"/>
          <w:szCs w:val="24"/>
        </w:rPr>
        <w:t xml:space="preserve"> </w:t>
      </w:r>
      <w:r w:rsidR="000431FC" w:rsidRPr="00BD6C8F">
        <w:rPr>
          <w:rFonts w:ascii="Times New Roman" w:hAnsi="Times New Roman" w:cs="Times New Roman"/>
          <w:sz w:val="24"/>
          <w:szCs w:val="24"/>
        </w:rPr>
        <w:t>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</w:t>
      </w:r>
      <w:r w:rsidR="002B36B8" w:rsidRPr="00BD6C8F">
        <w:rPr>
          <w:rFonts w:ascii="Times New Roman" w:hAnsi="Times New Roman" w:cs="Times New Roman"/>
          <w:sz w:val="24"/>
          <w:szCs w:val="24"/>
        </w:rPr>
        <w:t>е</w:t>
      </w:r>
      <w:r w:rsidR="000431FC" w:rsidRPr="00BD6C8F">
        <w:rPr>
          <w:rFonts w:ascii="Times New Roman" w:hAnsi="Times New Roman" w:cs="Times New Roman"/>
          <w:sz w:val="24"/>
          <w:szCs w:val="24"/>
        </w:rPr>
        <w:t>н</w:t>
      </w:r>
      <w:r w:rsidR="00332109" w:rsidRPr="00BD6C8F">
        <w:rPr>
          <w:rFonts w:ascii="Times New Roman" w:hAnsi="Times New Roman" w:cs="Times New Roman"/>
          <w:sz w:val="24"/>
          <w:szCs w:val="24"/>
        </w:rPr>
        <w:t>ь</w:t>
      </w:r>
      <w:r w:rsidR="00B82E4A" w:rsidRPr="00BD6C8F">
        <w:rPr>
          <w:rFonts w:ascii="Times New Roman" w:hAnsi="Times New Roman" w:cs="Times New Roman"/>
          <w:sz w:val="24"/>
          <w:szCs w:val="24"/>
        </w:rPr>
        <w:t xml:space="preserve">, 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а также письменное согласие </w:t>
      </w:r>
      <w:r w:rsidR="00BC4455" w:rsidRPr="00BD6C8F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, уполномоченного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</w:t>
      </w:r>
      <w:r w:rsidR="00920CD4" w:rsidRPr="00BD6C8F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предпринимательства, организациям, образующим инфраструктуру поддержки, физическим лицам, применяющим специальный налоговый режим;</w:t>
      </w:r>
    </w:p>
    <w:p w14:paraId="5EC6D1A7" w14:textId="77777777" w:rsidR="00920CD4" w:rsidRPr="00BD6C8F" w:rsidRDefault="00920CD4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10</w:t>
      </w:r>
      <w:r w:rsidR="00771028" w:rsidRPr="00BD6C8F">
        <w:rPr>
          <w:rFonts w:ascii="Times New Roman" w:hAnsi="Times New Roman" w:cs="Times New Roman"/>
          <w:sz w:val="24"/>
          <w:szCs w:val="24"/>
        </w:rPr>
        <w:t>)</w:t>
      </w:r>
      <w:r w:rsidR="002C2CCB">
        <w:rPr>
          <w:rFonts w:ascii="Times New Roman" w:hAnsi="Times New Roman" w:cs="Times New Roman"/>
          <w:sz w:val="24"/>
          <w:szCs w:val="24"/>
        </w:rPr>
        <w:t xml:space="preserve"> </w:t>
      </w:r>
      <w:r w:rsidRPr="00BD6C8F">
        <w:rPr>
          <w:rFonts w:ascii="Times New Roman" w:hAnsi="Times New Roman" w:cs="Times New Roman"/>
          <w:sz w:val="24"/>
          <w:szCs w:val="24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и быстроизнашиваемому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</w:p>
    <w:p w14:paraId="0C65D348" w14:textId="77777777" w:rsidR="00920CD4" w:rsidRPr="00BD6C8F" w:rsidRDefault="00920CD4" w:rsidP="002D5F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11</w:t>
      </w:r>
      <w:r w:rsidR="00771028" w:rsidRPr="00BD6C8F">
        <w:rPr>
          <w:rFonts w:ascii="Times New Roman" w:hAnsi="Times New Roman" w:cs="Times New Roman"/>
          <w:sz w:val="24"/>
          <w:szCs w:val="24"/>
        </w:rPr>
        <w:t>)</w:t>
      </w:r>
      <w:r w:rsidR="002C2CCB">
        <w:rPr>
          <w:rFonts w:ascii="Times New Roman" w:hAnsi="Times New Roman" w:cs="Times New Roman"/>
          <w:sz w:val="24"/>
          <w:szCs w:val="24"/>
        </w:rPr>
        <w:t xml:space="preserve"> </w:t>
      </w:r>
      <w:r w:rsidRPr="00BD6C8F">
        <w:rPr>
          <w:rFonts w:ascii="Times New Roman" w:hAnsi="Times New Roman" w:cs="Times New Roman"/>
          <w:sz w:val="24"/>
          <w:szCs w:val="24"/>
        </w:rPr>
        <w:t>Движимое имущество обладает индивидуально-определенными признаками, позволяющими заключить в отношении него договор аренды или иной гражданско-правовой договор.</w:t>
      </w:r>
    </w:p>
    <w:p w14:paraId="39671BF1" w14:textId="77777777" w:rsidR="00920CD4" w:rsidRPr="00BD6C8F" w:rsidRDefault="00920CD4" w:rsidP="002D5F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12</w:t>
      </w:r>
      <w:r w:rsidR="00771028" w:rsidRPr="00BD6C8F">
        <w:rPr>
          <w:rFonts w:ascii="Times New Roman" w:hAnsi="Times New Roman" w:cs="Times New Roman"/>
          <w:sz w:val="24"/>
          <w:szCs w:val="24"/>
        </w:rPr>
        <w:t>)</w:t>
      </w:r>
      <w:r w:rsidR="002C2CCB">
        <w:rPr>
          <w:rFonts w:ascii="Times New Roman" w:hAnsi="Times New Roman" w:cs="Times New Roman"/>
          <w:sz w:val="24"/>
          <w:szCs w:val="24"/>
        </w:rPr>
        <w:t xml:space="preserve"> </w:t>
      </w:r>
      <w:r w:rsidRPr="00BD6C8F">
        <w:rPr>
          <w:rFonts w:ascii="Times New Roman" w:hAnsi="Times New Roman" w:cs="Times New Roman"/>
          <w:sz w:val="24"/>
          <w:szCs w:val="24"/>
        </w:rPr>
        <w:t>В отношении имущества, арендуемого субъектом МСП, арендатор не направил возражения на включение в Перечень.</w:t>
      </w:r>
    </w:p>
    <w:p w14:paraId="43A7BB86" w14:textId="77777777" w:rsidR="00920CD4" w:rsidRPr="00BD6C8F" w:rsidRDefault="00920CD4" w:rsidP="002D5F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13</w:t>
      </w:r>
      <w:r w:rsidR="00771028" w:rsidRPr="00BD6C8F">
        <w:rPr>
          <w:rFonts w:ascii="Times New Roman" w:hAnsi="Times New Roman" w:cs="Times New Roman"/>
          <w:sz w:val="24"/>
          <w:szCs w:val="24"/>
        </w:rPr>
        <w:t>)</w:t>
      </w:r>
      <w:r w:rsidR="002C2CCB">
        <w:rPr>
          <w:rFonts w:ascii="Times New Roman" w:hAnsi="Times New Roman" w:cs="Times New Roman"/>
          <w:sz w:val="24"/>
          <w:szCs w:val="24"/>
        </w:rPr>
        <w:t xml:space="preserve"> </w:t>
      </w:r>
      <w:r w:rsidRPr="00BD6C8F">
        <w:rPr>
          <w:rFonts w:ascii="Times New Roman" w:hAnsi="Times New Roman" w:cs="Times New Roman"/>
          <w:sz w:val="24"/>
          <w:szCs w:val="24"/>
        </w:rPr>
        <w:t>В отношении имущества заключен договор аренды или иной договор о передаче во владение и (или) в пользование, срок действия которого составляет не менее пяти лет.</w:t>
      </w:r>
    </w:p>
    <w:p w14:paraId="14D1EEC1" w14:textId="77777777" w:rsidR="00FB041B" w:rsidRPr="00BD6C8F" w:rsidRDefault="00771028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8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. </w:t>
      </w:r>
      <w:r w:rsidR="00FB041B" w:rsidRPr="00BD6C8F">
        <w:rPr>
          <w:rFonts w:ascii="Times New Roman" w:hAnsi="Times New Roman" w:cs="Times New Roman"/>
          <w:sz w:val="24"/>
          <w:szCs w:val="24"/>
        </w:rPr>
        <w:t xml:space="preserve">Запрещается включение имущества, сведения о котором включены в Перечень, в проект прогнозного плана (программы) муниципального имущества Нязепетровского муниципального </w:t>
      </w:r>
      <w:r w:rsidR="007E72DB" w:rsidRPr="00BD6C8F">
        <w:rPr>
          <w:rFonts w:ascii="Times New Roman" w:hAnsi="Times New Roman" w:cs="Times New Roman"/>
          <w:sz w:val="24"/>
          <w:szCs w:val="24"/>
        </w:rPr>
        <w:t>округ</w:t>
      </w:r>
      <w:r w:rsidR="00FB041B" w:rsidRPr="00BD6C8F">
        <w:rPr>
          <w:rFonts w:ascii="Times New Roman" w:hAnsi="Times New Roman" w:cs="Times New Roman"/>
          <w:sz w:val="24"/>
          <w:szCs w:val="24"/>
        </w:rPr>
        <w:t>а или в проект дополнений в прогнозный  план (программу) муниципального имущества.</w:t>
      </w:r>
    </w:p>
    <w:p w14:paraId="54C12B3E" w14:textId="77777777" w:rsidR="00B941EA" w:rsidRPr="00BD6C8F" w:rsidRDefault="00771028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9</w:t>
      </w:r>
      <w:r w:rsidR="0091215A" w:rsidRPr="00BD6C8F">
        <w:rPr>
          <w:rFonts w:ascii="Times New Roman" w:hAnsi="Times New Roman" w:cs="Times New Roman"/>
          <w:sz w:val="24"/>
          <w:szCs w:val="24"/>
        </w:rPr>
        <w:t>. Сведения о</w:t>
      </w:r>
      <w:r w:rsidR="00C3198D" w:rsidRPr="00BD6C8F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0431FC" w:rsidRPr="00BD6C8F">
        <w:rPr>
          <w:rFonts w:ascii="Times New Roman" w:hAnsi="Times New Roman" w:cs="Times New Roman"/>
          <w:sz w:val="24"/>
          <w:szCs w:val="24"/>
        </w:rPr>
        <w:t>имуществе группируются в Переч</w:t>
      </w:r>
      <w:r w:rsidR="00D1465E" w:rsidRPr="00BD6C8F">
        <w:rPr>
          <w:rFonts w:ascii="Times New Roman" w:hAnsi="Times New Roman" w:cs="Times New Roman"/>
          <w:sz w:val="24"/>
          <w:szCs w:val="24"/>
        </w:rPr>
        <w:t>н</w:t>
      </w:r>
      <w:r w:rsidR="00332109" w:rsidRPr="00BD6C8F">
        <w:rPr>
          <w:rFonts w:ascii="Times New Roman" w:hAnsi="Times New Roman" w:cs="Times New Roman"/>
          <w:sz w:val="24"/>
          <w:szCs w:val="24"/>
        </w:rPr>
        <w:t>е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по видам имущества</w:t>
      </w:r>
      <w:r w:rsidR="004A68C8" w:rsidRPr="00BD6C8F">
        <w:rPr>
          <w:rFonts w:ascii="Times New Roman" w:hAnsi="Times New Roman" w:cs="Times New Roman"/>
          <w:sz w:val="24"/>
          <w:szCs w:val="24"/>
        </w:rPr>
        <w:t xml:space="preserve"> (недвижимое имущество (в том числе единый недвижимый комплекс), земельные участки, движимое имущество). </w:t>
      </w:r>
    </w:p>
    <w:p w14:paraId="11A4CE28" w14:textId="77777777" w:rsidR="004A68C8" w:rsidRPr="00BD6C8F" w:rsidRDefault="00771028" w:rsidP="002D5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10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. </w:t>
      </w:r>
      <w:r w:rsidR="00087CF6" w:rsidRPr="00BD6C8F">
        <w:rPr>
          <w:rFonts w:ascii="Times New Roman" w:hAnsi="Times New Roman" w:cs="Times New Roman"/>
          <w:sz w:val="24"/>
          <w:szCs w:val="24"/>
        </w:rPr>
        <w:t xml:space="preserve">Внесение </w:t>
      </w:r>
      <w:r w:rsidR="00B941EA" w:rsidRPr="00BD6C8F">
        <w:rPr>
          <w:rFonts w:ascii="Times New Roman" w:hAnsi="Times New Roman" w:cs="Times New Roman"/>
          <w:sz w:val="24"/>
          <w:szCs w:val="24"/>
        </w:rPr>
        <w:t xml:space="preserve">сведений об имуществе в Перечень (в том числе ежегодное дополнение), а также исключение сведений об имуществе из Перечня осуществляются  </w:t>
      </w:r>
      <w:r w:rsidR="00087CF6" w:rsidRPr="00BD6C8F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B941EA" w:rsidRPr="00BD6C8F">
        <w:rPr>
          <w:rFonts w:ascii="Times New Roman" w:hAnsi="Times New Roman" w:cs="Times New Roman"/>
          <w:sz w:val="24"/>
          <w:szCs w:val="24"/>
        </w:rPr>
        <w:t xml:space="preserve">Собрания депутатов Нязепетровского муниципального </w:t>
      </w:r>
      <w:r w:rsidR="007E72DB" w:rsidRPr="00BD6C8F">
        <w:rPr>
          <w:rFonts w:ascii="Times New Roman" w:hAnsi="Times New Roman" w:cs="Times New Roman"/>
          <w:sz w:val="24"/>
          <w:szCs w:val="24"/>
        </w:rPr>
        <w:t>округ</w:t>
      </w:r>
      <w:r w:rsidR="00B941EA" w:rsidRPr="00BD6C8F">
        <w:rPr>
          <w:rFonts w:ascii="Times New Roman" w:hAnsi="Times New Roman" w:cs="Times New Roman"/>
          <w:sz w:val="24"/>
          <w:szCs w:val="24"/>
        </w:rPr>
        <w:t xml:space="preserve">а по инициативе </w:t>
      </w:r>
      <w:r w:rsidR="00087CF6" w:rsidRPr="00BD6C8F">
        <w:rPr>
          <w:rFonts w:ascii="Times New Roman" w:hAnsi="Times New Roman" w:cs="Times New Roman"/>
          <w:sz w:val="24"/>
          <w:szCs w:val="24"/>
        </w:rPr>
        <w:t xml:space="preserve">КУМИ администрации </w:t>
      </w:r>
      <w:r w:rsidR="00B941EA" w:rsidRPr="00BD6C8F">
        <w:rPr>
          <w:rFonts w:ascii="Times New Roman" w:hAnsi="Times New Roman" w:cs="Times New Roman"/>
          <w:sz w:val="24"/>
          <w:szCs w:val="24"/>
        </w:rPr>
        <w:t>по согласованию сОбщественн</w:t>
      </w:r>
      <w:r w:rsidR="005434E0" w:rsidRPr="00BD6C8F">
        <w:rPr>
          <w:rFonts w:ascii="Times New Roman" w:hAnsi="Times New Roman" w:cs="Times New Roman"/>
          <w:sz w:val="24"/>
          <w:szCs w:val="24"/>
        </w:rPr>
        <w:t>ым</w:t>
      </w:r>
      <w:r w:rsidR="00B941EA" w:rsidRPr="00BD6C8F">
        <w:rPr>
          <w:rFonts w:ascii="Times New Roman" w:hAnsi="Times New Roman" w:cs="Times New Roman"/>
          <w:sz w:val="24"/>
          <w:szCs w:val="24"/>
        </w:rPr>
        <w:t>координационн</w:t>
      </w:r>
      <w:r w:rsidR="005434E0" w:rsidRPr="00BD6C8F">
        <w:rPr>
          <w:rFonts w:ascii="Times New Roman" w:hAnsi="Times New Roman" w:cs="Times New Roman"/>
          <w:sz w:val="24"/>
          <w:szCs w:val="24"/>
        </w:rPr>
        <w:t>ым</w:t>
      </w:r>
      <w:r w:rsidR="00B941EA" w:rsidRPr="00BD6C8F">
        <w:rPr>
          <w:rFonts w:ascii="Times New Roman" w:hAnsi="Times New Roman" w:cs="Times New Roman"/>
          <w:sz w:val="24"/>
          <w:szCs w:val="24"/>
        </w:rPr>
        <w:t>совет</w:t>
      </w:r>
      <w:r w:rsidR="005434E0" w:rsidRPr="00BD6C8F">
        <w:rPr>
          <w:rFonts w:ascii="Times New Roman" w:hAnsi="Times New Roman" w:cs="Times New Roman"/>
          <w:sz w:val="24"/>
          <w:szCs w:val="24"/>
        </w:rPr>
        <w:t xml:space="preserve">ом </w:t>
      </w:r>
      <w:r w:rsidR="00B941EA" w:rsidRPr="00BD6C8F">
        <w:rPr>
          <w:rFonts w:ascii="Times New Roman" w:hAnsi="Times New Roman" w:cs="Times New Roman"/>
          <w:sz w:val="24"/>
          <w:szCs w:val="24"/>
        </w:rPr>
        <w:t xml:space="preserve">по малому и среднему предпринимательству при Главе Нязепетровского муниципального </w:t>
      </w:r>
      <w:r w:rsidR="007E72DB" w:rsidRPr="00BD6C8F">
        <w:rPr>
          <w:rFonts w:ascii="Times New Roman" w:hAnsi="Times New Roman" w:cs="Times New Roman"/>
          <w:sz w:val="24"/>
          <w:szCs w:val="24"/>
        </w:rPr>
        <w:t>округ</w:t>
      </w:r>
      <w:r w:rsidR="00087CF6" w:rsidRPr="00BD6C8F">
        <w:rPr>
          <w:rFonts w:ascii="Times New Roman" w:hAnsi="Times New Roman" w:cs="Times New Roman"/>
          <w:sz w:val="24"/>
          <w:szCs w:val="24"/>
        </w:rPr>
        <w:t xml:space="preserve">а </w:t>
      </w:r>
      <w:r w:rsidR="00B941EA" w:rsidRPr="00BD6C8F">
        <w:rPr>
          <w:rFonts w:ascii="Times New Roman" w:hAnsi="Times New Roman" w:cs="Times New Roman"/>
          <w:sz w:val="24"/>
          <w:szCs w:val="24"/>
          <w:lang w:bidi="ru-RU"/>
        </w:rPr>
        <w:t>и органами местного самоуправления</w:t>
      </w:r>
      <w:r w:rsidR="005434E0" w:rsidRPr="00BD6C8F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B941EA" w:rsidRPr="00BD6C8F">
        <w:rPr>
          <w:rFonts w:ascii="Times New Roman" w:hAnsi="Times New Roman" w:cs="Times New Roman"/>
          <w:sz w:val="24"/>
          <w:szCs w:val="24"/>
        </w:rPr>
        <w:t xml:space="preserve"> предложений балансодержателей</w:t>
      </w:r>
      <w:r w:rsidR="00B941EA" w:rsidRPr="00BD6C8F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4A68C8" w:rsidRPr="00BD6C8F">
        <w:rPr>
          <w:rFonts w:ascii="Times New Roman" w:hAnsi="Times New Roman" w:cs="Times New Roman"/>
          <w:sz w:val="24"/>
          <w:szCs w:val="24"/>
        </w:rPr>
        <w:t>а также субъектов малого и среднего предпринимательства, физических лиц, применяющих специальный налоговый режим, некоммерческих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  <w:bookmarkStart w:id="2" w:name="Par1"/>
      <w:bookmarkEnd w:id="2"/>
    </w:p>
    <w:p w14:paraId="7A8585D5" w14:textId="77777777" w:rsidR="005434E0" w:rsidRPr="00BD6C8F" w:rsidRDefault="004A68C8" w:rsidP="002D5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Внесение в Перечень изменений, не предусматривающих исключения из Перечня имущества, осуществляется не позднее 5 рабочих дней с даты внесения соответствующих изменений в реестр муниципального имущества Нязепетровского муниципального округа</w:t>
      </w:r>
      <w:r w:rsidR="00650DE1">
        <w:rPr>
          <w:rFonts w:ascii="Times New Roman" w:hAnsi="Times New Roman" w:cs="Times New Roman"/>
          <w:sz w:val="24"/>
          <w:szCs w:val="24"/>
        </w:rPr>
        <w:t>.</w:t>
      </w:r>
    </w:p>
    <w:p w14:paraId="6F6C2A25" w14:textId="77777777" w:rsidR="004A68C8" w:rsidRPr="00BD6C8F" w:rsidRDefault="00771028" w:rsidP="002D5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0431FC" w:rsidRPr="00BD6C8F">
        <w:rPr>
          <w:rFonts w:ascii="Times New Roman" w:hAnsi="Times New Roman" w:cs="Times New Roman"/>
          <w:sz w:val="24"/>
          <w:szCs w:val="24"/>
        </w:rPr>
        <w:t>.</w:t>
      </w:r>
      <w:r w:rsidR="004A68C8" w:rsidRPr="00BD6C8F">
        <w:rPr>
          <w:rFonts w:ascii="Times New Roman" w:hAnsi="Times New Roman" w:cs="Times New Roman"/>
          <w:sz w:val="24"/>
          <w:szCs w:val="24"/>
        </w:rPr>
        <w:t xml:space="preserve"> Рассмотрение КУМИ администрации предложений, поступивших от лиц, указанных в пункте </w:t>
      </w:r>
      <w:r w:rsidR="00BD6C8F" w:rsidRPr="00BD6C8F">
        <w:rPr>
          <w:rFonts w:ascii="Times New Roman" w:hAnsi="Times New Roman" w:cs="Times New Roman"/>
          <w:sz w:val="24"/>
          <w:szCs w:val="24"/>
        </w:rPr>
        <w:t>10</w:t>
      </w:r>
      <w:r w:rsidR="004A68C8" w:rsidRPr="00BD6C8F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осуществляется в течение 30 календарных дней со дня их поступления. По результатам рассмотрения указанных предложений КУМИ администрации принимается одно из следующих решений:</w:t>
      </w:r>
    </w:p>
    <w:p w14:paraId="2399D1B1" w14:textId="77777777" w:rsidR="007908A1" w:rsidRPr="00BD6C8F" w:rsidRDefault="005434E0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D6C8F">
        <w:rPr>
          <w:rFonts w:ascii="Times New Roman" w:hAnsi="Times New Roman" w:cs="Times New Roman"/>
          <w:sz w:val="24"/>
          <w:szCs w:val="24"/>
          <w:lang w:bidi="ru-RU"/>
        </w:rPr>
        <w:t xml:space="preserve">Рассмотрение </w:t>
      </w:r>
      <w:r w:rsidR="004A68C8" w:rsidRPr="00BD6C8F">
        <w:rPr>
          <w:rFonts w:ascii="Times New Roman" w:hAnsi="Times New Roman" w:cs="Times New Roman"/>
          <w:sz w:val="24"/>
          <w:szCs w:val="24"/>
        </w:rPr>
        <w:t xml:space="preserve">КУМИ администрации </w:t>
      </w:r>
      <w:r w:rsidR="00087CF6" w:rsidRPr="00BD6C8F">
        <w:rPr>
          <w:rFonts w:ascii="Times New Roman" w:hAnsi="Times New Roman" w:cs="Times New Roman"/>
          <w:sz w:val="24"/>
          <w:szCs w:val="24"/>
          <w:lang w:bidi="ru-RU"/>
        </w:rPr>
        <w:t xml:space="preserve">предложений, </w:t>
      </w:r>
      <w:r w:rsidRPr="00BD6C8F">
        <w:rPr>
          <w:rFonts w:ascii="Times New Roman" w:hAnsi="Times New Roman" w:cs="Times New Roman"/>
          <w:sz w:val="24"/>
          <w:szCs w:val="24"/>
          <w:lang w:bidi="ru-RU"/>
        </w:rPr>
        <w:t xml:space="preserve">поступивших от лиц, указанных в пункте </w:t>
      </w:r>
      <w:r w:rsidR="00BD6C8F" w:rsidRPr="00BD6C8F">
        <w:rPr>
          <w:rFonts w:ascii="Times New Roman" w:hAnsi="Times New Roman" w:cs="Times New Roman"/>
          <w:sz w:val="24"/>
          <w:szCs w:val="24"/>
          <w:lang w:bidi="ru-RU"/>
        </w:rPr>
        <w:t>10</w:t>
      </w:r>
      <w:r w:rsidRPr="00BD6C8F">
        <w:rPr>
          <w:rFonts w:ascii="Times New Roman" w:hAnsi="Times New Roman" w:cs="Times New Roman"/>
          <w:sz w:val="24"/>
          <w:szCs w:val="24"/>
          <w:lang w:bidi="ru-RU"/>
        </w:rPr>
        <w:t xml:space="preserve"> настоящего Порядка осуществляется в течени</w:t>
      </w:r>
      <w:r w:rsidR="00502063" w:rsidRPr="00BD6C8F">
        <w:rPr>
          <w:rFonts w:ascii="Times New Roman" w:hAnsi="Times New Roman" w:cs="Times New Roman"/>
          <w:sz w:val="24"/>
          <w:szCs w:val="24"/>
          <w:lang w:bidi="ru-RU"/>
        </w:rPr>
        <w:t>е</w:t>
      </w:r>
      <w:r w:rsidRPr="00BD6C8F">
        <w:rPr>
          <w:rFonts w:ascii="Times New Roman" w:hAnsi="Times New Roman" w:cs="Times New Roman"/>
          <w:sz w:val="24"/>
          <w:szCs w:val="24"/>
          <w:lang w:bidi="ru-RU"/>
        </w:rPr>
        <w:t xml:space="preserve"> 30 календар</w:t>
      </w:r>
      <w:r w:rsidR="007908A1" w:rsidRPr="00BD6C8F">
        <w:rPr>
          <w:rFonts w:ascii="Times New Roman" w:hAnsi="Times New Roman" w:cs="Times New Roman"/>
          <w:sz w:val="24"/>
          <w:szCs w:val="24"/>
          <w:lang w:bidi="ru-RU"/>
        </w:rPr>
        <w:t>ных дней со дня их поступления.</w:t>
      </w:r>
    </w:p>
    <w:p w14:paraId="5F0E3DB4" w14:textId="77777777" w:rsidR="007908A1" w:rsidRPr="00BD6C8F" w:rsidRDefault="00C3198D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5434E0" w:rsidRPr="00BD6C8F">
        <w:rPr>
          <w:rFonts w:ascii="Times New Roman" w:hAnsi="Times New Roman" w:cs="Times New Roman"/>
          <w:sz w:val="24"/>
          <w:szCs w:val="24"/>
          <w:lang w:bidi="ru-RU"/>
        </w:rPr>
        <w:t>редложени</w:t>
      </w:r>
      <w:r w:rsidRPr="00BD6C8F">
        <w:rPr>
          <w:rFonts w:ascii="Times New Roman" w:hAnsi="Times New Roman" w:cs="Times New Roman"/>
          <w:sz w:val="24"/>
          <w:szCs w:val="24"/>
          <w:lang w:bidi="ru-RU"/>
        </w:rPr>
        <w:t>я</w:t>
      </w:r>
      <w:r w:rsidR="00B23C2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87CF6" w:rsidRPr="00BD6C8F">
        <w:rPr>
          <w:rFonts w:ascii="Times New Roman" w:hAnsi="Times New Roman" w:cs="Times New Roman"/>
          <w:sz w:val="24"/>
          <w:szCs w:val="24"/>
        </w:rPr>
        <w:t xml:space="preserve">КУМИ администрации </w:t>
      </w:r>
      <w:r w:rsidRPr="00BD6C8F">
        <w:rPr>
          <w:rFonts w:ascii="Times New Roman" w:hAnsi="Times New Roman" w:cs="Times New Roman"/>
          <w:sz w:val="24"/>
          <w:szCs w:val="24"/>
          <w:lang w:bidi="ru-RU"/>
        </w:rPr>
        <w:t xml:space="preserve">рассматриваются </w:t>
      </w:r>
      <w:r w:rsidR="005434E0" w:rsidRPr="00BD6C8F">
        <w:rPr>
          <w:rFonts w:ascii="Times New Roman" w:hAnsi="Times New Roman" w:cs="Times New Roman"/>
          <w:sz w:val="24"/>
          <w:szCs w:val="24"/>
          <w:lang w:bidi="ru-RU"/>
        </w:rPr>
        <w:t xml:space="preserve">на </w:t>
      </w:r>
      <w:r w:rsidR="00693D7A" w:rsidRPr="00BD6C8F">
        <w:rPr>
          <w:rFonts w:ascii="Times New Roman" w:hAnsi="Times New Roman" w:cs="Times New Roman"/>
          <w:sz w:val="24"/>
          <w:szCs w:val="24"/>
        </w:rPr>
        <w:t>заседани</w:t>
      </w:r>
      <w:r w:rsidRPr="00BD6C8F">
        <w:rPr>
          <w:rFonts w:ascii="Times New Roman" w:hAnsi="Times New Roman" w:cs="Times New Roman"/>
          <w:sz w:val="24"/>
          <w:szCs w:val="24"/>
        </w:rPr>
        <w:t xml:space="preserve">и </w:t>
      </w:r>
      <w:r w:rsidR="00B23C2D">
        <w:rPr>
          <w:rFonts w:ascii="Times New Roman" w:hAnsi="Times New Roman" w:cs="Times New Roman"/>
          <w:sz w:val="24"/>
          <w:szCs w:val="24"/>
        </w:rPr>
        <w:t xml:space="preserve">Общественного </w:t>
      </w:r>
      <w:r w:rsidR="00087CF6" w:rsidRPr="00BD6C8F">
        <w:rPr>
          <w:rFonts w:ascii="Times New Roman" w:hAnsi="Times New Roman" w:cs="Times New Roman"/>
          <w:sz w:val="24"/>
          <w:szCs w:val="24"/>
        </w:rPr>
        <w:t>координационного совета</w:t>
      </w:r>
      <w:r w:rsidR="005434E0" w:rsidRPr="00BD6C8F">
        <w:rPr>
          <w:rFonts w:ascii="Times New Roman" w:hAnsi="Times New Roman" w:cs="Times New Roman"/>
          <w:sz w:val="24"/>
          <w:szCs w:val="24"/>
        </w:rPr>
        <w:t xml:space="preserve"> по малому и среднему предпринимательству при Главе Нязепетровского муниципального </w:t>
      </w:r>
      <w:r w:rsidR="007E72DB" w:rsidRPr="00BD6C8F">
        <w:rPr>
          <w:rFonts w:ascii="Times New Roman" w:hAnsi="Times New Roman" w:cs="Times New Roman"/>
          <w:sz w:val="24"/>
          <w:szCs w:val="24"/>
        </w:rPr>
        <w:t>округ</w:t>
      </w:r>
      <w:r w:rsidR="005434E0" w:rsidRPr="00BD6C8F">
        <w:rPr>
          <w:rFonts w:ascii="Times New Roman" w:hAnsi="Times New Roman" w:cs="Times New Roman"/>
          <w:sz w:val="24"/>
          <w:szCs w:val="24"/>
        </w:rPr>
        <w:t>а</w:t>
      </w:r>
      <w:r w:rsidR="00087CF6" w:rsidRPr="00BD6C8F">
        <w:rPr>
          <w:rFonts w:ascii="Times New Roman" w:hAnsi="Times New Roman" w:cs="Times New Roman"/>
          <w:sz w:val="24"/>
          <w:szCs w:val="24"/>
        </w:rPr>
        <w:t>, а</w:t>
      </w:r>
      <w:r w:rsidR="00B23C2D">
        <w:rPr>
          <w:rFonts w:ascii="Times New Roman" w:hAnsi="Times New Roman" w:cs="Times New Roman"/>
          <w:sz w:val="24"/>
          <w:szCs w:val="24"/>
        </w:rPr>
        <w:t xml:space="preserve"> </w:t>
      </w:r>
      <w:r w:rsidRPr="00BD6C8F">
        <w:rPr>
          <w:rFonts w:ascii="Times New Roman" w:hAnsi="Times New Roman" w:cs="Times New Roman"/>
          <w:sz w:val="24"/>
          <w:szCs w:val="24"/>
          <w:lang w:bidi="ru-RU"/>
        </w:rPr>
        <w:t>по результатам рассмотрения</w:t>
      </w:r>
      <w:r w:rsidR="007908A1" w:rsidRPr="00BD6C8F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693D7A" w:rsidRPr="00BD6C8F">
        <w:rPr>
          <w:rFonts w:ascii="Times New Roman" w:hAnsi="Times New Roman" w:cs="Times New Roman"/>
          <w:sz w:val="24"/>
          <w:szCs w:val="24"/>
        </w:rPr>
        <w:t>е</w:t>
      </w:r>
      <w:r w:rsidR="007908A1" w:rsidRPr="00BD6C8F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B23C2D">
        <w:rPr>
          <w:rFonts w:ascii="Times New Roman" w:hAnsi="Times New Roman" w:cs="Times New Roman"/>
          <w:sz w:val="24"/>
          <w:szCs w:val="24"/>
        </w:rPr>
        <w:t xml:space="preserve"> </w:t>
      </w:r>
      <w:r w:rsidR="005434E0" w:rsidRPr="00BD6C8F">
        <w:rPr>
          <w:rFonts w:ascii="Times New Roman" w:hAnsi="Times New Roman" w:cs="Times New Roman"/>
          <w:sz w:val="24"/>
          <w:szCs w:val="24"/>
          <w:lang w:bidi="ru-RU"/>
        </w:rPr>
        <w:t>принимает одно из следующих решений:</w:t>
      </w:r>
      <w:bookmarkStart w:id="3" w:name="Par5"/>
      <w:bookmarkEnd w:id="3"/>
    </w:p>
    <w:p w14:paraId="40620A64" w14:textId="77777777" w:rsidR="000431FC" w:rsidRPr="00BD6C8F" w:rsidRDefault="00771028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1)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О включении сведений об имуществе, в отношении которого</w:t>
      </w:r>
      <w:r w:rsidR="00D1465E" w:rsidRPr="00BD6C8F">
        <w:rPr>
          <w:rFonts w:ascii="Times New Roman" w:hAnsi="Times New Roman" w:cs="Times New Roman"/>
          <w:sz w:val="24"/>
          <w:szCs w:val="24"/>
        </w:rPr>
        <w:t xml:space="preserve"> поступило предложение, в Переч</w:t>
      </w:r>
      <w:r w:rsidR="002B36B8" w:rsidRPr="00BD6C8F">
        <w:rPr>
          <w:rFonts w:ascii="Times New Roman" w:hAnsi="Times New Roman" w:cs="Times New Roman"/>
          <w:sz w:val="24"/>
          <w:szCs w:val="24"/>
        </w:rPr>
        <w:t xml:space="preserve">ень </w:t>
      </w:r>
      <w:r w:rsidR="000431FC" w:rsidRPr="00BD6C8F">
        <w:rPr>
          <w:rFonts w:ascii="Times New Roman" w:hAnsi="Times New Roman" w:cs="Times New Roman"/>
          <w:sz w:val="24"/>
          <w:szCs w:val="24"/>
        </w:rPr>
        <w:t>с принятием соответствующего правового акта</w:t>
      </w:r>
      <w:r w:rsidR="007908A1" w:rsidRPr="00BD6C8F">
        <w:rPr>
          <w:rFonts w:ascii="Times New Roman" w:hAnsi="Times New Roman" w:cs="Times New Roman"/>
          <w:sz w:val="24"/>
          <w:szCs w:val="24"/>
        </w:rPr>
        <w:t xml:space="preserve"> (решение Собрания депутатов Нязепетровского муниципального </w:t>
      </w:r>
      <w:r w:rsidR="007E72DB" w:rsidRPr="00BD6C8F">
        <w:rPr>
          <w:rFonts w:ascii="Times New Roman" w:hAnsi="Times New Roman" w:cs="Times New Roman"/>
          <w:sz w:val="24"/>
          <w:szCs w:val="24"/>
        </w:rPr>
        <w:t>округ</w:t>
      </w:r>
      <w:r w:rsidR="007908A1" w:rsidRPr="00BD6C8F">
        <w:rPr>
          <w:rFonts w:ascii="Times New Roman" w:hAnsi="Times New Roman" w:cs="Times New Roman"/>
          <w:sz w:val="24"/>
          <w:szCs w:val="24"/>
        </w:rPr>
        <w:t>а)</w:t>
      </w:r>
      <w:r w:rsidR="000431FC" w:rsidRPr="00BD6C8F">
        <w:rPr>
          <w:rFonts w:ascii="Times New Roman" w:hAnsi="Times New Roman" w:cs="Times New Roman"/>
          <w:sz w:val="24"/>
          <w:szCs w:val="24"/>
        </w:rPr>
        <w:t>;</w:t>
      </w:r>
    </w:p>
    <w:p w14:paraId="0C357CAB" w14:textId="77777777" w:rsidR="000431FC" w:rsidRPr="00BD6C8F" w:rsidRDefault="00771028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"/>
      <w:bookmarkEnd w:id="4"/>
      <w:r w:rsidRPr="00BD6C8F">
        <w:rPr>
          <w:rFonts w:ascii="Times New Roman" w:hAnsi="Times New Roman" w:cs="Times New Roman"/>
          <w:sz w:val="24"/>
          <w:szCs w:val="24"/>
        </w:rPr>
        <w:t>2)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Об исключении сведений об имуществе, в отношении которого поступило предложение, из Перечн</w:t>
      </w:r>
      <w:r w:rsidR="002B36B8" w:rsidRPr="00BD6C8F">
        <w:rPr>
          <w:rFonts w:ascii="Times New Roman" w:hAnsi="Times New Roman" w:cs="Times New Roman"/>
          <w:sz w:val="24"/>
          <w:szCs w:val="24"/>
        </w:rPr>
        <w:t>я</w:t>
      </w:r>
      <w:r w:rsidR="000431FC" w:rsidRPr="00BD6C8F">
        <w:rPr>
          <w:rFonts w:ascii="Times New Roman" w:hAnsi="Times New Roman" w:cs="Times New Roman"/>
          <w:sz w:val="24"/>
          <w:szCs w:val="24"/>
        </w:rPr>
        <w:t>, с принятием соответствующего правового акта</w:t>
      </w:r>
      <w:r w:rsidR="007908A1" w:rsidRPr="00BD6C8F">
        <w:rPr>
          <w:rFonts w:ascii="Times New Roman" w:hAnsi="Times New Roman" w:cs="Times New Roman"/>
          <w:sz w:val="24"/>
          <w:szCs w:val="24"/>
        </w:rPr>
        <w:t xml:space="preserve"> (решение Собрания депутатов Нязепетровского муниципального </w:t>
      </w:r>
      <w:r w:rsidR="007E72DB" w:rsidRPr="00BD6C8F">
        <w:rPr>
          <w:rFonts w:ascii="Times New Roman" w:hAnsi="Times New Roman" w:cs="Times New Roman"/>
          <w:sz w:val="24"/>
          <w:szCs w:val="24"/>
        </w:rPr>
        <w:t>округ</w:t>
      </w:r>
      <w:r w:rsidR="007908A1" w:rsidRPr="00BD6C8F">
        <w:rPr>
          <w:rFonts w:ascii="Times New Roman" w:hAnsi="Times New Roman" w:cs="Times New Roman"/>
          <w:sz w:val="24"/>
          <w:szCs w:val="24"/>
        </w:rPr>
        <w:t>а);</w:t>
      </w:r>
    </w:p>
    <w:p w14:paraId="7AFC5388" w14:textId="77777777" w:rsidR="000431FC" w:rsidRPr="00BD6C8F" w:rsidRDefault="00771028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3)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14:paraId="3D1D7713" w14:textId="77777777" w:rsidR="000431FC" w:rsidRPr="00BD6C8F" w:rsidRDefault="00771028" w:rsidP="002D5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1</w:t>
      </w:r>
      <w:r w:rsidR="002D5F03" w:rsidRPr="00BD6C8F">
        <w:rPr>
          <w:rFonts w:ascii="Times New Roman" w:hAnsi="Times New Roman" w:cs="Times New Roman"/>
          <w:sz w:val="24"/>
          <w:szCs w:val="24"/>
        </w:rPr>
        <w:t>2</w:t>
      </w:r>
      <w:r w:rsidR="000431FC" w:rsidRPr="00BD6C8F">
        <w:rPr>
          <w:rFonts w:ascii="Times New Roman" w:hAnsi="Times New Roman" w:cs="Times New Roman"/>
          <w:sz w:val="24"/>
          <w:szCs w:val="24"/>
        </w:rPr>
        <w:t>. Решение об отказе в учете предложения о включении имущества в Перечень принимается в следующих случаях:</w:t>
      </w:r>
    </w:p>
    <w:p w14:paraId="2E6DF8AF" w14:textId="77777777" w:rsidR="000431FC" w:rsidRPr="00BD6C8F" w:rsidRDefault="00771028" w:rsidP="002D5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1)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Имущество не соответствует критериям, установленным пунктом </w:t>
      </w:r>
      <w:r w:rsidR="00BD6C8F" w:rsidRPr="00BD6C8F">
        <w:rPr>
          <w:rFonts w:ascii="Times New Roman" w:hAnsi="Times New Roman" w:cs="Times New Roman"/>
          <w:sz w:val="24"/>
          <w:szCs w:val="24"/>
        </w:rPr>
        <w:t>7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4BEA10D0" w14:textId="77777777" w:rsidR="000431FC" w:rsidRPr="00BD6C8F" w:rsidRDefault="002D5F03" w:rsidP="002D5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2)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</w:t>
      </w:r>
      <w:r w:rsidR="00087CF6" w:rsidRPr="00BD6C8F">
        <w:rPr>
          <w:rFonts w:ascii="Times New Roman" w:hAnsi="Times New Roman" w:cs="Times New Roman"/>
          <w:sz w:val="24"/>
          <w:szCs w:val="24"/>
        </w:rPr>
        <w:t xml:space="preserve">КУМИ администрации, </w:t>
      </w:r>
      <w:r w:rsidR="000431FC" w:rsidRPr="00BD6C8F">
        <w:rPr>
          <w:rFonts w:ascii="Times New Roman" w:hAnsi="Times New Roman" w:cs="Times New Roman"/>
          <w:sz w:val="24"/>
          <w:szCs w:val="24"/>
        </w:rPr>
        <w:t>уполномоченного на согласование сделок с имуществом балансодержателя.</w:t>
      </w:r>
    </w:p>
    <w:p w14:paraId="6D93E116" w14:textId="77777777" w:rsidR="000431FC" w:rsidRPr="00BD6C8F" w:rsidRDefault="002D5F03" w:rsidP="002D5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3)</w:t>
      </w:r>
      <w:r w:rsidR="00B23C2D">
        <w:rPr>
          <w:rFonts w:ascii="Times New Roman" w:hAnsi="Times New Roman" w:cs="Times New Roman"/>
          <w:sz w:val="24"/>
          <w:szCs w:val="24"/>
        </w:rPr>
        <w:t xml:space="preserve"> </w:t>
      </w:r>
      <w:r w:rsidR="00087CF6" w:rsidRPr="00BD6C8F">
        <w:rPr>
          <w:rFonts w:ascii="Times New Roman" w:hAnsi="Times New Roman" w:cs="Times New Roman"/>
          <w:sz w:val="24"/>
          <w:szCs w:val="24"/>
        </w:rPr>
        <w:t xml:space="preserve">Отсутствуют </w:t>
      </w:r>
      <w:r w:rsidR="000431FC" w:rsidRPr="00BD6C8F">
        <w:rPr>
          <w:rFonts w:ascii="Times New Roman" w:hAnsi="Times New Roman" w:cs="Times New Roman"/>
          <w:sz w:val="24"/>
          <w:szCs w:val="24"/>
        </w:rPr>
        <w:t>инди</w:t>
      </w:r>
      <w:r w:rsidR="00087CF6" w:rsidRPr="00BD6C8F">
        <w:rPr>
          <w:rFonts w:ascii="Times New Roman" w:hAnsi="Times New Roman" w:cs="Times New Roman"/>
          <w:sz w:val="24"/>
          <w:szCs w:val="24"/>
        </w:rPr>
        <w:t xml:space="preserve">видуально-определенные признаки 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движимого имущества, позволяющие заключить в отношении него договор аренды. </w:t>
      </w:r>
    </w:p>
    <w:p w14:paraId="5D2F0DEA" w14:textId="77777777" w:rsidR="004A68C8" w:rsidRPr="00BD6C8F" w:rsidRDefault="002D5F03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13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. </w:t>
      </w:r>
      <w:r w:rsidR="00087CF6" w:rsidRPr="00BD6C8F">
        <w:rPr>
          <w:rFonts w:ascii="Times New Roman" w:hAnsi="Times New Roman" w:cs="Times New Roman"/>
          <w:sz w:val="24"/>
          <w:szCs w:val="24"/>
        </w:rPr>
        <w:t xml:space="preserve">КУМИ администрации </w:t>
      </w:r>
      <w:r w:rsidR="000431FC" w:rsidRPr="00BD6C8F">
        <w:rPr>
          <w:rFonts w:ascii="Times New Roman" w:hAnsi="Times New Roman" w:cs="Times New Roman"/>
          <w:sz w:val="24"/>
          <w:szCs w:val="24"/>
        </w:rPr>
        <w:t>вправе</w:t>
      </w:r>
      <w:r w:rsidR="00867D62" w:rsidRPr="00BD6C8F">
        <w:rPr>
          <w:rFonts w:ascii="Times New Roman" w:hAnsi="Times New Roman" w:cs="Times New Roman"/>
          <w:sz w:val="24"/>
          <w:szCs w:val="24"/>
        </w:rPr>
        <w:t xml:space="preserve"> исключить сведения о 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муниципальном имуществе </w:t>
      </w:r>
      <w:r w:rsidR="00D60A76" w:rsidRPr="00BD6C8F">
        <w:rPr>
          <w:rFonts w:ascii="Times New Roman" w:hAnsi="Times New Roman" w:cs="Times New Roman"/>
          <w:sz w:val="24"/>
          <w:szCs w:val="24"/>
        </w:rPr>
        <w:t xml:space="preserve">Нязепетровского муниципального </w:t>
      </w:r>
      <w:r w:rsidR="007E72DB" w:rsidRPr="00BD6C8F">
        <w:rPr>
          <w:rFonts w:ascii="Times New Roman" w:hAnsi="Times New Roman" w:cs="Times New Roman"/>
          <w:sz w:val="24"/>
          <w:szCs w:val="24"/>
        </w:rPr>
        <w:t>округ</w:t>
      </w:r>
      <w:r w:rsidR="00D60A76" w:rsidRPr="00BD6C8F">
        <w:rPr>
          <w:rFonts w:ascii="Times New Roman" w:hAnsi="Times New Roman" w:cs="Times New Roman"/>
          <w:sz w:val="24"/>
          <w:szCs w:val="24"/>
        </w:rPr>
        <w:t xml:space="preserve">а </w:t>
      </w:r>
      <w:r w:rsidR="000431FC" w:rsidRPr="00BD6C8F">
        <w:rPr>
          <w:rFonts w:ascii="Times New Roman" w:hAnsi="Times New Roman" w:cs="Times New Roman"/>
          <w:sz w:val="24"/>
          <w:szCs w:val="24"/>
        </w:rPr>
        <w:t>из Перечн</w:t>
      </w:r>
      <w:r w:rsidR="00244D82" w:rsidRPr="00BD6C8F">
        <w:rPr>
          <w:rFonts w:ascii="Times New Roman" w:hAnsi="Times New Roman" w:cs="Times New Roman"/>
          <w:sz w:val="24"/>
          <w:szCs w:val="24"/>
        </w:rPr>
        <w:t>я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, если в течение двух лет со дня включения сведений об указанном имуществе в Перечень в отношении такого имущества от </w:t>
      </w:r>
      <w:r w:rsidR="004A68C8" w:rsidRPr="00BD6C8F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режим, не поступило:</w:t>
      </w:r>
    </w:p>
    <w:p w14:paraId="7135ACD6" w14:textId="77777777" w:rsidR="00B52886" w:rsidRPr="00BD6C8F" w:rsidRDefault="002D5F03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 xml:space="preserve">1) </w:t>
      </w:r>
      <w:r w:rsidR="00B52886" w:rsidRPr="00BD6C8F">
        <w:rPr>
          <w:rFonts w:ascii="Times New Roman" w:hAnsi="Times New Roman" w:cs="Times New Roman"/>
          <w:sz w:val="24"/>
          <w:szCs w:val="24"/>
        </w:rPr>
        <w:t>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участка;</w:t>
      </w:r>
    </w:p>
    <w:p w14:paraId="33347DFC" w14:textId="77777777" w:rsidR="00B52886" w:rsidRPr="00BD6C8F" w:rsidRDefault="002D5F03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 xml:space="preserve">2) </w:t>
      </w:r>
      <w:r w:rsidR="00B52886" w:rsidRPr="00BD6C8F">
        <w:rPr>
          <w:rFonts w:ascii="Times New Roman" w:hAnsi="Times New Roman" w:cs="Times New Roman"/>
          <w:sz w:val="24"/>
          <w:szCs w:val="24"/>
        </w:rPr>
        <w:t xml:space="preserve">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</w:t>
      </w:r>
      <w:hyperlink r:id="rId12" w:history="1">
        <w:r w:rsidR="00B52886" w:rsidRPr="00BD6C8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52886" w:rsidRPr="00BD6C8F">
        <w:rPr>
          <w:rFonts w:ascii="Times New Roman" w:hAnsi="Times New Roman" w:cs="Times New Roman"/>
          <w:sz w:val="24"/>
          <w:szCs w:val="24"/>
        </w:rPr>
        <w:t xml:space="preserve"> от 26.07.2006 </w:t>
      </w:r>
      <w:r w:rsidR="00BD6C8F" w:rsidRPr="00BD6C8F">
        <w:rPr>
          <w:rFonts w:ascii="Times New Roman" w:hAnsi="Times New Roman" w:cs="Times New Roman"/>
          <w:sz w:val="24"/>
          <w:szCs w:val="24"/>
        </w:rPr>
        <w:t xml:space="preserve">г. </w:t>
      </w:r>
      <w:r w:rsidR="00B52886" w:rsidRPr="00BD6C8F">
        <w:rPr>
          <w:rFonts w:ascii="Times New Roman" w:hAnsi="Times New Roman" w:cs="Times New Roman"/>
          <w:sz w:val="24"/>
          <w:szCs w:val="24"/>
        </w:rPr>
        <w:t>№ 135-ФЗ «О защите конкуренции», Земельным кодексом Российской Федерации.</w:t>
      </w:r>
    </w:p>
    <w:p w14:paraId="7FD20A47" w14:textId="77777777" w:rsidR="000431FC" w:rsidRPr="00BD6C8F" w:rsidRDefault="002D5F03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14</w:t>
      </w:r>
      <w:r w:rsidR="00244D82" w:rsidRPr="00BD6C8F">
        <w:rPr>
          <w:rFonts w:ascii="Times New Roman" w:hAnsi="Times New Roman" w:cs="Times New Roman"/>
          <w:sz w:val="24"/>
          <w:szCs w:val="24"/>
        </w:rPr>
        <w:t xml:space="preserve">. Сведения о 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муниципальном имуществе </w:t>
      </w:r>
      <w:r w:rsidR="003C767C" w:rsidRPr="00BD6C8F">
        <w:rPr>
          <w:rFonts w:ascii="Times New Roman" w:hAnsi="Times New Roman" w:cs="Times New Roman"/>
          <w:sz w:val="24"/>
          <w:szCs w:val="24"/>
        </w:rPr>
        <w:t xml:space="preserve">Нязепетровского муниципального </w:t>
      </w:r>
      <w:r w:rsidR="007E72DB" w:rsidRPr="00BD6C8F">
        <w:rPr>
          <w:rFonts w:ascii="Times New Roman" w:hAnsi="Times New Roman" w:cs="Times New Roman"/>
          <w:sz w:val="24"/>
          <w:szCs w:val="24"/>
        </w:rPr>
        <w:t>округ</w:t>
      </w:r>
      <w:r w:rsidR="003C767C" w:rsidRPr="00BD6C8F">
        <w:rPr>
          <w:rFonts w:ascii="Times New Roman" w:hAnsi="Times New Roman" w:cs="Times New Roman"/>
          <w:sz w:val="24"/>
          <w:szCs w:val="24"/>
        </w:rPr>
        <w:t xml:space="preserve">а </w:t>
      </w:r>
      <w:r w:rsidR="000431FC" w:rsidRPr="00BD6C8F">
        <w:rPr>
          <w:rFonts w:ascii="Times New Roman" w:hAnsi="Times New Roman" w:cs="Times New Roman"/>
          <w:sz w:val="24"/>
          <w:szCs w:val="24"/>
        </w:rPr>
        <w:t>подлежат исключению из Перечн</w:t>
      </w:r>
      <w:r w:rsidR="00244D82" w:rsidRPr="00BD6C8F">
        <w:rPr>
          <w:rFonts w:ascii="Times New Roman" w:hAnsi="Times New Roman" w:cs="Times New Roman"/>
          <w:sz w:val="24"/>
          <w:szCs w:val="24"/>
        </w:rPr>
        <w:t>ей</w:t>
      </w:r>
      <w:r w:rsidR="000431FC" w:rsidRPr="00BD6C8F">
        <w:rPr>
          <w:rFonts w:ascii="Times New Roman" w:hAnsi="Times New Roman" w:cs="Times New Roman"/>
          <w:sz w:val="24"/>
          <w:szCs w:val="24"/>
        </w:rPr>
        <w:t>, в следующих случаях:</w:t>
      </w:r>
    </w:p>
    <w:p w14:paraId="37E14EEA" w14:textId="77777777" w:rsidR="000431FC" w:rsidRPr="00BD6C8F" w:rsidRDefault="002D5F03" w:rsidP="002D5F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1)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В отношении имущества в установленном законодательством Российской Федерации порядке принято решение о его использовании для муниципальных нужд </w:t>
      </w:r>
      <w:r w:rsidR="003C767C" w:rsidRPr="00BD6C8F">
        <w:rPr>
          <w:rFonts w:ascii="Times New Roman" w:hAnsi="Times New Roman" w:cs="Times New Roman"/>
          <w:sz w:val="24"/>
          <w:szCs w:val="24"/>
        </w:rPr>
        <w:t xml:space="preserve">Нязепетровского муниципального </w:t>
      </w:r>
      <w:r w:rsidR="007E72DB" w:rsidRPr="00BD6C8F">
        <w:rPr>
          <w:rFonts w:ascii="Times New Roman" w:hAnsi="Times New Roman" w:cs="Times New Roman"/>
          <w:sz w:val="24"/>
          <w:szCs w:val="24"/>
        </w:rPr>
        <w:t>округ</w:t>
      </w:r>
      <w:r w:rsidR="003C767C" w:rsidRPr="00BD6C8F">
        <w:rPr>
          <w:rFonts w:ascii="Times New Roman" w:hAnsi="Times New Roman" w:cs="Times New Roman"/>
          <w:sz w:val="24"/>
          <w:szCs w:val="24"/>
        </w:rPr>
        <w:t>а</w:t>
      </w:r>
      <w:r w:rsidR="000431FC" w:rsidRPr="00BD6C8F">
        <w:rPr>
          <w:rFonts w:ascii="Times New Roman" w:hAnsi="Times New Roman" w:cs="Times New Roman"/>
          <w:sz w:val="24"/>
          <w:szCs w:val="24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14:paraId="599D2A11" w14:textId="77777777" w:rsidR="000431FC" w:rsidRPr="00BD6C8F" w:rsidRDefault="002D5F03" w:rsidP="002D5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2)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Право собственности </w:t>
      </w:r>
      <w:r w:rsidR="00ED626F" w:rsidRPr="00BD6C8F">
        <w:rPr>
          <w:rFonts w:ascii="Times New Roman" w:hAnsi="Times New Roman" w:cs="Times New Roman"/>
          <w:sz w:val="24"/>
          <w:szCs w:val="24"/>
        </w:rPr>
        <w:t xml:space="preserve">Нязепетровского муниципального </w:t>
      </w:r>
      <w:r w:rsidR="007E72DB" w:rsidRPr="00BD6C8F">
        <w:rPr>
          <w:rFonts w:ascii="Times New Roman" w:hAnsi="Times New Roman" w:cs="Times New Roman"/>
          <w:sz w:val="24"/>
          <w:szCs w:val="24"/>
        </w:rPr>
        <w:t>округ</w:t>
      </w:r>
      <w:r w:rsidR="00ED626F" w:rsidRPr="00BD6C8F">
        <w:rPr>
          <w:rFonts w:ascii="Times New Roman" w:hAnsi="Times New Roman" w:cs="Times New Roman"/>
          <w:sz w:val="24"/>
          <w:szCs w:val="24"/>
        </w:rPr>
        <w:t xml:space="preserve">а </w:t>
      </w:r>
      <w:r w:rsidR="000431FC" w:rsidRPr="00BD6C8F">
        <w:rPr>
          <w:rFonts w:ascii="Times New Roman" w:hAnsi="Times New Roman" w:cs="Times New Roman"/>
          <w:sz w:val="24"/>
          <w:szCs w:val="24"/>
        </w:rPr>
        <w:t>на имущество прекращено по решению суда или в ином установленном законом порядке;</w:t>
      </w:r>
    </w:p>
    <w:p w14:paraId="7D63BDD1" w14:textId="77777777" w:rsidR="000431FC" w:rsidRPr="00BD6C8F" w:rsidRDefault="002D5F03" w:rsidP="002D5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3)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Прекращение существования имущества в результате его гибели или уничтожения;</w:t>
      </w:r>
    </w:p>
    <w:p w14:paraId="7675ED7D" w14:textId="77777777" w:rsidR="000431FC" w:rsidRPr="00BD6C8F" w:rsidRDefault="002D5F03" w:rsidP="002D5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14:paraId="2524CA46" w14:textId="77777777" w:rsidR="00B52886" w:rsidRPr="00BD6C8F" w:rsidRDefault="002D5F03" w:rsidP="002D5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5)</w:t>
      </w:r>
      <w:r w:rsidR="00B52886" w:rsidRPr="00BD6C8F">
        <w:rPr>
          <w:rFonts w:ascii="Times New Roman" w:hAnsi="Times New Roman" w:cs="Times New Roman"/>
          <w:sz w:val="24"/>
          <w:szCs w:val="24"/>
        </w:rPr>
        <w:t xml:space="preserve"> Имущество приобретено его арендатором в собственность в соответствии с Федеральным законом от 22.07.2008 </w:t>
      </w:r>
      <w:r w:rsidR="00BD6C8F" w:rsidRPr="00BD6C8F">
        <w:rPr>
          <w:rFonts w:ascii="Times New Roman" w:hAnsi="Times New Roman" w:cs="Times New Roman"/>
          <w:sz w:val="24"/>
          <w:szCs w:val="24"/>
        </w:rPr>
        <w:t xml:space="preserve">г. </w:t>
      </w:r>
      <w:r w:rsidR="00B52886" w:rsidRPr="00BD6C8F">
        <w:rPr>
          <w:rFonts w:ascii="Times New Roman" w:hAnsi="Times New Roman" w:cs="Times New Roman"/>
          <w:sz w:val="24"/>
          <w:szCs w:val="24"/>
        </w:rPr>
        <w:t>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 Земельного кодекса Российской Федерации.</w:t>
      </w:r>
    </w:p>
    <w:p w14:paraId="0F70AEA2" w14:textId="77777777" w:rsidR="00CB345E" w:rsidRPr="00D8113C" w:rsidRDefault="002D5F03" w:rsidP="002D5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C8F">
        <w:rPr>
          <w:rFonts w:ascii="Times New Roman" w:hAnsi="Times New Roman" w:cs="Times New Roman"/>
          <w:sz w:val="24"/>
          <w:szCs w:val="24"/>
        </w:rPr>
        <w:t>15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. </w:t>
      </w:r>
      <w:r w:rsidR="00867D62" w:rsidRPr="00BD6C8F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CB345E" w:rsidRPr="00BD6C8F">
        <w:rPr>
          <w:rFonts w:ascii="Times New Roman" w:hAnsi="Times New Roman" w:cs="Times New Roman"/>
          <w:sz w:val="24"/>
          <w:szCs w:val="24"/>
          <w:lang w:bidi="ru-RU"/>
        </w:rPr>
        <w:t xml:space="preserve">исключает из </w:t>
      </w:r>
      <w:r w:rsidR="00BD6C8F" w:rsidRPr="00BD6C8F">
        <w:rPr>
          <w:rFonts w:ascii="Times New Roman" w:hAnsi="Times New Roman" w:cs="Times New Roman"/>
          <w:sz w:val="24"/>
          <w:szCs w:val="24"/>
        </w:rPr>
        <w:t>Перечня имущество, характеристики которого изменились таким образом, что оно стало непригодным для использования по целевому назначению, кроме случая, когда такое имущество предоставляется субъекту малого и среднего предпринимательства, организации инфраструктуры поддержки субъектов малого и среднего предпринимательства, физическому лицу, применяющему специальный налоговый режим, на условиях, обеспечивающих проведение его капитального ремонта, либо про</w:t>
      </w:r>
      <w:r w:rsidR="003F6017">
        <w:rPr>
          <w:rFonts w:ascii="Times New Roman" w:hAnsi="Times New Roman" w:cs="Times New Roman"/>
          <w:sz w:val="24"/>
          <w:szCs w:val="24"/>
        </w:rPr>
        <w:t>ведение иных работ арендатором.</w:t>
      </w:r>
    </w:p>
    <w:p w14:paraId="70E8301A" w14:textId="77777777" w:rsidR="00B65D1A" w:rsidRPr="00BD6C8F" w:rsidRDefault="002D5F03" w:rsidP="002D5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3C">
        <w:rPr>
          <w:rFonts w:ascii="Times New Roman" w:hAnsi="Times New Roman" w:cs="Times New Roman"/>
          <w:sz w:val="24"/>
          <w:szCs w:val="24"/>
        </w:rPr>
        <w:t>16</w:t>
      </w:r>
      <w:r w:rsidR="000431FC" w:rsidRPr="00D8113C">
        <w:rPr>
          <w:rFonts w:ascii="Times New Roman" w:hAnsi="Times New Roman" w:cs="Times New Roman"/>
          <w:sz w:val="24"/>
          <w:szCs w:val="24"/>
        </w:rPr>
        <w:t xml:space="preserve">. </w:t>
      </w:r>
      <w:r w:rsidR="00867D62" w:rsidRPr="00D8113C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0431FC" w:rsidRPr="00D8113C">
        <w:rPr>
          <w:rFonts w:ascii="Times New Roman" w:hAnsi="Times New Roman" w:cs="Times New Roman"/>
          <w:sz w:val="24"/>
          <w:szCs w:val="24"/>
        </w:rPr>
        <w:t xml:space="preserve"> уведомляет арендатора о намерении пр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инять решение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</w:t>
      </w:r>
      <w:r w:rsidR="00BD6C8F" w:rsidRPr="00BD6C8F">
        <w:rPr>
          <w:rFonts w:ascii="Times New Roman" w:hAnsi="Times New Roman" w:cs="Times New Roman"/>
          <w:sz w:val="24"/>
          <w:szCs w:val="24"/>
        </w:rPr>
        <w:t>14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 настоящего порядка, за исключением </w:t>
      </w:r>
      <w:r w:rsidRPr="00BD6C8F">
        <w:rPr>
          <w:rFonts w:ascii="Times New Roman" w:hAnsi="Times New Roman" w:cs="Times New Roman"/>
          <w:sz w:val="24"/>
          <w:szCs w:val="24"/>
        </w:rPr>
        <w:t xml:space="preserve">подпункт 5) </w:t>
      </w:r>
      <w:r w:rsidR="000431FC" w:rsidRPr="00BD6C8F">
        <w:rPr>
          <w:rFonts w:ascii="Times New Roman" w:hAnsi="Times New Roman" w:cs="Times New Roman"/>
          <w:sz w:val="24"/>
          <w:szCs w:val="24"/>
        </w:rPr>
        <w:t xml:space="preserve">пункта </w:t>
      </w:r>
      <w:r w:rsidRPr="00BD6C8F">
        <w:rPr>
          <w:rFonts w:ascii="Times New Roman" w:hAnsi="Times New Roman" w:cs="Times New Roman"/>
          <w:sz w:val="24"/>
          <w:szCs w:val="24"/>
        </w:rPr>
        <w:t>14</w:t>
      </w:r>
      <w:r w:rsidR="000431FC" w:rsidRPr="00BD6C8F">
        <w:rPr>
          <w:rFonts w:ascii="Times New Roman" w:hAnsi="Times New Roman" w:cs="Times New Roman"/>
          <w:sz w:val="24"/>
          <w:szCs w:val="24"/>
        </w:rPr>
        <w:t>.</w:t>
      </w:r>
    </w:p>
    <w:p w14:paraId="168A3894" w14:textId="77777777" w:rsidR="000431FC" w:rsidRDefault="000431FC" w:rsidP="00D81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A9453B" w14:textId="77777777" w:rsidR="000431FC" w:rsidRPr="00D8113C" w:rsidRDefault="00E80DC4" w:rsidP="00BE2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8113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8113C" w:rsidRPr="00D8113C">
        <w:rPr>
          <w:rFonts w:ascii="Times New Roman" w:hAnsi="Times New Roman" w:cs="Times New Roman"/>
          <w:sz w:val="24"/>
          <w:szCs w:val="24"/>
        </w:rPr>
        <w:t>.</w:t>
      </w:r>
      <w:r w:rsidR="000431FC" w:rsidRPr="00D8113C">
        <w:rPr>
          <w:rFonts w:ascii="Times New Roman" w:hAnsi="Times New Roman" w:cs="Times New Roman"/>
          <w:sz w:val="24"/>
          <w:szCs w:val="24"/>
        </w:rPr>
        <w:t>Опубликование Перечня и предоставление сведений о включенном в него имуществе</w:t>
      </w:r>
    </w:p>
    <w:p w14:paraId="2BD1BC81" w14:textId="77777777" w:rsidR="000431FC" w:rsidRPr="00D74DD1" w:rsidRDefault="000431FC" w:rsidP="00BE2C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8397310" w14:textId="77777777" w:rsidR="00AF4BAD" w:rsidRDefault="00BE2C75" w:rsidP="00096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867D62" w:rsidRPr="00ED1AD5">
        <w:rPr>
          <w:rFonts w:ascii="Times New Roman" w:hAnsi="Times New Roman" w:cs="Times New Roman"/>
          <w:sz w:val="24"/>
          <w:szCs w:val="24"/>
        </w:rPr>
        <w:t>Собрание депутатов</w:t>
      </w:r>
      <w:r w:rsidR="005731E3" w:rsidRPr="00ED1AD5">
        <w:rPr>
          <w:rFonts w:ascii="Times New Roman" w:hAnsi="Times New Roman" w:cs="Times New Roman"/>
          <w:sz w:val="24"/>
          <w:szCs w:val="24"/>
        </w:rPr>
        <w:t xml:space="preserve"> обеспечивает опубликование Перечня или изменений в Перечень </w:t>
      </w:r>
      <w:r w:rsidR="0009699D" w:rsidRPr="00B23C2D">
        <w:rPr>
          <w:rFonts w:ascii="Times New Roman" w:hAnsi="Times New Roman" w:cs="Times New Roman"/>
          <w:sz w:val="24"/>
          <w:szCs w:val="24"/>
        </w:rPr>
        <w:t xml:space="preserve">на Сайте Нязепетровского муниципального </w:t>
      </w:r>
      <w:r w:rsidR="00B23C2D">
        <w:rPr>
          <w:rFonts w:ascii="Times New Roman" w:hAnsi="Times New Roman" w:cs="Times New Roman"/>
          <w:sz w:val="24"/>
          <w:szCs w:val="24"/>
        </w:rPr>
        <w:t>район</w:t>
      </w:r>
      <w:r w:rsidR="0009699D">
        <w:rPr>
          <w:rFonts w:ascii="Times New Roman" w:hAnsi="Times New Roman" w:cs="Times New Roman"/>
          <w:sz w:val="24"/>
          <w:szCs w:val="24"/>
        </w:rPr>
        <w:t>а.</w:t>
      </w:r>
    </w:p>
    <w:p w14:paraId="3EFFEA41" w14:textId="77777777" w:rsidR="0009699D" w:rsidRDefault="00AF4BAD" w:rsidP="0009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B23C2D">
        <w:rPr>
          <w:rFonts w:ascii="Times New Roman" w:hAnsi="Times New Roman" w:cs="Times New Roman"/>
          <w:sz w:val="24"/>
          <w:szCs w:val="24"/>
        </w:rPr>
        <w:t xml:space="preserve"> </w:t>
      </w:r>
      <w:r w:rsidR="00EC54F9">
        <w:rPr>
          <w:rFonts w:ascii="Times New Roman" w:hAnsi="Times New Roman"/>
          <w:sz w:val="24"/>
          <w:szCs w:val="24"/>
        </w:rPr>
        <w:t>Управление</w:t>
      </w:r>
      <w:r w:rsidRPr="007B3029">
        <w:rPr>
          <w:rFonts w:ascii="Times New Roman" w:hAnsi="Times New Roman"/>
          <w:sz w:val="24"/>
          <w:szCs w:val="24"/>
        </w:rPr>
        <w:t xml:space="preserve"> экономического развития администрации </w:t>
      </w:r>
      <w:r>
        <w:rPr>
          <w:rFonts w:ascii="Times New Roman" w:hAnsi="Times New Roman"/>
          <w:sz w:val="24"/>
          <w:szCs w:val="24"/>
        </w:rPr>
        <w:t>Нязепетровского</w:t>
      </w:r>
      <w:r w:rsidR="00B23C2D">
        <w:rPr>
          <w:rFonts w:ascii="Times New Roman" w:hAnsi="Times New Roman"/>
          <w:sz w:val="24"/>
          <w:szCs w:val="24"/>
        </w:rPr>
        <w:t xml:space="preserve"> </w:t>
      </w:r>
      <w:r w:rsidRPr="007B3029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>округ</w:t>
      </w:r>
      <w:r w:rsidRPr="007B3029">
        <w:rPr>
          <w:rFonts w:ascii="Times New Roman" w:hAnsi="Times New Roman"/>
          <w:sz w:val="24"/>
          <w:szCs w:val="24"/>
        </w:rPr>
        <w:t>а</w:t>
      </w:r>
      <w:r w:rsidR="0009699D">
        <w:rPr>
          <w:rFonts w:ascii="Times New Roman" w:hAnsi="Times New Roman"/>
          <w:sz w:val="24"/>
          <w:szCs w:val="24"/>
        </w:rPr>
        <w:t>:</w:t>
      </w:r>
    </w:p>
    <w:p w14:paraId="7ACA975A" w14:textId="77777777" w:rsidR="00AF4BAD" w:rsidRDefault="0009699D" w:rsidP="0009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AF4BAD">
        <w:rPr>
          <w:rFonts w:ascii="Times New Roman" w:hAnsi="Times New Roman"/>
          <w:sz w:val="24"/>
          <w:szCs w:val="24"/>
        </w:rPr>
        <w:t xml:space="preserve"> осуществляет </w:t>
      </w:r>
      <w:r w:rsidR="00AF4BAD" w:rsidRPr="00ED1AD5">
        <w:rPr>
          <w:rFonts w:ascii="Times New Roman" w:hAnsi="Times New Roman" w:cs="Times New Roman"/>
          <w:sz w:val="24"/>
          <w:szCs w:val="24"/>
        </w:rPr>
        <w:t xml:space="preserve">размещение Перечня на официальном сайте </w:t>
      </w:r>
      <w:r w:rsidR="00AF4BAD" w:rsidRPr="00661D4B">
        <w:rPr>
          <w:rFonts w:ascii="Times New Roman" w:hAnsi="Times New Roman" w:cs="Times New Roman"/>
          <w:sz w:val="24"/>
          <w:szCs w:val="24"/>
        </w:rPr>
        <w:t xml:space="preserve">Нязепетровского муниципального </w:t>
      </w:r>
      <w:r w:rsidR="00AF4BAD">
        <w:rPr>
          <w:rFonts w:ascii="Times New Roman" w:hAnsi="Times New Roman" w:cs="Times New Roman"/>
          <w:sz w:val="24"/>
          <w:szCs w:val="24"/>
        </w:rPr>
        <w:t>округ</w:t>
      </w:r>
      <w:r w:rsidR="00AF4BAD" w:rsidRPr="00661D4B">
        <w:rPr>
          <w:rFonts w:ascii="Times New Roman" w:hAnsi="Times New Roman" w:cs="Times New Roman"/>
          <w:sz w:val="24"/>
          <w:szCs w:val="24"/>
        </w:rPr>
        <w:t>а</w:t>
      </w:r>
      <w:r w:rsidR="00AF4BAD" w:rsidRPr="00ED1AD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в разделе «Имущественная поддержка субъектов малого и среднего предпринимательства» (в том числе в форме открытых данных) в течение 3 рабочих дней со дня утверждения Перечня или изменений в Перечень по форме согласно приложению № 2 к </w:t>
      </w:r>
      <w:r w:rsidR="00650DE1">
        <w:rPr>
          <w:rFonts w:ascii="Times New Roman" w:hAnsi="Times New Roman" w:cs="Times New Roman"/>
          <w:sz w:val="24"/>
          <w:szCs w:val="24"/>
        </w:rPr>
        <w:t>настоящему</w:t>
      </w:r>
      <w:r w:rsidR="00AF4BAD" w:rsidRPr="00ED1AD5">
        <w:rPr>
          <w:rFonts w:ascii="Times New Roman" w:hAnsi="Times New Roman" w:cs="Times New Roman"/>
          <w:sz w:val="24"/>
          <w:szCs w:val="24"/>
        </w:rPr>
        <w:t xml:space="preserve"> Решению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1D4C6F" w14:textId="77777777" w:rsidR="0009699D" w:rsidRDefault="00BE2C75" w:rsidP="00096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5731E3" w:rsidRPr="00ED1AD5">
        <w:rPr>
          <w:rFonts w:ascii="Times New Roman" w:hAnsi="Times New Roman" w:cs="Times New Roman"/>
          <w:sz w:val="24"/>
          <w:szCs w:val="24"/>
        </w:rPr>
        <w:t xml:space="preserve"> 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20.04.2016 </w:t>
      </w:r>
      <w:r w:rsidR="00650DE1">
        <w:rPr>
          <w:rFonts w:ascii="Times New Roman" w:hAnsi="Times New Roman" w:cs="Times New Roman"/>
          <w:sz w:val="24"/>
          <w:szCs w:val="24"/>
        </w:rPr>
        <w:t xml:space="preserve">г. </w:t>
      </w:r>
      <w:r w:rsidR="005731E3" w:rsidRPr="00ED1AD5">
        <w:rPr>
          <w:rFonts w:ascii="Times New Roman" w:hAnsi="Times New Roman" w:cs="Times New Roman"/>
          <w:sz w:val="24"/>
          <w:szCs w:val="24"/>
        </w:rPr>
        <w:t>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14:paraId="040A182B" w14:textId="77777777" w:rsidR="0009699D" w:rsidRPr="00ED1AD5" w:rsidRDefault="0009699D" w:rsidP="0009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B23C2D">
        <w:rPr>
          <w:rFonts w:ascii="Times New Roman" w:hAnsi="Times New Roman" w:cs="Times New Roman"/>
          <w:sz w:val="24"/>
          <w:szCs w:val="24"/>
        </w:rPr>
        <w:t xml:space="preserve"> </w:t>
      </w:r>
      <w:r w:rsidRPr="00D8113C">
        <w:rPr>
          <w:rFonts w:ascii="Times New Roman" w:hAnsi="Times New Roman" w:cs="Times New Roman"/>
          <w:sz w:val="24"/>
          <w:szCs w:val="24"/>
        </w:rPr>
        <w:t>КУМИ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</w:t>
      </w:r>
      <w:r w:rsidR="00B23C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</w:t>
      </w:r>
      <w:r w:rsidR="00B23C2D">
        <w:rPr>
          <w:rFonts w:ascii="Times New Roman" w:hAnsi="Times New Roman" w:cs="Times New Roman"/>
          <w:sz w:val="24"/>
          <w:szCs w:val="24"/>
        </w:rPr>
        <w:t xml:space="preserve"> </w:t>
      </w:r>
      <w:r w:rsidRPr="00D8113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имуществе, </w:t>
      </w:r>
      <w:r w:rsidRPr="00D8113C">
        <w:rPr>
          <w:rFonts w:ascii="Times New Roman" w:hAnsi="Times New Roman" w:cs="Times New Roman"/>
          <w:sz w:val="24"/>
          <w:szCs w:val="24"/>
        </w:rPr>
        <w:t xml:space="preserve"> включенном</w:t>
      </w:r>
      <w:r w:rsidR="00B23C2D">
        <w:rPr>
          <w:rFonts w:ascii="Times New Roman" w:hAnsi="Times New Roman" w:cs="Times New Roman"/>
          <w:sz w:val="24"/>
          <w:szCs w:val="24"/>
        </w:rPr>
        <w:t xml:space="preserve"> </w:t>
      </w:r>
      <w:r w:rsidRPr="00D8113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Перечень</w:t>
      </w:r>
      <w:r w:rsidR="00B23C2D">
        <w:rPr>
          <w:rFonts w:ascii="Times New Roman" w:hAnsi="Times New Roman" w:cs="Times New Roman"/>
          <w:sz w:val="24"/>
          <w:szCs w:val="24"/>
        </w:rPr>
        <w:t xml:space="preserve"> </w:t>
      </w:r>
      <w:r w:rsidRPr="00ED1AD5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в изменения в Перечень.</w:t>
      </w:r>
    </w:p>
    <w:p w14:paraId="124DD4EF" w14:textId="77777777" w:rsidR="0009699D" w:rsidRDefault="0009699D" w:rsidP="004615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9699D" w:rsidSect="003666F6">
          <w:headerReference w:type="default" r:id="rId13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14:paraId="4EEE87DA" w14:textId="77777777" w:rsidR="0071759A" w:rsidRDefault="0071759A">
      <w:pPr>
        <w:rPr>
          <w:rFonts w:ascii="Times New Roman" w:hAnsi="Times New Roman" w:cs="Times New Roman"/>
          <w:sz w:val="24"/>
          <w:szCs w:val="24"/>
        </w:rPr>
        <w:sectPr w:rsidR="0071759A" w:rsidSect="0071759A"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2FDE846C" w14:textId="77777777" w:rsidR="006541C1" w:rsidRDefault="006541C1">
      <w:pPr>
        <w:rPr>
          <w:rFonts w:ascii="Times New Roman" w:hAnsi="Times New Roman" w:cs="Times New Roman"/>
          <w:sz w:val="24"/>
          <w:szCs w:val="24"/>
        </w:rPr>
        <w:sectPr w:rsidR="006541C1" w:rsidSect="0071759A"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068AEEFE" w14:textId="77777777" w:rsidR="006541C1" w:rsidRDefault="006541C1">
      <w:pPr>
        <w:rPr>
          <w:rFonts w:ascii="Times New Roman" w:hAnsi="Times New Roman" w:cs="Times New Roman"/>
          <w:sz w:val="24"/>
          <w:szCs w:val="24"/>
        </w:rPr>
        <w:sectPr w:rsidR="006541C1" w:rsidSect="006541C1"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1AFF2BE4" w14:textId="77777777" w:rsidR="00461509" w:rsidRDefault="00461509" w:rsidP="00461509">
      <w:pPr>
        <w:pStyle w:val="Default"/>
        <w:jc w:val="right"/>
        <w:rPr>
          <w:rFonts w:hAnsi="Times New Roman"/>
        </w:rPr>
      </w:pPr>
      <w:r w:rsidRPr="00652341">
        <w:rPr>
          <w:rFonts w:hAnsi="Times New Roman"/>
        </w:rPr>
        <w:lastRenderedPageBreak/>
        <w:t xml:space="preserve">Приложение </w:t>
      </w:r>
      <w:r w:rsidR="00650DE1">
        <w:rPr>
          <w:rFonts w:hAnsi="Times New Roman"/>
        </w:rPr>
        <w:t xml:space="preserve">№ </w:t>
      </w:r>
      <w:r w:rsidR="00DD7520">
        <w:rPr>
          <w:rFonts w:hAnsi="Times New Roman"/>
        </w:rPr>
        <w:t>2</w:t>
      </w:r>
    </w:p>
    <w:p w14:paraId="4A438459" w14:textId="77777777" w:rsidR="003F6017" w:rsidRPr="003F6017" w:rsidRDefault="003F6017" w:rsidP="003F6017">
      <w:pPr>
        <w:pStyle w:val="Default"/>
        <w:jc w:val="right"/>
        <w:rPr>
          <w:rFonts w:hAnsi="Times New Roman"/>
        </w:rPr>
      </w:pPr>
      <w:r w:rsidRPr="003F6017">
        <w:rPr>
          <w:rFonts w:hAnsi="Times New Roman"/>
        </w:rPr>
        <w:t>УТВЕРЖДЕНО</w:t>
      </w:r>
    </w:p>
    <w:p w14:paraId="1B391EDB" w14:textId="77777777" w:rsidR="00461509" w:rsidRPr="00652341" w:rsidRDefault="00461509" w:rsidP="00461509">
      <w:pPr>
        <w:pStyle w:val="Default"/>
        <w:jc w:val="right"/>
        <w:rPr>
          <w:rFonts w:hAnsi="Times New Roman"/>
        </w:rPr>
      </w:pPr>
      <w:r w:rsidRPr="00652341">
        <w:rPr>
          <w:rFonts w:hAnsi="Times New Roman"/>
        </w:rPr>
        <w:t>решени</w:t>
      </w:r>
      <w:r w:rsidR="00B23C2D">
        <w:rPr>
          <w:rFonts w:hAnsi="Times New Roman"/>
        </w:rPr>
        <w:t>ем</w:t>
      </w:r>
      <w:r w:rsidRPr="00652341">
        <w:rPr>
          <w:rFonts w:hAnsi="Times New Roman"/>
        </w:rPr>
        <w:t xml:space="preserve"> Собрания</w:t>
      </w:r>
      <w:r>
        <w:rPr>
          <w:rFonts w:hAnsi="Times New Roman"/>
        </w:rPr>
        <w:t xml:space="preserve"> депутатов</w:t>
      </w:r>
    </w:p>
    <w:p w14:paraId="796166D6" w14:textId="66003769" w:rsidR="00461509" w:rsidRPr="00652341" w:rsidRDefault="00461509" w:rsidP="00461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2341">
        <w:rPr>
          <w:rFonts w:ascii="Times New Roman" w:hAnsi="Times New Roman" w:cs="Times New Roman"/>
          <w:sz w:val="24"/>
          <w:szCs w:val="24"/>
        </w:rPr>
        <w:t>Нязепетровского</w:t>
      </w:r>
      <w:r w:rsidR="00B23C2D">
        <w:rPr>
          <w:rFonts w:ascii="Times New Roman" w:hAnsi="Times New Roman" w:cs="Times New Roman"/>
          <w:sz w:val="24"/>
          <w:szCs w:val="24"/>
        </w:rPr>
        <w:t xml:space="preserve"> </w:t>
      </w:r>
      <w:r w:rsidRPr="0065234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14:paraId="28B3112F" w14:textId="538E391D" w:rsidR="00461509" w:rsidRPr="00652341" w:rsidRDefault="004401CB" w:rsidP="00461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01CB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509" w:rsidRPr="006523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104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461509" w:rsidRPr="00652341">
        <w:rPr>
          <w:rFonts w:ascii="Times New Roman" w:hAnsi="Times New Roman" w:cs="Times New Roman"/>
          <w:sz w:val="24"/>
          <w:szCs w:val="24"/>
        </w:rPr>
        <w:t xml:space="preserve"> 20</w:t>
      </w:r>
      <w:r w:rsidR="00461509">
        <w:rPr>
          <w:rFonts w:ascii="Times New Roman" w:hAnsi="Times New Roman" w:cs="Times New Roman"/>
          <w:sz w:val="24"/>
          <w:szCs w:val="24"/>
        </w:rPr>
        <w:t>2</w:t>
      </w:r>
      <w:r w:rsidR="00B23C2D">
        <w:rPr>
          <w:rFonts w:ascii="Times New Roman" w:hAnsi="Times New Roman" w:cs="Times New Roman"/>
          <w:sz w:val="24"/>
          <w:szCs w:val="24"/>
        </w:rPr>
        <w:t>5</w:t>
      </w:r>
      <w:r w:rsidR="00461509" w:rsidRPr="00652341">
        <w:rPr>
          <w:rFonts w:ascii="Times New Roman" w:hAnsi="Times New Roman" w:cs="Times New Roman"/>
          <w:sz w:val="24"/>
          <w:szCs w:val="24"/>
        </w:rPr>
        <w:t xml:space="preserve"> г</w:t>
      </w:r>
      <w:r w:rsidR="0015699E">
        <w:rPr>
          <w:rFonts w:ascii="Times New Roman" w:hAnsi="Times New Roman" w:cs="Times New Roman"/>
          <w:sz w:val="24"/>
          <w:szCs w:val="24"/>
        </w:rPr>
        <w:t>ода</w:t>
      </w:r>
      <w:r w:rsidR="00461509" w:rsidRPr="00652341">
        <w:rPr>
          <w:rFonts w:ascii="Times New Roman" w:hAnsi="Times New Roman" w:cs="Times New Roman"/>
          <w:sz w:val="24"/>
          <w:szCs w:val="24"/>
        </w:rPr>
        <w:t xml:space="preserve"> № </w:t>
      </w:r>
      <w:r w:rsidR="0015699E">
        <w:rPr>
          <w:rFonts w:ascii="Times New Roman" w:hAnsi="Times New Roman" w:cs="Times New Roman"/>
          <w:sz w:val="24"/>
          <w:szCs w:val="24"/>
        </w:rPr>
        <w:t>153</w:t>
      </w:r>
    </w:p>
    <w:p w14:paraId="78A71236" w14:textId="77777777" w:rsidR="00461509" w:rsidRPr="00652341" w:rsidRDefault="00461509" w:rsidP="004401CB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728F2A" w14:textId="77777777" w:rsidR="00461509" w:rsidRPr="003F6017" w:rsidRDefault="00461509" w:rsidP="00461509">
      <w:pPr>
        <w:pStyle w:val="ae"/>
        <w:ind w:right="40" w:firstLine="709"/>
        <w:jc w:val="center"/>
        <w:rPr>
          <w:rStyle w:val="21"/>
          <w:b w:val="0"/>
          <w:i w:val="0"/>
          <w:iCs w:val="0"/>
          <w:color w:val="000000"/>
          <w:sz w:val="24"/>
          <w:szCs w:val="24"/>
        </w:rPr>
      </w:pPr>
      <w:r w:rsidRPr="003F6017">
        <w:rPr>
          <w:rStyle w:val="21"/>
          <w:b w:val="0"/>
          <w:i w:val="0"/>
          <w:iCs w:val="0"/>
          <w:color w:val="000000"/>
          <w:sz w:val="24"/>
          <w:szCs w:val="24"/>
        </w:rPr>
        <w:t xml:space="preserve">Форма Перечня </w:t>
      </w:r>
    </w:p>
    <w:p w14:paraId="11EB0751" w14:textId="77777777" w:rsidR="00461509" w:rsidRPr="003F6017" w:rsidRDefault="00461509" w:rsidP="00E201E3">
      <w:pPr>
        <w:pStyle w:val="ae"/>
        <w:ind w:right="40"/>
        <w:jc w:val="center"/>
        <w:rPr>
          <w:b w:val="0"/>
          <w:szCs w:val="24"/>
        </w:rPr>
      </w:pPr>
      <w:r w:rsidRPr="003F6017">
        <w:rPr>
          <w:rStyle w:val="2"/>
          <w:b w:val="0"/>
          <w:i w:val="0"/>
          <w:iCs w:val="0"/>
          <w:color w:val="000000"/>
          <w:sz w:val="24"/>
          <w:szCs w:val="24"/>
        </w:rPr>
        <w:t>муниципального</w:t>
      </w:r>
      <w:r w:rsidRPr="003F6017">
        <w:rPr>
          <w:rStyle w:val="21"/>
          <w:b w:val="0"/>
          <w:i w:val="0"/>
          <w:iCs w:val="0"/>
          <w:color w:val="000000"/>
          <w:sz w:val="24"/>
          <w:szCs w:val="24"/>
        </w:rPr>
        <w:t xml:space="preserve"> имущества </w:t>
      </w:r>
      <w:r w:rsidRPr="003F6017">
        <w:rPr>
          <w:rStyle w:val="2"/>
          <w:b w:val="0"/>
          <w:i w:val="0"/>
          <w:iCs w:val="0"/>
          <w:color w:val="000000"/>
          <w:sz w:val="24"/>
          <w:szCs w:val="24"/>
        </w:rPr>
        <w:t>Нязепетровского муниципального округа</w:t>
      </w:r>
      <w:r w:rsidRPr="003F6017">
        <w:rPr>
          <w:rStyle w:val="af0"/>
          <w:b w:val="0"/>
          <w:i w:val="0"/>
          <w:iCs/>
          <w:color w:val="000000"/>
          <w:sz w:val="24"/>
          <w:szCs w:val="24"/>
        </w:rPr>
        <w:t>,</w:t>
      </w:r>
      <w:r w:rsidRPr="003F6017">
        <w:rPr>
          <w:b w:val="0"/>
          <w:color w:val="000000"/>
          <w:szCs w:val="24"/>
        </w:rPr>
        <w:t xml:space="preserve">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Pr="003F6017">
        <w:rPr>
          <w:b w:val="0"/>
          <w:szCs w:val="24"/>
        </w:rPr>
        <w:t xml:space="preserve">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14:paraId="008465BA" w14:textId="77777777" w:rsidR="00461509" w:rsidRPr="00461509" w:rsidRDefault="00461509" w:rsidP="00461509">
      <w:pPr>
        <w:pStyle w:val="ae"/>
        <w:ind w:right="40" w:firstLine="709"/>
        <w:jc w:val="center"/>
        <w:rPr>
          <w:color w:val="000000"/>
          <w:szCs w:val="24"/>
        </w:rPr>
      </w:pPr>
    </w:p>
    <w:p w14:paraId="723F45FE" w14:textId="77777777" w:rsidR="00461509" w:rsidRPr="00B33CB7" w:rsidRDefault="00461509" w:rsidP="00461509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1516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2127"/>
        <w:gridCol w:w="1557"/>
        <w:gridCol w:w="1136"/>
        <w:gridCol w:w="1843"/>
        <w:gridCol w:w="1276"/>
        <w:gridCol w:w="1842"/>
        <w:gridCol w:w="1701"/>
      </w:tblGrid>
      <w:tr w:rsidR="00461509" w14:paraId="048D4ECB" w14:textId="77777777" w:rsidTr="0043322A">
        <w:trPr>
          <w:trHeight w:val="276"/>
        </w:trPr>
        <w:tc>
          <w:tcPr>
            <w:tcW w:w="562" w:type="dxa"/>
            <w:vMerge w:val="restart"/>
          </w:tcPr>
          <w:p w14:paraId="006D0EAD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560" w:type="dxa"/>
            <w:vMerge w:val="restart"/>
          </w:tcPr>
          <w:p w14:paraId="72D8A2FD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 xml:space="preserve">Адрес (местоположение) объекта </w:t>
            </w:r>
            <w:hyperlink w:anchor="P205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</w:rPr>
                <w:t>1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3041" w:type="dxa"/>
            <w:gridSpan w:val="8"/>
          </w:tcPr>
          <w:p w14:paraId="7BF1C130" w14:textId="77777777" w:rsidR="00461509" w:rsidRPr="008468DB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Структурированный адрес объекта</w:t>
            </w:r>
          </w:p>
        </w:tc>
      </w:tr>
      <w:tr w:rsidR="00461509" w14:paraId="701FAF81" w14:textId="77777777" w:rsidTr="0043322A">
        <w:trPr>
          <w:trHeight w:val="1219"/>
        </w:trPr>
        <w:tc>
          <w:tcPr>
            <w:tcW w:w="562" w:type="dxa"/>
            <w:vMerge/>
          </w:tcPr>
          <w:p w14:paraId="3C147B11" w14:textId="77777777" w:rsidR="00461509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14:paraId="78C2134A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486AEF19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13F36">
              <w:rPr>
                <w:rFonts w:ascii="Times New Roman" w:hAnsi="Times New Roman" w:cs="Times New Roman"/>
                <w:sz w:val="24"/>
              </w:rPr>
              <w:t>Наименование субъекта Российской Федерации</w:t>
            </w:r>
          </w:p>
        </w:tc>
        <w:tc>
          <w:tcPr>
            <w:tcW w:w="2127" w:type="dxa"/>
          </w:tcPr>
          <w:p w14:paraId="49637D9B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13F36">
              <w:rPr>
                <w:rFonts w:ascii="Times New Roman" w:hAnsi="Times New Roman" w:cs="Times New Roman"/>
                <w:sz w:val="24"/>
              </w:rPr>
              <w:t>Наименование муниципального района/муниципального округа/городского округа/внутригородского округа территории города федерального значения</w:t>
            </w:r>
          </w:p>
        </w:tc>
        <w:tc>
          <w:tcPr>
            <w:tcW w:w="1557" w:type="dxa"/>
          </w:tcPr>
          <w:p w14:paraId="08D66FE4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13F36">
              <w:rPr>
                <w:rFonts w:ascii="Times New Roman" w:hAnsi="Times New Roman" w:cs="Times New Roman"/>
                <w:sz w:val="24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1136" w:type="dxa"/>
          </w:tcPr>
          <w:p w14:paraId="258F235F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13F36">
              <w:rPr>
                <w:rFonts w:ascii="Times New Roman" w:hAnsi="Times New Roman" w:cs="Times New Roman"/>
                <w:sz w:val="24"/>
              </w:rPr>
              <w:t>Наименование населенного пункта</w:t>
            </w:r>
          </w:p>
        </w:tc>
        <w:tc>
          <w:tcPr>
            <w:tcW w:w="1843" w:type="dxa"/>
          </w:tcPr>
          <w:p w14:paraId="7F4CA70F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13F36">
              <w:rPr>
                <w:rFonts w:ascii="Times New Roman" w:hAnsi="Times New Roman" w:cs="Times New Roman"/>
                <w:sz w:val="24"/>
              </w:rPr>
              <w:t>Наименование элемента планировочной структуры</w:t>
            </w:r>
          </w:p>
        </w:tc>
        <w:tc>
          <w:tcPr>
            <w:tcW w:w="1276" w:type="dxa"/>
          </w:tcPr>
          <w:p w14:paraId="3AB1E974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13F36">
              <w:rPr>
                <w:rFonts w:ascii="Times New Roman" w:hAnsi="Times New Roman" w:cs="Times New Roman"/>
                <w:sz w:val="24"/>
              </w:rPr>
              <w:t>Наименование элемента улично-дорожной сети</w:t>
            </w:r>
          </w:p>
        </w:tc>
        <w:tc>
          <w:tcPr>
            <w:tcW w:w="1842" w:type="dxa"/>
          </w:tcPr>
          <w:p w14:paraId="5655DC7C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адресации "Земельный участок" и номер земельного участка или тип и номер здания (строения), сооружения</w:t>
            </w:r>
          </w:p>
        </w:tc>
        <w:tc>
          <w:tcPr>
            <w:tcW w:w="1701" w:type="dxa"/>
          </w:tcPr>
          <w:p w14:paraId="36F8569E" w14:textId="77777777" w:rsidR="00461509" w:rsidRDefault="00461509" w:rsidP="0043322A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C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номер помещения, расположенного в здании или сооружении (согласно почтовому адресу объекта)</w:t>
            </w:r>
          </w:p>
        </w:tc>
      </w:tr>
      <w:tr w:rsidR="00461509" w14:paraId="52CD6E29" w14:textId="77777777" w:rsidTr="0043322A">
        <w:tc>
          <w:tcPr>
            <w:tcW w:w="562" w:type="dxa"/>
          </w:tcPr>
          <w:p w14:paraId="0A9CEC57" w14:textId="77777777" w:rsidR="00461509" w:rsidRPr="008468DB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60" w:type="dxa"/>
          </w:tcPr>
          <w:p w14:paraId="41237E7A" w14:textId="77777777" w:rsidR="00461509" w:rsidRPr="008468DB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09B7E2FE" w14:textId="77777777" w:rsidR="00461509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2127" w:type="dxa"/>
          </w:tcPr>
          <w:p w14:paraId="6E8BE77D" w14:textId="77777777" w:rsidR="00461509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</w:t>
            </w:r>
          </w:p>
        </w:tc>
        <w:tc>
          <w:tcPr>
            <w:tcW w:w="1557" w:type="dxa"/>
          </w:tcPr>
          <w:p w14:paraId="083C8F9D" w14:textId="77777777" w:rsidR="00461509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</w:t>
            </w:r>
          </w:p>
        </w:tc>
        <w:tc>
          <w:tcPr>
            <w:tcW w:w="1136" w:type="dxa"/>
          </w:tcPr>
          <w:p w14:paraId="165E2E6A" w14:textId="77777777" w:rsidR="00461509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2.4.</w:t>
            </w:r>
          </w:p>
        </w:tc>
        <w:tc>
          <w:tcPr>
            <w:tcW w:w="1843" w:type="dxa"/>
          </w:tcPr>
          <w:p w14:paraId="36274AB6" w14:textId="77777777" w:rsidR="00461509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2.5.</w:t>
            </w:r>
          </w:p>
        </w:tc>
        <w:tc>
          <w:tcPr>
            <w:tcW w:w="1276" w:type="dxa"/>
          </w:tcPr>
          <w:p w14:paraId="1C69F66B" w14:textId="77777777" w:rsidR="00461509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2.6.</w:t>
            </w:r>
          </w:p>
        </w:tc>
        <w:tc>
          <w:tcPr>
            <w:tcW w:w="1842" w:type="dxa"/>
          </w:tcPr>
          <w:p w14:paraId="281F3998" w14:textId="77777777" w:rsidR="00461509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2.7.</w:t>
            </w:r>
          </w:p>
        </w:tc>
        <w:tc>
          <w:tcPr>
            <w:tcW w:w="1701" w:type="dxa"/>
          </w:tcPr>
          <w:p w14:paraId="50F14413" w14:textId="77777777" w:rsidR="00461509" w:rsidRDefault="00461509" w:rsidP="0043322A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2.8.</w:t>
            </w:r>
          </w:p>
        </w:tc>
      </w:tr>
    </w:tbl>
    <w:p w14:paraId="2E07EBE5" w14:textId="77777777" w:rsidR="00461509" w:rsidRDefault="00461509" w:rsidP="00461509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tbl>
      <w:tblPr>
        <w:tblStyle w:val="a8"/>
        <w:tblW w:w="14742" w:type="dxa"/>
        <w:tblLayout w:type="fixed"/>
        <w:tblLook w:val="04A0" w:firstRow="1" w:lastRow="0" w:firstColumn="1" w:lastColumn="0" w:noHBand="0" w:noVBand="1"/>
      </w:tblPr>
      <w:tblGrid>
        <w:gridCol w:w="2202"/>
        <w:gridCol w:w="2034"/>
        <w:gridCol w:w="5250"/>
        <w:gridCol w:w="2540"/>
        <w:gridCol w:w="2716"/>
      </w:tblGrid>
      <w:tr w:rsidR="00461509" w:rsidRPr="008468DB" w14:paraId="08D08C75" w14:textId="77777777" w:rsidTr="0043322A">
        <w:trPr>
          <w:trHeight w:val="276"/>
        </w:trPr>
        <w:tc>
          <w:tcPr>
            <w:tcW w:w="1843" w:type="dxa"/>
            <w:vMerge w:val="restart"/>
          </w:tcPr>
          <w:p w14:paraId="00F1713C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lastRenderedPageBreak/>
              <w:t>Вид объекта недвижимости;</w:t>
            </w:r>
          </w:p>
          <w:p w14:paraId="4991B162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тип </w:t>
            </w:r>
            <w:r w:rsidRPr="008468DB">
              <w:rPr>
                <w:rFonts w:ascii="Times New Roman" w:hAnsi="Times New Roman" w:cs="Times New Roman"/>
                <w:sz w:val="24"/>
              </w:rPr>
              <w:t>движимо</w:t>
            </w:r>
            <w:r>
              <w:rPr>
                <w:rFonts w:ascii="Times New Roman" w:hAnsi="Times New Roman" w:cs="Times New Roman"/>
                <w:sz w:val="24"/>
              </w:rPr>
              <w:t>го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hyperlink w:anchor="P209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</w:rPr>
                <w:t>2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702" w:type="dxa"/>
            <w:vMerge w:val="restart"/>
          </w:tcPr>
          <w:p w14:paraId="754EEB58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объекта учета &lt;3</w:t>
            </w:r>
            <w:r w:rsidRPr="008468DB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8793" w:type="dxa"/>
            <w:gridSpan w:val="3"/>
          </w:tcPr>
          <w:p w14:paraId="6FA7861A" w14:textId="77777777" w:rsidR="00461509" w:rsidRPr="008468DB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Сведения о недвижимом имуществе</w:t>
            </w:r>
          </w:p>
        </w:tc>
      </w:tr>
      <w:tr w:rsidR="00461509" w14:paraId="1CC03001" w14:textId="77777777" w:rsidTr="0043322A">
        <w:trPr>
          <w:trHeight w:val="276"/>
        </w:trPr>
        <w:tc>
          <w:tcPr>
            <w:tcW w:w="1843" w:type="dxa"/>
            <w:vMerge/>
          </w:tcPr>
          <w:p w14:paraId="43A92578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vMerge/>
          </w:tcPr>
          <w:p w14:paraId="4B0F3294" w14:textId="77777777" w:rsidR="00461509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gridSpan w:val="3"/>
          </w:tcPr>
          <w:p w14:paraId="21142445" w14:textId="77777777" w:rsidR="00461509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2778A">
              <w:rPr>
                <w:rFonts w:ascii="Times New Roman" w:hAnsi="Times New Roman" w:cs="Times New Roman"/>
                <w:sz w:val="24"/>
              </w:rPr>
              <w:t>Основная характеристика объекта недвижимости &lt;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C2778A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461509" w:rsidRPr="008468DB" w14:paraId="3B80D7CF" w14:textId="77777777" w:rsidTr="0043322A">
        <w:trPr>
          <w:trHeight w:val="552"/>
        </w:trPr>
        <w:tc>
          <w:tcPr>
            <w:tcW w:w="1843" w:type="dxa"/>
            <w:vMerge/>
          </w:tcPr>
          <w:p w14:paraId="13FE4E0A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vMerge/>
          </w:tcPr>
          <w:p w14:paraId="1E04878A" w14:textId="77777777" w:rsidR="00461509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14:paraId="2ED06B90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</w:tcPr>
          <w:p w14:paraId="0CBB3028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73" w:type="dxa"/>
          </w:tcPr>
          <w:p w14:paraId="043334E5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461509" w14:paraId="300ECE31" w14:textId="77777777" w:rsidTr="0043322A">
        <w:tc>
          <w:tcPr>
            <w:tcW w:w="1843" w:type="dxa"/>
          </w:tcPr>
          <w:p w14:paraId="58E3F6E4" w14:textId="77777777" w:rsidR="00461509" w:rsidRPr="008468DB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2" w:type="dxa"/>
          </w:tcPr>
          <w:p w14:paraId="3C8368BD" w14:textId="77777777" w:rsidR="00461509" w:rsidRPr="008468DB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4" w:type="dxa"/>
          </w:tcPr>
          <w:p w14:paraId="1855E152" w14:textId="77777777" w:rsidR="00461509" w:rsidRPr="008468DB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6" w:type="dxa"/>
          </w:tcPr>
          <w:p w14:paraId="31B1C548" w14:textId="77777777" w:rsidR="00461509" w:rsidRPr="008468DB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73" w:type="dxa"/>
          </w:tcPr>
          <w:p w14:paraId="0BEA215E" w14:textId="77777777" w:rsidR="00461509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14:paraId="43090CBC" w14:textId="77777777" w:rsidR="00461509" w:rsidRDefault="00461509" w:rsidP="00461509">
      <w:pPr>
        <w:pStyle w:val="ConsPlusNormal"/>
        <w:jc w:val="both"/>
      </w:pPr>
    </w:p>
    <w:p w14:paraId="4D3A6775" w14:textId="77777777" w:rsidR="00461509" w:rsidRDefault="00461509" w:rsidP="00461509">
      <w:pPr>
        <w:pStyle w:val="ConsPlusNormal"/>
        <w:jc w:val="both"/>
      </w:pPr>
    </w:p>
    <w:tbl>
      <w:tblPr>
        <w:tblStyle w:val="a8"/>
        <w:tblW w:w="12847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1984"/>
        <w:gridCol w:w="2126"/>
        <w:gridCol w:w="1276"/>
        <w:gridCol w:w="2079"/>
      </w:tblGrid>
      <w:tr w:rsidR="00461509" w:rsidRPr="008468DB" w14:paraId="0FC3CF98" w14:textId="77777777" w:rsidTr="0043322A">
        <w:trPr>
          <w:trHeight w:val="276"/>
        </w:trPr>
        <w:tc>
          <w:tcPr>
            <w:tcW w:w="12847" w:type="dxa"/>
            <w:gridSpan w:val="7"/>
          </w:tcPr>
          <w:p w14:paraId="549FC134" w14:textId="77777777" w:rsidR="00461509" w:rsidRPr="004C5B2E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 w:rsidRPr="0052135E">
              <w:rPr>
                <w:rFonts w:ascii="Times New Roman" w:hAnsi="Times New Roman" w:cs="Times New Roman"/>
                <w:sz w:val="24"/>
              </w:rPr>
              <w:t>Сведения о недвижимом имуществе</w:t>
            </w:r>
          </w:p>
        </w:tc>
      </w:tr>
      <w:tr w:rsidR="00461509" w:rsidRPr="008468DB" w14:paraId="5F7EC015" w14:textId="77777777" w:rsidTr="0043322A">
        <w:trPr>
          <w:trHeight w:val="276"/>
        </w:trPr>
        <w:tc>
          <w:tcPr>
            <w:tcW w:w="3539" w:type="dxa"/>
            <w:gridSpan w:val="2"/>
          </w:tcPr>
          <w:p w14:paraId="65FFBCAE" w14:textId="77777777" w:rsidR="00461509" w:rsidRPr="008468DB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Кадастровый номер текущего объекта &lt;5</w:t>
            </w:r>
            <w:r w:rsidRPr="00DA6E2E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3827" w:type="dxa"/>
            <w:gridSpan w:val="2"/>
          </w:tcPr>
          <w:p w14:paraId="1EF63D79" w14:textId="77777777" w:rsidR="00461509" w:rsidRPr="008C6092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Кадастровый номер целого объекта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&lt;6&gt;</w:t>
            </w:r>
          </w:p>
        </w:tc>
        <w:tc>
          <w:tcPr>
            <w:tcW w:w="2126" w:type="dxa"/>
            <w:vMerge w:val="restart"/>
          </w:tcPr>
          <w:p w14:paraId="67A111C3" w14:textId="77777777" w:rsidR="00461509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Техническое состояние объекта недвижимости</w:t>
            </w:r>
            <w:r w:rsidRPr="00F96E0E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F96E0E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276" w:type="dxa"/>
            <w:vMerge w:val="restart"/>
          </w:tcPr>
          <w:p w14:paraId="293358A2" w14:textId="77777777" w:rsidR="00461509" w:rsidRPr="004C5B2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земель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079" w:type="dxa"/>
            <w:vMerge w:val="restart"/>
          </w:tcPr>
          <w:p w14:paraId="31DBFCD2" w14:textId="77777777" w:rsidR="00461509" w:rsidRPr="004C5B2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 разрешенного использования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461509" w:rsidRPr="008468DB" w14:paraId="17355A54" w14:textId="77777777" w:rsidTr="0043322A">
        <w:trPr>
          <w:trHeight w:val="2050"/>
        </w:trPr>
        <w:tc>
          <w:tcPr>
            <w:tcW w:w="1980" w:type="dxa"/>
            <w:tcBorders>
              <w:bottom w:val="single" w:sz="4" w:space="0" w:color="auto"/>
            </w:tcBorders>
          </w:tcPr>
          <w:p w14:paraId="1C9BBD86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A6E2E">
              <w:rPr>
                <w:rFonts w:ascii="Times New Roman" w:hAnsi="Times New Roman" w:cs="Times New Roman"/>
                <w:sz w:val="24"/>
              </w:rPr>
              <w:t>Тип (кадастровый, условный)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C273A1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DAB8EF" w14:textId="77777777" w:rsidR="00461509" w:rsidRPr="004C5B2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A6E2E">
              <w:rPr>
                <w:rFonts w:ascii="Times New Roman" w:hAnsi="Times New Roman" w:cs="Times New Roman"/>
                <w:sz w:val="24"/>
              </w:rPr>
              <w:t>Тип (кадастровый, условный)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F593AC" w14:textId="77777777" w:rsidR="00461509" w:rsidRPr="004C5B2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42F0812" w14:textId="77777777" w:rsidR="00461509" w:rsidRPr="004C5B2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14:paraId="7B558B87" w14:textId="77777777" w:rsidR="00461509" w:rsidRPr="004C5B2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14:paraId="1BD6B6F3" w14:textId="77777777" w:rsidR="00461509" w:rsidRPr="004C5B2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1509" w:rsidRPr="008468DB" w14:paraId="2AB142B0" w14:textId="77777777" w:rsidTr="0043322A">
        <w:tc>
          <w:tcPr>
            <w:tcW w:w="1980" w:type="dxa"/>
          </w:tcPr>
          <w:p w14:paraId="74D6F804" w14:textId="77777777" w:rsidR="00461509" w:rsidRPr="008468DB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</w:tcPr>
          <w:p w14:paraId="75F5B7CC" w14:textId="77777777" w:rsidR="00461509" w:rsidRPr="008468DB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43" w:type="dxa"/>
          </w:tcPr>
          <w:p w14:paraId="6E99012C" w14:textId="77777777" w:rsidR="00461509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</w:tcPr>
          <w:p w14:paraId="7ECEDCC2" w14:textId="77777777" w:rsidR="00461509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126" w:type="dxa"/>
          </w:tcPr>
          <w:p w14:paraId="60F7EE58" w14:textId="77777777" w:rsidR="00461509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76" w:type="dxa"/>
          </w:tcPr>
          <w:p w14:paraId="227F8727" w14:textId="77777777" w:rsidR="00461509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079" w:type="dxa"/>
          </w:tcPr>
          <w:p w14:paraId="1170AD33" w14:textId="77777777" w:rsidR="00461509" w:rsidRPr="004C5B2E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</w:tbl>
    <w:p w14:paraId="6D582683" w14:textId="77777777" w:rsidR="00461509" w:rsidRDefault="00461509" w:rsidP="00461509">
      <w:pPr>
        <w:pStyle w:val="ConsPlusNormal"/>
        <w:jc w:val="both"/>
      </w:pPr>
    </w:p>
    <w:p w14:paraId="69CA61DA" w14:textId="77777777" w:rsidR="00461509" w:rsidRDefault="00461509" w:rsidP="00461509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tbl>
      <w:tblPr>
        <w:tblStyle w:val="a8"/>
        <w:tblW w:w="10343" w:type="dxa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3118"/>
      </w:tblGrid>
      <w:tr w:rsidR="00461509" w:rsidRPr="004C5B2E" w14:paraId="0AE41600" w14:textId="77777777" w:rsidTr="0043322A">
        <w:trPr>
          <w:trHeight w:val="562"/>
        </w:trPr>
        <w:tc>
          <w:tcPr>
            <w:tcW w:w="7225" w:type="dxa"/>
            <w:gridSpan w:val="3"/>
            <w:tcBorders>
              <w:bottom w:val="single" w:sz="4" w:space="0" w:color="auto"/>
            </w:tcBorders>
          </w:tcPr>
          <w:p w14:paraId="1418E88D" w14:textId="77777777" w:rsidR="00461509" w:rsidRPr="004C5B2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lastRenderedPageBreak/>
              <w:t xml:space="preserve">Сведения о движимом имуществе 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14:paraId="1A9E2278" w14:textId="77777777" w:rsidR="00461509" w:rsidRPr="00D806E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06EE">
              <w:rPr>
                <w:rFonts w:ascii="Times New Roman" w:hAnsi="Times New Roman" w:cs="Times New Roman"/>
                <w:sz w:val="24"/>
              </w:rPr>
              <w:t xml:space="preserve">Состав (принадлежности) имущества </w:t>
            </w:r>
          </w:p>
          <w:p w14:paraId="3F9D26BE" w14:textId="77777777" w:rsidR="00461509" w:rsidRPr="004C5B2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&lt;10</w:t>
            </w:r>
            <w:r w:rsidRPr="00D806EE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461509" w:rsidRPr="008468DB" w14:paraId="6BFAC82B" w14:textId="77777777" w:rsidTr="0043322A">
        <w:trPr>
          <w:trHeight w:val="2050"/>
        </w:trPr>
        <w:tc>
          <w:tcPr>
            <w:tcW w:w="2830" w:type="dxa"/>
            <w:tcBorders>
              <w:bottom w:val="single" w:sz="4" w:space="0" w:color="auto"/>
            </w:tcBorders>
          </w:tcPr>
          <w:p w14:paraId="6B2CC2B5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368940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A3C1A84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4ED2119E" w14:textId="77777777" w:rsidR="00461509" w:rsidRPr="008468DB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1509" w:rsidRPr="008468DB" w14:paraId="298EE255" w14:textId="77777777" w:rsidTr="0043322A">
        <w:tc>
          <w:tcPr>
            <w:tcW w:w="2830" w:type="dxa"/>
          </w:tcPr>
          <w:p w14:paraId="0EDDF76F" w14:textId="77777777" w:rsidR="00461509" w:rsidRPr="008468DB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68" w:type="dxa"/>
          </w:tcPr>
          <w:p w14:paraId="746A20AF" w14:textId="77777777" w:rsidR="00461509" w:rsidRPr="008468DB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127" w:type="dxa"/>
          </w:tcPr>
          <w:p w14:paraId="2674BEBB" w14:textId="77777777" w:rsidR="00461509" w:rsidRPr="008468DB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118" w:type="dxa"/>
          </w:tcPr>
          <w:p w14:paraId="67C5C7CD" w14:textId="77777777" w:rsidR="00461509" w:rsidRPr="008468DB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</w:tbl>
    <w:p w14:paraId="698DAF11" w14:textId="77777777" w:rsidR="00461509" w:rsidRDefault="00461509" w:rsidP="00461509">
      <w:pPr>
        <w:pStyle w:val="ConsPlusNormal"/>
        <w:jc w:val="both"/>
      </w:pPr>
    </w:p>
    <w:tbl>
      <w:tblPr>
        <w:tblStyle w:val="a8"/>
        <w:tblW w:w="14312" w:type="dxa"/>
        <w:tblLook w:val="04A0" w:firstRow="1" w:lastRow="0" w:firstColumn="1" w:lastColumn="0" w:noHBand="0" w:noVBand="1"/>
      </w:tblPr>
      <w:tblGrid>
        <w:gridCol w:w="2449"/>
        <w:gridCol w:w="2248"/>
        <w:gridCol w:w="2207"/>
        <w:gridCol w:w="1943"/>
        <w:gridCol w:w="2034"/>
        <w:gridCol w:w="1810"/>
        <w:gridCol w:w="1621"/>
      </w:tblGrid>
      <w:tr w:rsidR="00461509" w14:paraId="48C70BBF" w14:textId="77777777" w:rsidTr="0043322A">
        <w:tc>
          <w:tcPr>
            <w:tcW w:w="14312" w:type="dxa"/>
            <w:gridSpan w:val="7"/>
          </w:tcPr>
          <w:p w14:paraId="7B82175C" w14:textId="77777777" w:rsidR="00461509" w:rsidRPr="00D8461E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правообладателях и о правах третьих лиц на имущество</w:t>
            </w:r>
          </w:p>
        </w:tc>
      </w:tr>
      <w:tr w:rsidR="00461509" w14:paraId="5CA05C6B" w14:textId="77777777" w:rsidTr="0043322A">
        <w:tc>
          <w:tcPr>
            <w:tcW w:w="4829" w:type="dxa"/>
            <w:gridSpan w:val="2"/>
          </w:tcPr>
          <w:p w14:paraId="171A8AD0" w14:textId="77777777" w:rsidR="00461509" w:rsidRPr="00D8461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2226" w:type="dxa"/>
            <w:vMerge w:val="restart"/>
          </w:tcPr>
          <w:p w14:paraId="704BFAAB" w14:textId="77777777" w:rsidR="00461509" w:rsidRPr="00D8461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правообладателя </w:t>
            </w:r>
            <w:r w:rsidRPr="004D6260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D6260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741" w:type="dxa"/>
            <w:vMerge w:val="restart"/>
          </w:tcPr>
          <w:p w14:paraId="2DDC594C" w14:textId="77777777" w:rsidR="00461509" w:rsidRPr="00D8461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правообладателя </w:t>
            </w:r>
            <w:r w:rsidRPr="00E23215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054" w:type="dxa"/>
            <w:vMerge w:val="restart"/>
          </w:tcPr>
          <w:p w14:paraId="795A9717" w14:textId="77777777" w:rsidR="00461509" w:rsidRPr="00D8461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ограниченного вещного права на имущество </w:t>
            </w:r>
            <w:r w:rsidRPr="00937533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93753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833" w:type="dxa"/>
            <w:vMerge w:val="restart"/>
          </w:tcPr>
          <w:p w14:paraId="23634F6F" w14:textId="77777777" w:rsidR="00461509" w:rsidRPr="00D8461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Контактный номер телефона </w:t>
            </w:r>
            <w:r w:rsidRPr="00174753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17475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629" w:type="dxa"/>
            <w:vMerge w:val="restart"/>
          </w:tcPr>
          <w:p w14:paraId="33EB1564" w14:textId="77777777" w:rsidR="00461509" w:rsidRPr="00D8461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37533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</w:rPr>
              <w:t>&lt;16</w:t>
            </w:r>
            <w:r w:rsidRPr="00937533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461509" w14:paraId="43896003" w14:textId="77777777" w:rsidTr="0043322A">
        <w:tc>
          <w:tcPr>
            <w:tcW w:w="2514" w:type="dxa"/>
          </w:tcPr>
          <w:p w14:paraId="0F064C77" w14:textId="77777777" w:rsidR="00461509" w:rsidRPr="00D8461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Объект находится в пользовании (при наличии) </w:t>
            </w:r>
            <w:r w:rsidRPr="00E2321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315" w:type="dxa"/>
          </w:tcPr>
          <w:p w14:paraId="7FB031AA" w14:textId="77777777" w:rsidR="00461509" w:rsidRPr="00D8461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2226" w:type="dxa"/>
            <w:vMerge/>
          </w:tcPr>
          <w:p w14:paraId="256E4F0E" w14:textId="77777777" w:rsidR="00461509" w:rsidRPr="00D8461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  <w:vMerge/>
          </w:tcPr>
          <w:p w14:paraId="13DB8F26" w14:textId="77777777" w:rsidR="00461509" w:rsidRPr="00D8461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4" w:type="dxa"/>
            <w:vMerge/>
          </w:tcPr>
          <w:p w14:paraId="690F6E15" w14:textId="77777777" w:rsidR="00461509" w:rsidRPr="00D8461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3" w:type="dxa"/>
            <w:vMerge/>
          </w:tcPr>
          <w:p w14:paraId="0FFF0E33" w14:textId="77777777" w:rsidR="00461509" w:rsidRPr="00D8461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  <w:vMerge/>
          </w:tcPr>
          <w:p w14:paraId="46D06397" w14:textId="77777777" w:rsidR="00461509" w:rsidRPr="00D8461E" w:rsidRDefault="00461509" w:rsidP="00433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1509" w14:paraId="7EA79D14" w14:textId="77777777" w:rsidTr="0043322A">
        <w:tc>
          <w:tcPr>
            <w:tcW w:w="2514" w:type="dxa"/>
          </w:tcPr>
          <w:p w14:paraId="083529DC" w14:textId="77777777" w:rsidR="00461509" w:rsidRPr="00D8461E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315" w:type="dxa"/>
          </w:tcPr>
          <w:p w14:paraId="7A939D6F" w14:textId="77777777" w:rsidR="00461509" w:rsidRPr="00D8461E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226" w:type="dxa"/>
          </w:tcPr>
          <w:p w14:paraId="0C0B943A" w14:textId="77777777" w:rsidR="00461509" w:rsidRPr="00D8461E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41" w:type="dxa"/>
          </w:tcPr>
          <w:p w14:paraId="334233F0" w14:textId="77777777" w:rsidR="00461509" w:rsidRPr="00D8461E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054" w:type="dxa"/>
          </w:tcPr>
          <w:p w14:paraId="0DCF40E1" w14:textId="77777777" w:rsidR="00461509" w:rsidRPr="00D8461E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833" w:type="dxa"/>
          </w:tcPr>
          <w:p w14:paraId="62F89E2D" w14:textId="77777777" w:rsidR="00461509" w:rsidRPr="00D8461E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629" w:type="dxa"/>
          </w:tcPr>
          <w:p w14:paraId="76D90527" w14:textId="77777777" w:rsidR="00461509" w:rsidRPr="00D8461E" w:rsidRDefault="00461509" w:rsidP="00433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</w:tbl>
    <w:p w14:paraId="7F420877" w14:textId="77777777" w:rsidR="00461509" w:rsidRDefault="00461509" w:rsidP="00461509">
      <w:pPr>
        <w:pStyle w:val="ConsPlusNormal"/>
        <w:jc w:val="both"/>
      </w:pPr>
    </w:p>
    <w:p w14:paraId="234BB558" w14:textId="77777777" w:rsidR="00461509" w:rsidRDefault="00461509" w:rsidP="00461509">
      <w:pPr>
        <w:spacing w:line="240" w:lineRule="auto"/>
        <w:ind w:firstLine="709"/>
        <w:sectPr w:rsidR="00461509" w:rsidSect="00461509">
          <w:headerReference w:type="default" r:id="rId14"/>
          <w:headerReference w:type="first" r:id="rId15"/>
          <w:pgSz w:w="16838" w:h="11905" w:orient="landscape"/>
          <w:pgMar w:top="851" w:right="1134" w:bottom="851" w:left="1134" w:header="0" w:footer="0" w:gutter="0"/>
          <w:pgNumType w:start="1"/>
          <w:cols w:space="720"/>
          <w:titlePg/>
          <w:docGrid w:linePitch="299"/>
        </w:sectPr>
      </w:pPr>
    </w:p>
    <w:p w14:paraId="2A78AB0A" w14:textId="77777777" w:rsidR="00461509" w:rsidRPr="00461509" w:rsidRDefault="00461509" w:rsidP="00461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04"/>
      <w:bookmarkEnd w:id="5"/>
      <w:r w:rsidRPr="00461509">
        <w:rPr>
          <w:rFonts w:ascii="Times New Roman" w:hAnsi="Times New Roman" w:cs="Times New Roman"/>
          <w:sz w:val="24"/>
          <w:szCs w:val="24"/>
        </w:rPr>
        <w:lastRenderedPageBreak/>
        <w:t>&lt;1&gt;</w:t>
      </w:r>
      <w:bookmarkStart w:id="6" w:name="P205"/>
      <w:bookmarkEnd w:id="6"/>
      <w:r w:rsidRPr="00461509">
        <w:rPr>
          <w:rFonts w:ascii="Times New Roman" w:hAnsi="Times New Roman" w:cs="Times New Roman"/>
          <w:sz w:val="24"/>
          <w:szCs w:val="24"/>
        </w:rPr>
        <w:t xml:space="preserve">Указывается адрес (местоположение) объекта в соответствии с Федеральной информационной адресной системой ФНС России </w:t>
      </w:r>
      <w:hyperlink r:id="rId16" w:history="1">
        <w:r w:rsidRPr="00E201E3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https://fias.nalog.ru/</w:t>
        </w:r>
      </w:hyperlink>
      <w:r w:rsidRPr="00461509">
        <w:rPr>
          <w:rFonts w:ascii="Times New Roman" w:hAnsi="Times New Roman" w:cs="Times New Roman"/>
          <w:sz w:val="24"/>
          <w:szCs w:val="24"/>
        </w:rPr>
        <w:t xml:space="preserve">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–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14:paraId="72466FB4" w14:textId="77777777" w:rsidR="00461509" w:rsidRPr="00461509" w:rsidRDefault="00461509" w:rsidP="00461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509">
        <w:rPr>
          <w:rFonts w:ascii="Times New Roman" w:hAnsi="Times New Roman" w:cs="Times New Roman"/>
          <w:sz w:val="24"/>
          <w:szCs w:val="24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14:paraId="13383AC3" w14:textId="77777777" w:rsidR="00461509" w:rsidRPr="00461509" w:rsidRDefault="00461509" w:rsidP="00461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06"/>
      <w:bookmarkEnd w:id="7"/>
      <w:r w:rsidRPr="00461509">
        <w:rPr>
          <w:rFonts w:ascii="Times New Roman" w:hAnsi="Times New Roman" w:cs="Times New Roman"/>
          <w:sz w:val="24"/>
          <w:szCs w:val="24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14:paraId="6F3313BE" w14:textId="77777777" w:rsidR="00461509" w:rsidRPr="00461509" w:rsidRDefault="00461509" w:rsidP="00461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07"/>
      <w:bookmarkEnd w:id="8"/>
      <w:r w:rsidRPr="00461509">
        <w:rPr>
          <w:rFonts w:ascii="Times New Roman" w:hAnsi="Times New Roman" w:cs="Times New Roman"/>
          <w:sz w:val="24"/>
          <w:szCs w:val="24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14:paraId="1589561D" w14:textId="77777777" w:rsidR="00461509" w:rsidRPr="00461509" w:rsidRDefault="00461509" w:rsidP="00461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509">
        <w:rPr>
          <w:rFonts w:ascii="Times New Roman" w:hAnsi="Times New Roman" w:cs="Times New Roman"/>
          <w:sz w:val="24"/>
          <w:szCs w:val="24"/>
        </w:rPr>
        <w:t>&lt;5&gt; Указывается кадастровый номер объекта недвижимости или его части, включаемой в перечень, при его отсутствии – условный номер или устаревший номер (при наличии).</w:t>
      </w:r>
    </w:p>
    <w:p w14:paraId="50B95433" w14:textId="77777777" w:rsidR="00461509" w:rsidRPr="00461509" w:rsidRDefault="00461509" w:rsidP="00461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509">
        <w:rPr>
          <w:rFonts w:ascii="Times New Roman" w:hAnsi="Times New Roman" w:cs="Times New Roman"/>
          <w:sz w:val="24"/>
          <w:szCs w:val="24"/>
        </w:rPr>
        <w:t>&lt;6&gt; Указывается кадастровый номер целого объекта недвижимости, частью которого является текущий объект (заполняется в случае отсутствия у части объекта недвижимости кадастрового номера).</w:t>
      </w:r>
    </w:p>
    <w:p w14:paraId="70E0152C" w14:textId="77777777" w:rsidR="00461509" w:rsidRPr="00461509" w:rsidRDefault="00461509" w:rsidP="00461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509">
        <w:rPr>
          <w:rFonts w:ascii="Times New Roman" w:hAnsi="Times New Roman" w:cs="Times New Roman"/>
          <w:sz w:val="24"/>
          <w:szCs w:val="24"/>
        </w:rPr>
        <w:t>&lt;7&gt;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14:paraId="5F99215C" w14:textId="77777777" w:rsidR="00461509" w:rsidRDefault="00461509" w:rsidP="00461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509">
        <w:rPr>
          <w:rFonts w:ascii="Times New Roman" w:hAnsi="Times New Roman" w:cs="Times New Roman"/>
          <w:sz w:val="24"/>
          <w:szCs w:val="24"/>
        </w:rPr>
        <w:t>&lt;8&gt;, &lt;9&gt; Для объекта недвижимости, включенного в перечень, указывается категория земельного участка (в соответствии со ст. 7 Земельного кодекса Российской Федерации) и вид разрешенного использования земельного участка (в соответствии с приказом Росреестра от 1011.2020 № П/0412 «Об утверждении классификатора видов разрешенного использования земельных участков»), на котором расположен такой объект. Для движимого имущества данные строки не заполняются.</w:t>
      </w:r>
    </w:p>
    <w:p w14:paraId="10A1A150" w14:textId="77777777" w:rsidR="00461509" w:rsidRPr="00461509" w:rsidRDefault="00461509" w:rsidP="00461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509">
        <w:rPr>
          <w:rFonts w:ascii="Times New Roman" w:hAnsi="Times New Roman" w:cs="Times New Roman"/>
          <w:sz w:val="24"/>
          <w:szCs w:val="24"/>
        </w:rPr>
        <w:t>&lt;10&gt;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14:paraId="23B63A34" w14:textId="77777777" w:rsidR="00461509" w:rsidRPr="00461509" w:rsidRDefault="00461509" w:rsidP="00461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509">
        <w:rPr>
          <w:rFonts w:ascii="Times New Roman" w:hAnsi="Times New Roman" w:cs="Times New Roman"/>
          <w:sz w:val="24"/>
          <w:szCs w:val="24"/>
        </w:rPr>
        <w:t>&lt;11&gt; В случае, если объект передан в пользование субъекту малого и среднего предпринимательства, физическому лицу, применяющему специальный налоговый режим «Налог на профессиональный доход» или организации, образующей инфраструктуру поддержки малого и среднего предпринимательства, то указывается «Да». Если объект свободен и может быть предоставлен, то указывается «Нет».</w:t>
      </w:r>
    </w:p>
    <w:p w14:paraId="20E3A2F3" w14:textId="77777777" w:rsidR="00461509" w:rsidRPr="00461509" w:rsidRDefault="00461509" w:rsidP="00461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509">
        <w:rPr>
          <w:rFonts w:ascii="Times New Roman" w:hAnsi="Times New Roman" w:cs="Times New Roman"/>
          <w:sz w:val="24"/>
          <w:szCs w:val="24"/>
        </w:rPr>
        <w:t>&lt;12&gt; ИНН указывается для государственного (муниципального) унитарного предприятия, государственного (муниципального) учреждения. ИНН органа власти указывается при его наличии.</w:t>
      </w:r>
    </w:p>
    <w:p w14:paraId="57EF17BF" w14:textId="77777777" w:rsidR="00461509" w:rsidRPr="00461509" w:rsidRDefault="00461509" w:rsidP="00461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509">
        <w:rPr>
          <w:rFonts w:ascii="Times New Roman" w:hAnsi="Times New Roman" w:cs="Times New Roman"/>
          <w:sz w:val="24"/>
          <w:szCs w:val="24"/>
        </w:rPr>
        <w:t xml:space="preserve">&lt;13&gt;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</w:t>
      </w:r>
      <w:r w:rsidRPr="00461509">
        <w:rPr>
          <w:rFonts w:ascii="Times New Roman" w:hAnsi="Times New Roman" w:cs="Times New Roman"/>
          <w:sz w:val="24"/>
          <w:szCs w:val="24"/>
        </w:rPr>
        <w:lastRenderedPageBreak/>
        <w:t>унитарного предприятия, государственного (муниципального) учреждения, за которым закреплено это имущество.</w:t>
      </w:r>
    </w:p>
    <w:p w14:paraId="0A6EE191" w14:textId="77777777" w:rsidR="00461509" w:rsidRPr="00461509" w:rsidRDefault="00461509" w:rsidP="00461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509">
        <w:rPr>
          <w:rFonts w:ascii="Times New Roman" w:hAnsi="Times New Roman" w:cs="Times New Roman"/>
          <w:sz w:val="24"/>
          <w:szCs w:val="24"/>
        </w:rPr>
        <w:t>&lt;14&gt; Для имущества казны указывается: «нет», для имущества, закрепленного на праве хозяйственного ведения или праве оперативного управления, указывается: «Право хозяйственного ведения» или «Право оперативного управления».</w:t>
      </w:r>
    </w:p>
    <w:p w14:paraId="5AD02FB9" w14:textId="77777777" w:rsidR="00461509" w:rsidRDefault="00461509" w:rsidP="00461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509">
        <w:rPr>
          <w:rFonts w:ascii="Times New Roman" w:hAnsi="Times New Roman" w:cs="Times New Roman"/>
          <w:sz w:val="24"/>
          <w:szCs w:val="24"/>
        </w:rPr>
        <w:t>&lt;15&gt;, &lt;16&gt;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физическими лицами, применяющими специальный налоговый режим «Налог на профессиональный доход» по вопросам заключения договора аренды имущества.</w:t>
      </w:r>
    </w:p>
    <w:p w14:paraId="7FC3A0F3" w14:textId="77777777" w:rsidR="00461509" w:rsidRDefault="00461509" w:rsidP="00461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0274D4" w14:textId="77777777" w:rsidR="00461509" w:rsidRDefault="00461509" w:rsidP="00461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48A7E1" w14:textId="77777777" w:rsidR="00461509" w:rsidRDefault="00461509" w:rsidP="00461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5D4BCA" w14:textId="77777777" w:rsidR="00461509" w:rsidRPr="00461509" w:rsidRDefault="00461509" w:rsidP="00461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315156" w14:textId="77777777" w:rsidR="006541C1" w:rsidRDefault="006541C1">
      <w:pPr>
        <w:rPr>
          <w:rFonts w:ascii="Times New Roman" w:hAnsi="Times New Roman" w:cs="Times New Roman"/>
          <w:sz w:val="24"/>
          <w:szCs w:val="24"/>
        </w:rPr>
        <w:sectPr w:rsidR="006541C1" w:rsidSect="0071759A"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070A18A0" w14:textId="77777777" w:rsidR="00C1108A" w:rsidRDefault="00C1108A" w:rsidP="0071759A">
      <w:pPr>
        <w:rPr>
          <w:rFonts w:ascii="Times New Roman" w:hAnsi="Times New Roman" w:cs="Times New Roman"/>
          <w:sz w:val="24"/>
          <w:szCs w:val="24"/>
        </w:rPr>
      </w:pPr>
    </w:p>
    <w:p w14:paraId="295F776F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4E75B7D6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151A76C5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334B17DE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62DF713E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3108504F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26FDB90C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6EB0CCBC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0FAB3E2A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377C7A18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3D64C455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5DCCD402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15EE367B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6EACD9C8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782BCA55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42FE28AC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2B6B29D3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4930473D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5C29C2DB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49252147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307A72D7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p w14:paraId="649477F9" w14:textId="77777777" w:rsidR="00DD7520" w:rsidRDefault="00DD7520" w:rsidP="00DD7520">
      <w:pPr>
        <w:pStyle w:val="Default"/>
        <w:jc w:val="right"/>
        <w:rPr>
          <w:rFonts w:hAnsi="Times New Roman"/>
        </w:rPr>
      </w:pPr>
      <w:r w:rsidRPr="00652341">
        <w:rPr>
          <w:rFonts w:hAnsi="Times New Roman"/>
        </w:rPr>
        <w:lastRenderedPageBreak/>
        <w:t xml:space="preserve">Приложение </w:t>
      </w:r>
      <w:r w:rsidR="00650DE1">
        <w:rPr>
          <w:rFonts w:hAnsi="Times New Roman"/>
        </w:rPr>
        <w:t>№ 3</w:t>
      </w:r>
    </w:p>
    <w:p w14:paraId="2ECB6B71" w14:textId="77777777" w:rsidR="003F6017" w:rsidRPr="003F6017" w:rsidRDefault="003F6017" w:rsidP="003F6017">
      <w:pPr>
        <w:pStyle w:val="Default"/>
        <w:jc w:val="right"/>
        <w:rPr>
          <w:rFonts w:hAnsi="Times New Roman"/>
        </w:rPr>
      </w:pPr>
      <w:r w:rsidRPr="003F6017">
        <w:rPr>
          <w:rFonts w:hAnsi="Times New Roman"/>
        </w:rPr>
        <w:t>УТВЕРЖДЕНО</w:t>
      </w:r>
    </w:p>
    <w:p w14:paraId="4CE59BAD" w14:textId="77777777" w:rsidR="00DD7520" w:rsidRPr="00652341" w:rsidRDefault="00DD7520" w:rsidP="00DD7520">
      <w:pPr>
        <w:pStyle w:val="Default"/>
        <w:jc w:val="right"/>
        <w:rPr>
          <w:rFonts w:hAnsi="Times New Roman"/>
        </w:rPr>
      </w:pPr>
      <w:r w:rsidRPr="00652341">
        <w:rPr>
          <w:rFonts w:hAnsi="Times New Roman"/>
        </w:rPr>
        <w:t>решени</w:t>
      </w:r>
      <w:r w:rsidR="00E201E3">
        <w:rPr>
          <w:rFonts w:hAnsi="Times New Roman"/>
        </w:rPr>
        <w:t>ем</w:t>
      </w:r>
      <w:r w:rsidRPr="00652341">
        <w:rPr>
          <w:rFonts w:hAnsi="Times New Roman"/>
        </w:rPr>
        <w:t xml:space="preserve"> Собрания</w:t>
      </w:r>
      <w:r>
        <w:rPr>
          <w:rFonts w:hAnsi="Times New Roman"/>
        </w:rPr>
        <w:t xml:space="preserve"> депутатов</w:t>
      </w:r>
    </w:p>
    <w:p w14:paraId="1F921C95" w14:textId="1C64C50F" w:rsidR="00DD7520" w:rsidRPr="00652341" w:rsidRDefault="00DD7520" w:rsidP="00DD75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2341">
        <w:rPr>
          <w:rFonts w:ascii="Times New Roman" w:hAnsi="Times New Roman" w:cs="Times New Roman"/>
          <w:sz w:val="24"/>
          <w:szCs w:val="24"/>
        </w:rPr>
        <w:t>Нязепетровского</w:t>
      </w:r>
      <w:r w:rsidR="00E201E3">
        <w:rPr>
          <w:rFonts w:ascii="Times New Roman" w:hAnsi="Times New Roman" w:cs="Times New Roman"/>
          <w:sz w:val="24"/>
          <w:szCs w:val="24"/>
        </w:rPr>
        <w:t xml:space="preserve"> </w:t>
      </w:r>
      <w:r w:rsidRPr="0065234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14:paraId="435F46B6" w14:textId="2F1370D7" w:rsidR="00DD7520" w:rsidRDefault="004401CB" w:rsidP="00DD75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01CB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520" w:rsidRPr="006523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104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DD7520" w:rsidRPr="00652341">
        <w:rPr>
          <w:rFonts w:ascii="Times New Roman" w:hAnsi="Times New Roman" w:cs="Times New Roman"/>
          <w:sz w:val="24"/>
          <w:szCs w:val="24"/>
        </w:rPr>
        <w:t xml:space="preserve"> 20</w:t>
      </w:r>
      <w:r w:rsidR="00DD7520">
        <w:rPr>
          <w:rFonts w:ascii="Times New Roman" w:hAnsi="Times New Roman" w:cs="Times New Roman"/>
          <w:sz w:val="24"/>
          <w:szCs w:val="24"/>
        </w:rPr>
        <w:t>2</w:t>
      </w:r>
      <w:r w:rsidR="00E201E3">
        <w:rPr>
          <w:rFonts w:ascii="Times New Roman" w:hAnsi="Times New Roman" w:cs="Times New Roman"/>
          <w:sz w:val="24"/>
          <w:szCs w:val="24"/>
        </w:rPr>
        <w:t>5</w:t>
      </w:r>
      <w:r w:rsidR="00DD7520" w:rsidRPr="00652341">
        <w:rPr>
          <w:rFonts w:ascii="Times New Roman" w:hAnsi="Times New Roman" w:cs="Times New Roman"/>
          <w:sz w:val="24"/>
          <w:szCs w:val="24"/>
        </w:rPr>
        <w:t xml:space="preserve"> г</w:t>
      </w:r>
      <w:r w:rsidR="0015699E">
        <w:rPr>
          <w:rFonts w:ascii="Times New Roman" w:hAnsi="Times New Roman" w:cs="Times New Roman"/>
          <w:sz w:val="24"/>
          <w:szCs w:val="24"/>
        </w:rPr>
        <w:t>ода</w:t>
      </w:r>
      <w:r w:rsidR="00DD7520" w:rsidRPr="00652341">
        <w:rPr>
          <w:rFonts w:ascii="Times New Roman" w:hAnsi="Times New Roman" w:cs="Times New Roman"/>
          <w:sz w:val="24"/>
          <w:szCs w:val="24"/>
        </w:rPr>
        <w:t xml:space="preserve"> № </w:t>
      </w:r>
      <w:r w:rsidR="0015699E">
        <w:rPr>
          <w:rFonts w:ascii="Times New Roman" w:hAnsi="Times New Roman" w:cs="Times New Roman"/>
          <w:sz w:val="24"/>
          <w:szCs w:val="24"/>
        </w:rPr>
        <w:t>153</w:t>
      </w:r>
    </w:p>
    <w:p w14:paraId="39289201" w14:textId="77777777" w:rsidR="00DD7520" w:rsidRDefault="00DD7520" w:rsidP="00DD75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75FAB1" w14:textId="77777777" w:rsidR="00DD7520" w:rsidRPr="00652341" w:rsidRDefault="00DD7520" w:rsidP="00DD75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1F3956" w14:textId="77777777" w:rsidR="00DD7520" w:rsidRPr="003F6017" w:rsidRDefault="00DD7520" w:rsidP="00DD7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017">
        <w:rPr>
          <w:rFonts w:ascii="Times New Roman" w:hAnsi="Times New Roman" w:cs="Times New Roman"/>
          <w:sz w:val="24"/>
          <w:szCs w:val="24"/>
        </w:rPr>
        <w:t>Виды муниципального имущества, которое используется для формирования Перечня муниципального имущества Нязепетровского муниципального округа,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51E75455" w14:textId="77777777" w:rsidR="00DD7520" w:rsidRPr="00DD7520" w:rsidRDefault="00DD7520" w:rsidP="00DD7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B34A5" w14:textId="77777777" w:rsidR="00DD7520" w:rsidRPr="00DD7520" w:rsidRDefault="00DD7520" w:rsidP="00DD75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520">
        <w:rPr>
          <w:rFonts w:ascii="Times New Roman" w:hAnsi="Times New Roman" w:cs="Times New Roman"/>
          <w:sz w:val="24"/>
          <w:szCs w:val="24"/>
        </w:rPr>
        <w:t>1. Движимое имущество: оборудование, машины, механизмы, установки, транспортные средства,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14:paraId="073F69C6" w14:textId="77777777" w:rsidR="00DD7520" w:rsidRPr="00DD7520" w:rsidRDefault="00DD7520" w:rsidP="00DD75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520">
        <w:rPr>
          <w:rFonts w:ascii="Times New Roman" w:hAnsi="Times New Roman" w:cs="Times New Roman"/>
          <w:sz w:val="24"/>
          <w:szCs w:val="24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14:paraId="26C97D84" w14:textId="77777777" w:rsidR="00803D03" w:rsidRDefault="00DD7520" w:rsidP="00803D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520">
        <w:rPr>
          <w:rFonts w:ascii="Times New Roman" w:hAnsi="Times New Roman" w:cs="Times New Roman"/>
          <w:sz w:val="24"/>
          <w:szCs w:val="24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14:paraId="1AE0E75B" w14:textId="77777777" w:rsidR="00DD7520" w:rsidRPr="00803D03" w:rsidRDefault="00DD7520" w:rsidP="00803D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520">
        <w:rPr>
          <w:rFonts w:ascii="Times New Roman" w:hAnsi="Times New Roman" w:cs="Times New Roman"/>
          <w:sz w:val="24"/>
          <w:szCs w:val="24"/>
        </w:rPr>
        <w:t>4. Земельные участки, в том числе из земель сельскохозяйственного назначения, размеры которых соответствуют предельным размерам в соответствии со статьей 11</w:t>
      </w:r>
      <w:r w:rsidRPr="00DD752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DD7520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разграничена, полномочия по предоставлению которых осуществляет </w:t>
      </w:r>
      <w:r w:rsidR="009F3F9C">
        <w:rPr>
          <w:rFonts w:ascii="Times New Roman" w:hAnsi="Times New Roman" w:cs="Times New Roman"/>
          <w:sz w:val="24"/>
          <w:szCs w:val="24"/>
        </w:rPr>
        <w:t>Нязепетровский</w:t>
      </w:r>
      <w:r w:rsidR="00E201E3">
        <w:rPr>
          <w:rFonts w:ascii="Times New Roman" w:hAnsi="Times New Roman" w:cs="Times New Roman"/>
          <w:sz w:val="24"/>
          <w:szCs w:val="24"/>
        </w:rPr>
        <w:t xml:space="preserve"> </w:t>
      </w:r>
      <w:r w:rsidR="009F3F9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803D03">
        <w:rPr>
          <w:rFonts w:ascii="Times New Roman" w:hAnsi="Times New Roman" w:cs="Times New Roman"/>
          <w:sz w:val="24"/>
          <w:szCs w:val="24"/>
        </w:rPr>
        <w:t>;</w:t>
      </w:r>
    </w:p>
    <w:p w14:paraId="41183C97" w14:textId="77777777" w:rsidR="00DD7520" w:rsidRPr="00DD7520" w:rsidRDefault="00DD7520" w:rsidP="009F3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520">
        <w:rPr>
          <w:rFonts w:ascii="Times New Roman" w:hAnsi="Times New Roman" w:cs="Times New Roman"/>
          <w:sz w:val="24"/>
          <w:szCs w:val="24"/>
        </w:rPr>
        <w:t xml:space="preserve">5. Здания, строения и сооружения, подлежащие ремонту, </w:t>
      </w:r>
      <w:r w:rsidRPr="00DD7520">
        <w:rPr>
          <w:rFonts w:ascii="Times New Roman" w:hAnsi="Times New Roman"/>
          <w:sz w:val="24"/>
          <w:szCs w:val="24"/>
        </w:rPr>
        <w:t>либо проведению иных работ</w:t>
      </w:r>
      <w:r w:rsidRPr="00DD7520">
        <w:rPr>
          <w:rFonts w:ascii="Times New Roman" w:hAnsi="Times New Roman" w:cs="Times New Roman"/>
          <w:sz w:val="24"/>
          <w:szCs w:val="24"/>
        </w:rPr>
        <w:t>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</w:t>
      </w:r>
      <w:r w:rsidR="003F6017">
        <w:rPr>
          <w:rFonts w:ascii="Times New Roman" w:hAnsi="Times New Roman" w:cs="Times New Roman"/>
          <w:sz w:val="24"/>
          <w:szCs w:val="24"/>
        </w:rPr>
        <w:t>там транспортной инфраструктуры</w:t>
      </w:r>
      <w:r w:rsidRPr="00DD7520">
        <w:rPr>
          <w:rFonts w:ascii="Times New Roman" w:hAnsi="Times New Roman" w:cs="Times New Roman"/>
          <w:sz w:val="24"/>
          <w:szCs w:val="24"/>
        </w:rPr>
        <w:t>;</w:t>
      </w:r>
    </w:p>
    <w:p w14:paraId="59D93EFA" w14:textId="77777777" w:rsidR="00DD7520" w:rsidRPr="00DD7520" w:rsidRDefault="00DD7520" w:rsidP="00DD75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520">
        <w:rPr>
          <w:rFonts w:ascii="Times New Roman" w:hAnsi="Times New Roman" w:cs="Times New Roman"/>
          <w:sz w:val="24"/>
          <w:szCs w:val="24"/>
        </w:rPr>
        <w:t>6. Объекты недвижимого имущества, планируемые к использованию под административные, торговые, офисные, производственные и иные цели, находящиеся в границах населенных пунктов;</w:t>
      </w:r>
    </w:p>
    <w:p w14:paraId="7E51D9A7" w14:textId="77777777" w:rsidR="00DD7520" w:rsidRPr="00DD7520" w:rsidRDefault="00DD7520" w:rsidP="00DD75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520">
        <w:rPr>
          <w:rFonts w:ascii="Times New Roman" w:hAnsi="Times New Roman" w:cs="Times New Roman"/>
          <w:sz w:val="24"/>
          <w:szCs w:val="24"/>
        </w:rPr>
        <w:t>7. Имущество, закрепленное на праве хозяйственного ведения или оперативного управления за государственным или муниципальным унитарным предприятием, на п</w:t>
      </w:r>
      <w:r w:rsidR="00E201E3">
        <w:rPr>
          <w:rFonts w:ascii="Times New Roman" w:hAnsi="Times New Roman" w:cs="Times New Roman"/>
          <w:sz w:val="24"/>
          <w:szCs w:val="24"/>
        </w:rPr>
        <w:t xml:space="preserve">раве оперативного управления за </w:t>
      </w:r>
      <w:r w:rsidRPr="00DD7520">
        <w:rPr>
          <w:rFonts w:ascii="Times New Roman" w:hAnsi="Times New Roman" w:cs="Times New Roman"/>
          <w:sz w:val="24"/>
          <w:szCs w:val="24"/>
        </w:rPr>
        <w:t>государственным или муниципальным учреждением, владеющим им соответственно на праве хозяйственного ведения или оперативного управления, – по предложению балансодержателя о включении указанного имущества в соответствующий перечень, а также при наличии письменного согласия органа государственной власти Российской Федерации, органа государственной власти субъекта Российской Федерации или органа местного самоуправления, уполномоченного на согласование сделки с соответствующим имуществом.</w:t>
      </w:r>
    </w:p>
    <w:p w14:paraId="2517DDE5" w14:textId="77777777" w:rsidR="00DD7520" w:rsidRPr="00977B05" w:rsidRDefault="00DD7520" w:rsidP="00DD752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A86858" w14:textId="77777777" w:rsidR="00DD7520" w:rsidRDefault="00DD7520" w:rsidP="0071759A">
      <w:pPr>
        <w:rPr>
          <w:rFonts w:ascii="Times New Roman" w:hAnsi="Times New Roman" w:cs="Times New Roman"/>
          <w:sz w:val="24"/>
          <w:szCs w:val="24"/>
        </w:rPr>
      </w:pPr>
    </w:p>
    <w:sectPr w:rsidR="00DD7520" w:rsidSect="00DD7520">
      <w:type w:val="continuous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5106F" w14:textId="77777777" w:rsidR="00B40503" w:rsidRDefault="00B40503" w:rsidP="000431FC">
      <w:pPr>
        <w:spacing w:after="0" w:line="240" w:lineRule="auto"/>
      </w:pPr>
      <w:r>
        <w:separator/>
      </w:r>
    </w:p>
  </w:endnote>
  <w:endnote w:type="continuationSeparator" w:id="0">
    <w:p w14:paraId="16E2ECB8" w14:textId="77777777" w:rsidR="00B40503" w:rsidRDefault="00B40503" w:rsidP="0004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BAD63" w14:textId="77777777" w:rsidR="00B40503" w:rsidRDefault="00B40503" w:rsidP="000431FC">
      <w:pPr>
        <w:spacing w:after="0" w:line="240" w:lineRule="auto"/>
      </w:pPr>
      <w:r>
        <w:separator/>
      </w:r>
    </w:p>
  </w:footnote>
  <w:footnote w:type="continuationSeparator" w:id="0">
    <w:p w14:paraId="11231D84" w14:textId="77777777" w:rsidR="00B40503" w:rsidRDefault="00B40503" w:rsidP="00043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E12B7" w14:textId="77777777" w:rsidR="002C2CCB" w:rsidRDefault="002C2CCB" w:rsidP="0043322A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CAD96" w14:textId="77777777" w:rsidR="002C2CCB" w:rsidRPr="00B8439A" w:rsidRDefault="002C2CCB" w:rsidP="00461509">
    <w:pPr>
      <w:pStyle w:val="a3"/>
      <w:rPr>
        <w:rFonts w:ascii="Times New Roman" w:hAnsi="Times New Roman"/>
      </w:rPr>
    </w:pPr>
  </w:p>
  <w:p w14:paraId="642C33FF" w14:textId="77777777" w:rsidR="002C2CCB" w:rsidRDefault="002C2C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1B5E1" w14:textId="77777777" w:rsidR="002C2CCB" w:rsidRDefault="002C2CCB">
    <w:pPr>
      <w:pStyle w:val="a3"/>
      <w:jc w:val="center"/>
    </w:pPr>
  </w:p>
  <w:p w14:paraId="4D0B684E" w14:textId="77777777" w:rsidR="002C2CCB" w:rsidRDefault="002C2C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7E88"/>
    <w:multiLevelType w:val="hybridMultilevel"/>
    <w:tmpl w:val="438A8282"/>
    <w:lvl w:ilvl="0" w:tplc="97C4C676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EA447E"/>
    <w:multiLevelType w:val="hybridMultilevel"/>
    <w:tmpl w:val="998E8154"/>
    <w:lvl w:ilvl="0" w:tplc="F5A6704C">
      <w:start w:val="111"/>
      <w:numFmt w:val="decimal"/>
      <w:lvlText w:val="%1."/>
      <w:lvlJc w:val="left"/>
      <w:pPr>
        <w:ind w:left="27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12A2170A"/>
    <w:multiLevelType w:val="hybridMultilevel"/>
    <w:tmpl w:val="B2A26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198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4" w15:restartNumberingAfterBreak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5" w15:restartNumberingAfterBreak="0">
    <w:nsid w:val="3AE17860"/>
    <w:multiLevelType w:val="hybridMultilevel"/>
    <w:tmpl w:val="8E2223C6"/>
    <w:lvl w:ilvl="0" w:tplc="0486CC28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3E895955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7" w15:restartNumberingAfterBreak="0">
    <w:nsid w:val="4CA7795C"/>
    <w:multiLevelType w:val="multilevel"/>
    <w:tmpl w:val="0F34B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5FD1CE9"/>
    <w:multiLevelType w:val="hybridMultilevel"/>
    <w:tmpl w:val="3AFC3C02"/>
    <w:lvl w:ilvl="0" w:tplc="4DECBC5A">
      <w:start w:val="3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6C722001"/>
    <w:multiLevelType w:val="hybridMultilevel"/>
    <w:tmpl w:val="81587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60472"/>
    <w:multiLevelType w:val="hybridMultilevel"/>
    <w:tmpl w:val="388CA63E"/>
    <w:lvl w:ilvl="0" w:tplc="20E43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5513F0"/>
    <w:multiLevelType w:val="multilevel"/>
    <w:tmpl w:val="1A56D29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11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1FC"/>
    <w:rsid w:val="00025E62"/>
    <w:rsid w:val="000317DF"/>
    <w:rsid w:val="000431FC"/>
    <w:rsid w:val="000743BC"/>
    <w:rsid w:val="00087CF6"/>
    <w:rsid w:val="0009699D"/>
    <w:rsid w:val="000A4B9B"/>
    <w:rsid w:val="000A5043"/>
    <w:rsid w:val="000A61F5"/>
    <w:rsid w:val="000C25A3"/>
    <w:rsid w:val="000D693F"/>
    <w:rsid w:val="000E7729"/>
    <w:rsid w:val="00126F18"/>
    <w:rsid w:val="00145525"/>
    <w:rsid w:val="0015699E"/>
    <w:rsid w:val="0016419C"/>
    <w:rsid w:val="001A48FC"/>
    <w:rsid w:val="001A5940"/>
    <w:rsid w:val="001D5226"/>
    <w:rsid w:val="001E700C"/>
    <w:rsid w:val="001F59B2"/>
    <w:rsid w:val="002117D1"/>
    <w:rsid w:val="002317A5"/>
    <w:rsid w:val="00244D82"/>
    <w:rsid w:val="002675A5"/>
    <w:rsid w:val="00290583"/>
    <w:rsid w:val="00295F6B"/>
    <w:rsid w:val="00297AC6"/>
    <w:rsid w:val="002B36B8"/>
    <w:rsid w:val="002C2CCB"/>
    <w:rsid w:val="002D2C5C"/>
    <w:rsid w:val="002D5F03"/>
    <w:rsid w:val="002E09C4"/>
    <w:rsid w:val="00307A91"/>
    <w:rsid w:val="00313F91"/>
    <w:rsid w:val="00315A57"/>
    <w:rsid w:val="00332109"/>
    <w:rsid w:val="0033424B"/>
    <w:rsid w:val="003453B2"/>
    <w:rsid w:val="00352EEA"/>
    <w:rsid w:val="003666F6"/>
    <w:rsid w:val="00370615"/>
    <w:rsid w:val="00382B59"/>
    <w:rsid w:val="00383114"/>
    <w:rsid w:val="003972A0"/>
    <w:rsid w:val="003A12E4"/>
    <w:rsid w:val="003A5446"/>
    <w:rsid w:val="003C767C"/>
    <w:rsid w:val="003F6017"/>
    <w:rsid w:val="004276FA"/>
    <w:rsid w:val="0043322A"/>
    <w:rsid w:val="004401CB"/>
    <w:rsid w:val="004556E1"/>
    <w:rsid w:val="00461509"/>
    <w:rsid w:val="0046484F"/>
    <w:rsid w:val="0049304A"/>
    <w:rsid w:val="004A18B1"/>
    <w:rsid w:val="004A68C8"/>
    <w:rsid w:val="004D33D7"/>
    <w:rsid w:val="004D7861"/>
    <w:rsid w:val="004F4F72"/>
    <w:rsid w:val="00502063"/>
    <w:rsid w:val="00523000"/>
    <w:rsid w:val="005261E9"/>
    <w:rsid w:val="005302C6"/>
    <w:rsid w:val="005434E0"/>
    <w:rsid w:val="00553DBD"/>
    <w:rsid w:val="00572676"/>
    <w:rsid w:val="005731E3"/>
    <w:rsid w:val="00573306"/>
    <w:rsid w:val="00576BC0"/>
    <w:rsid w:val="005B1CEE"/>
    <w:rsid w:val="005C1564"/>
    <w:rsid w:val="005C3017"/>
    <w:rsid w:val="005D5222"/>
    <w:rsid w:val="00640640"/>
    <w:rsid w:val="00650DE1"/>
    <w:rsid w:val="00652341"/>
    <w:rsid w:val="006541C1"/>
    <w:rsid w:val="00660E2E"/>
    <w:rsid w:val="00664FC5"/>
    <w:rsid w:val="00671B08"/>
    <w:rsid w:val="00680652"/>
    <w:rsid w:val="006843A9"/>
    <w:rsid w:val="00693D7A"/>
    <w:rsid w:val="006D1B39"/>
    <w:rsid w:val="006D39DA"/>
    <w:rsid w:val="006E279F"/>
    <w:rsid w:val="00703303"/>
    <w:rsid w:val="007036C0"/>
    <w:rsid w:val="0071759A"/>
    <w:rsid w:val="00731DB8"/>
    <w:rsid w:val="00734F06"/>
    <w:rsid w:val="0074284B"/>
    <w:rsid w:val="00756451"/>
    <w:rsid w:val="00771028"/>
    <w:rsid w:val="00776844"/>
    <w:rsid w:val="007845BA"/>
    <w:rsid w:val="007908A1"/>
    <w:rsid w:val="007A3AC9"/>
    <w:rsid w:val="007B0A14"/>
    <w:rsid w:val="007C360D"/>
    <w:rsid w:val="007C7EC4"/>
    <w:rsid w:val="007D0162"/>
    <w:rsid w:val="007D761A"/>
    <w:rsid w:val="007E317B"/>
    <w:rsid w:val="007E72DB"/>
    <w:rsid w:val="007F14BC"/>
    <w:rsid w:val="00803D03"/>
    <w:rsid w:val="00807865"/>
    <w:rsid w:val="008123D4"/>
    <w:rsid w:val="008163D8"/>
    <w:rsid w:val="00847E2C"/>
    <w:rsid w:val="00867069"/>
    <w:rsid w:val="00867D62"/>
    <w:rsid w:val="008816D7"/>
    <w:rsid w:val="00887194"/>
    <w:rsid w:val="008B5170"/>
    <w:rsid w:val="008C5286"/>
    <w:rsid w:val="008D2DCD"/>
    <w:rsid w:val="0091215A"/>
    <w:rsid w:val="00920CD4"/>
    <w:rsid w:val="009526EA"/>
    <w:rsid w:val="009A03D3"/>
    <w:rsid w:val="009A708B"/>
    <w:rsid w:val="009A723D"/>
    <w:rsid w:val="009B05C1"/>
    <w:rsid w:val="009B2E7B"/>
    <w:rsid w:val="009C0221"/>
    <w:rsid w:val="009C4001"/>
    <w:rsid w:val="009E2825"/>
    <w:rsid w:val="009F0884"/>
    <w:rsid w:val="009F3F9C"/>
    <w:rsid w:val="00A03118"/>
    <w:rsid w:val="00A26F60"/>
    <w:rsid w:val="00A374EE"/>
    <w:rsid w:val="00A655E3"/>
    <w:rsid w:val="00A656D2"/>
    <w:rsid w:val="00A74689"/>
    <w:rsid w:val="00A86BC1"/>
    <w:rsid w:val="00A87E5D"/>
    <w:rsid w:val="00AD7BE0"/>
    <w:rsid w:val="00AF4BAD"/>
    <w:rsid w:val="00B00144"/>
    <w:rsid w:val="00B046C9"/>
    <w:rsid w:val="00B23C2D"/>
    <w:rsid w:val="00B40503"/>
    <w:rsid w:val="00B41301"/>
    <w:rsid w:val="00B447AB"/>
    <w:rsid w:val="00B52886"/>
    <w:rsid w:val="00B57EDF"/>
    <w:rsid w:val="00B65D1A"/>
    <w:rsid w:val="00B77706"/>
    <w:rsid w:val="00B82E4A"/>
    <w:rsid w:val="00B8500C"/>
    <w:rsid w:val="00B941EA"/>
    <w:rsid w:val="00BA0240"/>
    <w:rsid w:val="00BB020D"/>
    <w:rsid w:val="00BB4540"/>
    <w:rsid w:val="00BC4455"/>
    <w:rsid w:val="00BD36AE"/>
    <w:rsid w:val="00BD3B8C"/>
    <w:rsid w:val="00BD56F4"/>
    <w:rsid w:val="00BD6C8F"/>
    <w:rsid w:val="00BE2C75"/>
    <w:rsid w:val="00BE5147"/>
    <w:rsid w:val="00BF376D"/>
    <w:rsid w:val="00BF4C7A"/>
    <w:rsid w:val="00C1108A"/>
    <w:rsid w:val="00C14757"/>
    <w:rsid w:val="00C3198D"/>
    <w:rsid w:val="00C334D5"/>
    <w:rsid w:val="00C542EB"/>
    <w:rsid w:val="00C60C9D"/>
    <w:rsid w:val="00CA3B02"/>
    <w:rsid w:val="00CB345E"/>
    <w:rsid w:val="00CC6AD3"/>
    <w:rsid w:val="00CF0452"/>
    <w:rsid w:val="00CF1A08"/>
    <w:rsid w:val="00D06509"/>
    <w:rsid w:val="00D104AD"/>
    <w:rsid w:val="00D1465E"/>
    <w:rsid w:val="00D162BE"/>
    <w:rsid w:val="00D235EA"/>
    <w:rsid w:val="00D23AE3"/>
    <w:rsid w:val="00D55A17"/>
    <w:rsid w:val="00D60A76"/>
    <w:rsid w:val="00D65110"/>
    <w:rsid w:val="00D701BC"/>
    <w:rsid w:val="00D74DD1"/>
    <w:rsid w:val="00D8113C"/>
    <w:rsid w:val="00D92CBA"/>
    <w:rsid w:val="00D945E7"/>
    <w:rsid w:val="00D950FD"/>
    <w:rsid w:val="00DB6F50"/>
    <w:rsid w:val="00DB7B64"/>
    <w:rsid w:val="00DC6446"/>
    <w:rsid w:val="00DD7520"/>
    <w:rsid w:val="00DE712B"/>
    <w:rsid w:val="00DF67E7"/>
    <w:rsid w:val="00E000E8"/>
    <w:rsid w:val="00E0640B"/>
    <w:rsid w:val="00E201E3"/>
    <w:rsid w:val="00E22158"/>
    <w:rsid w:val="00E303AF"/>
    <w:rsid w:val="00E6540B"/>
    <w:rsid w:val="00E679CC"/>
    <w:rsid w:val="00E70884"/>
    <w:rsid w:val="00E80DC4"/>
    <w:rsid w:val="00E87A43"/>
    <w:rsid w:val="00E9012A"/>
    <w:rsid w:val="00E94A1C"/>
    <w:rsid w:val="00EB48A9"/>
    <w:rsid w:val="00EB57B1"/>
    <w:rsid w:val="00EB61F4"/>
    <w:rsid w:val="00EB69F3"/>
    <w:rsid w:val="00EC53FA"/>
    <w:rsid w:val="00EC54F9"/>
    <w:rsid w:val="00ED1AD5"/>
    <w:rsid w:val="00ED626F"/>
    <w:rsid w:val="00EE1712"/>
    <w:rsid w:val="00EE5E08"/>
    <w:rsid w:val="00F0624F"/>
    <w:rsid w:val="00F06A94"/>
    <w:rsid w:val="00F2533F"/>
    <w:rsid w:val="00F34738"/>
    <w:rsid w:val="00F679FE"/>
    <w:rsid w:val="00FA37F0"/>
    <w:rsid w:val="00FB041B"/>
    <w:rsid w:val="00FC1C59"/>
    <w:rsid w:val="00FC25EF"/>
    <w:rsid w:val="00FC417E"/>
    <w:rsid w:val="00FD6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CC8EBE"/>
  <w15:docId w15:val="{52FC9E43-3C85-4B36-84D4-79D18B6B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1FC"/>
  </w:style>
  <w:style w:type="paragraph" w:styleId="1">
    <w:name w:val="heading 1"/>
    <w:basedOn w:val="a"/>
    <w:next w:val="a"/>
    <w:link w:val="10"/>
    <w:uiPriority w:val="99"/>
    <w:qFormat/>
    <w:rsid w:val="0065234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1FC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431FC"/>
    <w:rPr>
      <w:rFonts w:eastAsiaTheme="minorEastAsia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0431FC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431FC"/>
    <w:rPr>
      <w:rFonts w:eastAsiaTheme="minorEastAsia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431FC"/>
    <w:rPr>
      <w:vertAlign w:val="superscript"/>
    </w:rPr>
  </w:style>
  <w:style w:type="table" w:customStyle="1" w:styleId="11">
    <w:name w:val="Сетка таблицы1"/>
    <w:basedOn w:val="a1"/>
    <w:next w:val="a8"/>
    <w:uiPriority w:val="39"/>
    <w:rsid w:val="0004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04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950FD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652341"/>
    <w:rPr>
      <w:rFonts w:cs="Times New Roman"/>
      <w:color w:val="106BBE"/>
    </w:rPr>
  </w:style>
  <w:style w:type="paragraph" w:customStyle="1" w:styleId="Default">
    <w:name w:val="Default"/>
    <w:qFormat/>
    <w:rsid w:val="006523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Arial" w:cs="Times New Roman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9"/>
    <w:rsid w:val="00652341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unhideWhenUsed/>
    <w:rsid w:val="00703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3303"/>
  </w:style>
  <w:style w:type="character" w:styleId="ad">
    <w:name w:val="Hyperlink"/>
    <w:basedOn w:val="a0"/>
    <w:uiPriority w:val="99"/>
    <w:rsid w:val="00D945E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31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1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Body Text"/>
    <w:basedOn w:val="a"/>
    <w:link w:val="af"/>
    <w:uiPriority w:val="99"/>
    <w:rsid w:val="004615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46150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">
    <w:name w:val="Основной текст (2)_"/>
    <w:link w:val="20"/>
    <w:uiPriority w:val="99"/>
    <w:locked/>
    <w:rsid w:val="0046150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21">
    <w:name w:val="Основной текст (2) + Не курсив"/>
    <w:basedOn w:val="2"/>
    <w:uiPriority w:val="99"/>
    <w:rsid w:val="0046150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af0">
    <w:name w:val="Основной текст + Курсив"/>
    <w:uiPriority w:val="99"/>
    <w:rsid w:val="00461509"/>
    <w:rPr>
      <w:rFonts w:ascii="Times New Roman" w:hAnsi="Times New Roman"/>
      <w:i/>
      <w:sz w:val="26"/>
      <w:u w:val="none"/>
    </w:rPr>
  </w:style>
  <w:style w:type="paragraph" w:customStyle="1" w:styleId="20">
    <w:name w:val="Основной текст (2)"/>
    <w:basedOn w:val="a"/>
    <w:link w:val="2"/>
    <w:uiPriority w:val="99"/>
    <w:rsid w:val="00461509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366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6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0064072&amp;sub=1000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BF76796F587D25AA7439EAE588525A5367750ABAFEDD25E0AACE9B36DxCe0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ias.nalo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0D981DAD03DA88E978B1511AE37CB395CF86187ECB8583C6DC70F24F3B6FD2C6F762DB13A87D40046C2D20uF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internet.garant.ru/document?id=12054854&amp;sub=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86367&amp;sub=5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6CEB-E7FD-48D8-94AF-165B7A87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2102</TotalTime>
  <Pages>1</Pages>
  <Words>4930</Words>
  <Characters>28101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Марина Валерьевна</dc:creator>
  <cp:keywords/>
  <dc:description/>
  <cp:lastModifiedBy>EDDS</cp:lastModifiedBy>
  <cp:revision>81</cp:revision>
  <cp:lastPrinted>2025-02-14T05:15:00Z</cp:lastPrinted>
  <dcterms:created xsi:type="dcterms:W3CDTF">2019-10-07T09:28:00Z</dcterms:created>
  <dcterms:modified xsi:type="dcterms:W3CDTF">2026-01-20T09:23:00Z</dcterms:modified>
</cp:coreProperties>
</file>