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6A915">
      <w:pPr>
        <w:numPr>
          <w:ilvl w:val="0"/>
          <w:numId w:val="1"/>
        </w:numPr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Прокуратурой Нязепетровского района проведена проверка  исполнения требований  законодательства  в экологической сфере. Установлено, что по ул. Ленина в г. Нязепетровске образовалось накопление ТКО. По результатам проверки прокуратурой вынесено представление об устранении нарушений.</w:t>
      </w:r>
    </w:p>
    <w:p w14:paraId="16BB347F">
      <w:pPr>
        <w:numPr>
          <w:numId w:val="0"/>
        </w:numPr>
        <w:jc w:val="both"/>
        <w:rPr>
          <w:rFonts w:hint="default"/>
          <w:sz w:val="24"/>
          <w:szCs w:val="24"/>
          <w:lang w:val="ru-RU"/>
        </w:rPr>
      </w:pPr>
    </w:p>
    <w:p w14:paraId="732638B6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Прокуратурой Нязепетровского района проведена проверка исполнения требований законодательства в сфере муниципальной собственности. Установлено, в г. Нязепетровске на территории парка Гагарина скамейки утратили свои функциональные способности,  на пешеходных дорожках присутствуют надписи. По результатам проверки прокуратурой вынесено представление об устранении нарушений.</w:t>
      </w:r>
    </w:p>
    <w:p w14:paraId="0C3C53B2">
      <w:pPr>
        <w:numPr>
          <w:numId w:val="0"/>
        </w:numPr>
        <w:ind w:leftChars="0"/>
        <w:jc w:val="both"/>
        <w:rPr>
          <w:rFonts w:hint="default"/>
          <w:sz w:val="24"/>
          <w:szCs w:val="24"/>
          <w:lang w:val="ru-RU"/>
        </w:rPr>
      </w:pPr>
    </w:p>
    <w:p w14:paraId="0729490B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Прокуратурой Нязепетровского района проведена проверка  исполнения требований  законодательства в экологической сфере. Установлено, что автомобильная парковка расположенная вблизи здания УСЗН администрации Нязепетровского муни</w:t>
      </w:r>
      <w:bookmarkStart w:id="0" w:name="_GoBack"/>
      <w:bookmarkEnd w:id="0"/>
      <w:r>
        <w:rPr>
          <w:rFonts w:hint="default"/>
          <w:sz w:val="24"/>
          <w:szCs w:val="24"/>
          <w:lang w:val="ru-RU"/>
        </w:rPr>
        <w:t>ципального округа, предназначенная для парковки ТС управляемых инвалидами, завалена снегом высотой более 1 метра. По результатам проверки прокуратурой вынесено представление об устранении нарушений.</w:t>
      </w:r>
    </w:p>
    <w:p w14:paraId="1AFF62B6">
      <w:pPr>
        <w:numPr>
          <w:numId w:val="0"/>
        </w:numPr>
        <w:ind w:leftChars="0"/>
        <w:jc w:val="both"/>
        <w:rPr>
          <w:rFonts w:hint="default"/>
          <w:sz w:val="24"/>
          <w:szCs w:val="24"/>
          <w:lang w:val="ru-RU"/>
        </w:rPr>
      </w:pPr>
    </w:p>
    <w:p w14:paraId="2AFC279A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Прокуратурой Нязепетровского района проведены надзорные мероприятия в сфере соблюдения прав несовершеннолетних. Установлено, на спортивно-игровые площадки расположенные на территории г. Нязепетровска не соответствую ГОСТ 52301-2013.По результатам проверки прокуратурой вынесено представление об устранении нарушений</w:t>
      </w:r>
    </w:p>
    <w:p w14:paraId="16C9A9E3">
      <w:pPr>
        <w:numPr>
          <w:numId w:val="0"/>
        </w:numPr>
        <w:jc w:val="both"/>
        <w:rPr>
          <w:rFonts w:hint="default"/>
          <w:sz w:val="24"/>
          <w:szCs w:val="24"/>
          <w:lang w:val="ru-RU"/>
        </w:rPr>
      </w:pPr>
    </w:p>
    <w:p w14:paraId="10EDF322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Прокуратурой Нязепетровского района проведены надзорные мероприятия в сфере соблюдения прав несовершеннолетних в каникулярное время. Установлено, что на водоемах не размещены информационные таблички о запрете купания.По результатам проверки прокуратурой вынесено представление об устранении нарушений.</w:t>
      </w:r>
    </w:p>
    <w:p w14:paraId="4FC1D4AE">
      <w:pPr>
        <w:numPr>
          <w:numId w:val="0"/>
        </w:numPr>
        <w:ind w:leftChars="0"/>
        <w:jc w:val="both"/>
        <w:rPr>
          <w:rFonts w:hint="default"/>
          <w:lang w:val="ru-RU"/>
        </w:rPr>
      </w:pPr>
    </w:p>
    <w:p w14:paraId="65BC82DF">
      <w:pPr>
        <w:numPr>
          <w:numId w:val="0"/>
        </w:numPr>
        <w:ind w:leftChars="0"/>
        <w:jc w:val="both"/>
        <w:rPr>
          <w:rFonts w:hint="default"/>
          <w:lang w:val="ru-RU"/>
        </w:rPr>
      </w:pPr>
    </w:p>
    <w:p w14:paraId="18166EF5">
      <w:pPr>
        <w:numPr>
          <w:numId w:val="0"/>
        </w:numPr>
        <w:ind w:leftChars="0"/>
        <w:jc w:val="both"/>
        <w:rPr>
          <w:rFonts w:hint="default"/>
          <w:lang w:val="ru-RU"/>
        </w:rPr>
      </w:pPr>
    </w:p>
    <w:p w14:paraId="6AE767D1">
      <w:pPr>
        <w:numPr>
          <w:numId w:val="0"/>
        </w:numPr>
        <w:ind w:left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</w:p>
    <w:p w14:paraId="0701AE04">
      <w:pPr>
        <w:numPr>
          <w:numId w:val="0"/>
        </w:num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</w:p>
    <w:p w14:paraId="10802E54">
      <w:pPr>
        <w:numPr>
          <w:numId w:val="0"/>
        </w:num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</w:p>
    <w:p w14:paraId="08993108">
      <w:pPr>
        <w:numPr>
          <w:numId w:val="0"/>
        </w:num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</w:p>
    <w:p w14:paraId="45C2473D">
      <w:pPr>
        <w:numPr>
          <w:numId w:val="0"/>
        </w:num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</w:p>
    <w:p w14:paraId="0028535C">
      <w:pPr>
        <w:numPr>
          <w:numId w:val="0"/>
        </w:num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26B6EC"/>
    <w:multiLevelType w:val="singleLevel"/>
    <w:tmpl w:val="5726B6E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03431"/>
    <w:rsid w:val="7840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2026-07-17T04:29:55Z</dcterms:created>
  <dc:creator>Pro</dc:creator>
  <cp:lastModifiedBy>Pro</cp:lastModifiedBy>
  <dcterms:modified xsi:type="dcterms:W3CDTF">2026-07-17T05:02:52Z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eyJoZGlkIjoiMzliYjBmYjhmMjQ1OWY1M2VlMTY1Njg0ZGFjMDZkZjAifQ==</vt:lpwstr>
  </property>
  <property fmtid="{D5CDD505-2E9C-101B-9397-08002B2CF9AE}" pid="4" name="ICV">
    <vt:lpwstr>7C8D7A4556C74EFC91294A41B5460E26_12</vt:lpwstr>
  </property>
</Properties>
</file>