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09631" w14:textId="77777777" w:rsidR="00560CEE" w:rsidRPr="00560CEE" w:rsidRDefault="00560CEE" w:rsidP="00560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B0ECEBD" w14:textId="5D58C8A5" w:rsidR="00560CEE" w:rsidRPr="00560CEE" w:rsidRDefault="00560CEE" w:rsidP="00560CE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 CYR" w:cs="Times New Roman"/>
          <w:sz w:val="28"/>
          <w:szCs w:val="28"/>
          <w:lang w:eastAsia="ru-RU"/>
        </w:rPr>
      </w:pPr>
      <w:r w:rsidRPr="00560CE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34928146" wp14:editId="4B9CE70D">
            <wp:simplePos x="0" y="0"/>
            <wp:positionH relativeFrom="column">
              <wp:posOffset>2686685</wp:posOffset>
            </wp:positionH>
            <wp:positionV relativeFrom="paragraph">
              <wp:posOffset>0</wp:posOffset>
            </wp:positionV>
            <wp:extent cx="629920" cy="7442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DE2BB" w14:textId="77777777" w:rsidR="00560CEE" w:rsidRPr="00560CEE" w:rsidRDefault="00560CEE" w:rsidP="00560CE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 CYR" w:cs="Times New Roman"/>
          <w:b/>
          <w:sz w:val="24"/>
          <w:szCs w:val="24"/>
          <w:lang w:eastAsia="ru-RU"/>
        </w:rPr>
      </w:pPr>
    </w:p>
    <w:p w14:paraId="6F8FF101" w14:textId="77777777" w:rsidR="00560CEE" w:rsidRPr="00560CEE" w:rsidRDefault="00560CEE" w:rsidP="00560CE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 CYR" w:cs="Times New Roman"/>
          <w:b/>
          <w:sz w:val="24"/>
          <w:szCs w:val="24"/>
          <w:lang w:eastAsia="ru-RU"/>
        </w:rPr>
      </w:pPr>
    </w:p>
    <w:p w14:paraId="001DA1BD" w14:textId="77777777" w:rsidR="00560CEE" w:rsidRPr="00560CEE" w:rsidRDefault="00560CEE" w:rsidP="00560CE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 CYR" w:cs="Times New Roman"/>
          <w:b/>
          <w:sz w:val="24"/>
          <w:szCs w:val="24"/>
          <w:lang w:eastAsia="ru-RU"/>
        </w:rPr>
      </w:pPr>
    </w:p>
    <w:p w14:paraId="0BD27235" w14:textId="77777777" w:rsidR="00560CEE" w:rsidRPr="00560CEE" w:rsidRDefault="00560CEE" w:rsidP="00560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74049E" w14:textId="77777777" w:rsidR="00560CEE" w:rsidRPr="00560CEE" w:rsidRDefault="00560CEE" w:rsidP="00560C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C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ДЕПУТАТОВ</w:t>
      </w:r>
    </w:p>
    <w:p w14:paraId="34E1ED71" w14:textId="77777777" w:rsidR="00560CEE" w:rsidRPr="00560CEE" w:rsidRDefault="00560CEE" w:rsidP="00560C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C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НЯЗЕПЕТРОВСКОГО МУНИЦИПАЛЬНОГО ОКРУГА</w:t>
      </w:r>
    </w:p>
    <w:p w14:paraId="5A5EE0A7" w14:textId="77777777" w:rsidR="00560CEE" w:rsidRPr="00560CEE" w:rsidRDefault="00560CEE" w:rsidP="00560C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C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14:paraId="04DD4BA3" w14:textId="34495833" w:rsidR="00560CEE" w:rsidRPr="00560CEE" w:rsidRDefault="00FD0875" w:rsidP="00560CEE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aps/>
          <w:kern w:val="2"/>
          <w:sz w:val="28"/>
          <w:szCs w:val="28"/>
          <w:lang w:eastAsia="zh-CN" w:bidi="hi-IN"/>
        </w:rPr>
      </w:pPr>
      <w:r w:rsidRPr="00560CE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3762AAD" wp14:editId="598DB445">
                <wp:simplePos x="0" y="0"/>
                <wp:positionH relativeFrom="column">
                  <wp:posOffset>-118110</wp:posOffset>
                </wp:positionH>
                <wp:positionV relativeFrom="paragraph">
                  <wp:posOffset>323850</wp:posOffset>
                </wp:positionV>
                <wp:extent cx="6088380" cy="0"/>
                <wp:effectExtent l="0" t="19050" r="2667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883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AF3B9" id="Прямая соединительная линия 37" o:spid="_x0000_s1026" style="position:absolute;flip:y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9.3pt,25.5pt" to="470.1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" strokeweight="2.25pt">
                <o:lock v:ext="edit" shapetype="f"/>
              </v:line>
            </w:pict>
          </mc:Fallback>
        </mc:AlternateContent>
      </w:r>
      <w:r w:rsidR="00560CEE" w:rsidRPr="00560C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38AB69A8" w14:textId="3D530090" w:rsidR="00560CEE" w:rsidRPr="00560CEE" w:rsidRDefault="00560CEE" w:rsidP="00560CEE">
      <w:pPr>
        <w:tabs>
          <w:tab w:val="right" w:leader="underscore" w:pos="2835"/>
          <w:tab w:val="right" w:leader="underscore" w:pos="4253"/>
        </w:tabs>
        <w:spacing w:after="0" w:line="240" w:lineRule="auto"/>
        <w:ind w:right="5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129C6" w14:textId="015A73FC" w:rsidR="00560CEE" w:rsidRPr="00560CEE" w:rsidRDefault="00560CEE" w:rsidP="00560CEE">
      <w:pPr>
        <w:tabs>
          <w:tab w:val="left" w:pos="8280"/>
        </w:tabs>
        <w:spacing w:after="0" w:line="240" w:lineRule="auto"/>
        <w:outlineLvl w:val="1"/>
        <w:rPr>
          <w:rFonts w:ascii="Times New Roman" w:eastAsia="Times New Roman" w:hAnsi="Times New Roman CYR" w:cs="Times New Roman"/>
          <w:sz w:val="24"/>
          <w:szCs w:val="24"/>
          <w:lang w:eastAsia="ru-RU"/>
        </w:rPr>
      </w:pPr>
      <w:r w:rsidRPr="00560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19 мая 2026 г.  № </w:t>
      </w:r>
      <w:r w:rsidR="008E522D">
        <w:rPr>
          <w:rFonts w:ascii="Times New Roman" w:eastAsia="Times New Roman" w:hAnsi="Times New Roman" w:cs="Times New Roman"/>
          <w:sz w:val="24"/>
          <w:szCs w:val="24"/>
          <w:lang w:eastAsia="ru-RU"/>
        </w:rPr>
        <w:t>374</w:t>
      </w:r>
    </w:p>
    <w:p w14:paraId="7EAC5F4D" w14:textId="77777777" w:rsidR="00560CEE" w:rsidRPr="00560CEE" w:rsidRDefault="00560CEE" w:rsidP="00560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CEE">
        <w:rPr>
          <w:rFonts w:ascii="Times New Roman" w:eastAsia="Times New Roman" w:hAnsi="Times New Roman" w:cs="Times New Roman"/>
          <w:sz w:val="24"/>
          <w:szCs w:val="24"/>
        </w:rPr>
        <w:t>г. Нязепетровск</w:t>
      </w:r>
    </w:p>
    <w:p w14:paraId="4FC43F29" w14:textId="77777777" w:rsidR="00560CEE" w:rsidRDefault="00560CEE" w:rsidP="0056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560CEE" w14:paraId="49A90075" w14:textId="77777777" w:rsidTr="00560CE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7F118" w14:textId="73F8BFA4" w:rsidR="00560CEE" w:rsidRDefault="00560C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</w:t>
            </w:r>
            <w:bookmarkStart w:id="0" w:name="_Hlk19802389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Нязепетровского муниципального округа о результатах своей деятельности и деятельности администрации Нязепетровского муниципального округа в 2025 году</w:t>
            </w:r>
            <w:bookmarkEnd w:id="0"/>
          </w:p>
        </w:tc>
      </w:tr>
    </w:tbl>
    <w:p w14:paraId="73836111" w14:textId="77777777" w:rsidR="00560CEE" w:rsidRDefault="00560CEE" w:rsidP="00560CE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2FBDD8" w14:textId="77777777" w:rsidR="00560CEE" w:rsidRDefault="00560CEE" w:rsidP="00560CE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92B3E7" w14:textId="3E3F3C10" w:rsidR="00560CEE" w:rsidRDefault="00560CEE" w:rsidP="0056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и обсудив представленный главой Нязепетровского муниципального округа отчет о результатах своей деятельности и деятельности администрации Нязепетровского муниципального округа в 2025 году, в соответствии с Федеральным законом от 6 октября 2003 г. № 131-ФЗ «Об общих принципах организации местного самоуправления в Российской Федерации», руководствуясь Уставом Нязепетровского муниципального округа Челябинской области, Собрание депутатов Нязепетровского муниципального округа Челябинской области</w:t>
      </w:r>
    </w:p>
    <w:p w14:paraId="330C73BE" w14:textId="77777777" w:rsidR="00560CEE" w:rsidRDefault="00560CEE" w:rsidP="0056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11D28" w14:textId="77777777" w:rsidR="00560CEE" w:rsidRDefault="00560CEE" w:rsidP="00560CEE">
      <w:pPr>
        <w:widowControl w:val="0"/>
        <w:shd w:val="clear" w:color="auto" w:fill="FFFFFF"/>
        <w:spacing w:after="0" w:line="240" w:lineRule="auto"/>
        <w:ind w:left="5" w:right="43" w:firstLine="4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РЕШАЕТ:</w:t>
      </w:r>
    </w:p>
    <w:p w14:paraId="2E887F45" w14:textId="77777777" w:rsidR="00560CEE" w:rsidRDefault="00560CEE" w:rsidP="00560CEE">
      <w:pPr>
        <w:widowControl w:val="0"/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737BB" w14:textId="10439933" w:rsidR="00560CEE" w:rsidRDefault="00560CEE" w:rsidP="00560CEE">
      <w:pPr>
        <w:widowControl w:val="0"/>
        <w:shd w:val="clear" w:color="auto" w:fill="FFFFFF"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E73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прилагаемый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</w:t>
      </w:r>
      <w:bookmarkStart w:id="1" w:name="_Hlk19802395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Нязепетровского муниципального округа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своей деятельности и деятельности администрации Нязепетровского муниципального округа в 2025 году.</w:t>
      </w:r>
    </w:p>
    <w:p w14:paraId="6F71ED94" w14:textId="77777777" w:rsidR="00560CEE" w:rsidRDefault="00560CEE" w:rsidP="00560CEE">
      <w:pPr>
        <w:widowControl w:val="0"/>
        <w:shd w:val="clear" w:color="auto" w:fill="FFFFFF"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деятельность главы Нязепетровского муниципального округа Челябинской области удовлетворительной.</w:t>
      </w:r>
    </w:p>
    <w:p w14:paraId="6F4CDE74" w14:textId="153ED0FA" w:rsidR="00560CEE" w:rsidRDefault="00560CEE" w:rsidP="00560CEE">
      <w:pPr>
        <w:widowControl w:val="0"/>
        <w:shd w:val="clear" w:color="auto" w:fill="FFFFFF"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560C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подлежит официальному опубликованию в сетевом издании «сайт Нязепетровского муниципального округа Челябинской области» (доменное имя - nzpr.ru, регистрация в официальном сетевом издании, в качестве средства массовой информации: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C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 № ФС 77-81111 от 17.05.2021).</w:t>
      </w:r>
    </w:p>
    <w:p w14:paraId="1B8152F8" w14:textId="60EC963F" w:rsidR="00560CEE" w:rsidRDefault="00560CEE" w:rsidP="00560CEE">
      <w:pPr>
        <w:widowControl w:val="0"/>
        <w:shd w:val="clear" w:color="auto" w:fill="FFFFFF"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решение вступает в силу со дня его подписания.                     </w:t>
      </w:r>
    </w:p>
    <w:p w14:paraId="4B58B43C" w14:textId="77777777" w:rsidR="00560CEE" w:rsidRDefault="00560CEE" w:rsidP="00560CEE">
      <w:pPr>
        <w:widowControl w:val="0"/>
        <w:shd w:val="clear" w:color="auto" w:fill="FFFFFF"/>
        <w:spacing w:after="0" w:line="240" w:lineRule="auto"/>
        <w:ind w:left="5" w:right="4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7335C" w14:textId="77777777" w:rsidR="00560CEE" w:rsidRDefault="00560CEE" w:rsidP="00560CEE">
      <w:pPr>
        <w:widowControl w:val="0"/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A0C38" w14:textId="25E3D306" w:rsidR="00560CEE" w:rsidRDefault="00560CEE" w:rsidP="00560CEE">
      <w:pPr>
        <w:widowControl w:val="0"/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235C9B" w14:textId="77777777" w:rsidR="00560CEE" w:rsidRDefault="00560CEE" w:rsidP="00560CEE">
      <w:pPr>
        <w:widowControl w:val="0"/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371DF" w14:textId="77777777" w:rsidR="00560CEE" w:rsidRDefault="00560CEE" w:rsidP="00560CEE">
      <w:pPr>
        <w:widowControl w:val="0"/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</w:t>
      </w:r>
    </w:p>
    <w:p w14:paraId="0BF45454" w14:textId="77777777" w:rsidR="00560CEE" w:rsidRDefault="00560CEE" w:rsidP="00560CEE">
      <w:pPr>
        <w:widowControl w:val="0"/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Нязепетровского муниципального округа                                                    А.Г.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Бунаков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53C59A" w14:textId="77777777" w:rsidR="00560CEE" w:rsidRDefault="00560CEE" w:rsidP="00560CEE">
      <w:pPr>
        <w:widowControl w:val="0"/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0696F" w14:textId="77777777" w:rsidR="00560CEE" w:rsidRDefault="00560CEE" w:rsidP="00560CE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hd w:val="clear" w:color="auto" w:fill="DCEE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19F3CB" w14:textId="6C597C29" w:rsidR="00F00963" w:rsidRDefault="00F00963"/>
    <w:p w14:paraId="3FFD240F" w14:textId="6D5D3454" w:rsidR="002D3437" w:rsidRDefault="002D3437"/>
    <w:p w14:paraId="5DA03F6B" w14:textId="77777777" w:rsidR="002D3437" w:rsidRPr="002D3437" w:rsidRDefault="002D3437" w:rsidP="002D3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67ADE63A" w14:textId="77777777" w:rsidR="002D3437" w:rsidRPr="002D3437" w:rsidRDefault="002D3437" w:rsidP="002D3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решением Собрания депутатов </w:t>
      </w:r>
    </w:p>
    <w:p w14:paraId="156630AA" w14:textId="77777777" w:rsidR="002D3437" w:rsidRPr="002D3437" w:rsidRDefault="002D3437" w:rsidP="002D3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Нязепетровского муниципального </w:t>
      </w:r>
    </w:p>
    <w:p w14:paraId="0C65AB53" w14:textId="77777777" w:rsidR="002D3437" w:rsidRPr="002D3437" w:rsidRDefault="002D3437" w:rsidP="002D3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округа Челябинской области</w:t>
      </w:r>
    </w:p>
    <w:p w14:paraId="336A4028" w14:textId="2B5E4235" w:rsidR="002D3437" w:rsidRPr="002D3437" w:rsidRDefault="002D3437" w:rsidP="002D3437">
      <w:pPr>
        <w:spacing w:after="0" w:line="240" w:lineRule="auto"/>
        <w:jc w:val="right"/>
      </w:pPr>
      <w:r w:rsidRPr="002D3437">
        <w:rPr>
          <w:rFonts w:ascii="Times New Roman" w:hAnsi="Times New Roman" w:cs="Times New Roman"/>
          <w:sz w:val="24"/>
          <w:szCs w:val="24"/>
        </w:rPr>
        <w:t>от 19 мая 2026 г</w:t>
      </w:r>
      <w:r w:rsidR="005D7E11">
        <w:rPr>
          <w:rFonts w:ascii="Times New Roman" w:hAnsi="Times New Roman" w:cs="Times New Roman"/>
          <w:sz w:val="24"/>
          <w:szCs w:val="24"/>
        </w:rPr>
        <w:t>.</w:t>
      </w:r>
      <w:r w:rsidRPr="002D3437">
        <w:rPr>
          <w:rFonts w:ascii="Times New Roman" w:hAnsi="Times New Roman" w:cs="Times New Roman"/>
          <w:sz w:val="24"/>
          <w:szCs w:val="24"/>
        </w:rPr>
        <w:t xml:space="preserve"> № 374</w:t>
      </w:r>
    </w:p>
    <w:p w14:paraId="0E2C106E" w14:textId="77777777" w:rsidR="002D3437" w:rsidRPr="002D3437" w:rsidRDefault="002D3437" w:rsidP="002D343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B7F13E4" w14:textId="77777777" w:rsidR="002D3437" w:rsidRPr="002D3437" w:rsidRDefault="002D3437" w:rsidP="002D343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52AFA0D" w14:textId="77777777" w:rsidR="002D3437" w:rsidRPr="002D3437" w:rsidRDefault="002D3437" w:rsidP="002D343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ДЕПУТАТЫ НЯЗЕПЕТРОВСКОГО ОКРУГА!</w:t>
      </w:r>
    </w:p>
    <w:p w14:paraId="3CC7B7F6" w14:textId="77777777" w:rsidR="002D3437" w:rsidRPr="002D3437" w:rsidRDefault="002D3437" w:rsidP="002D343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94024" w14:textId="77777777" w:rsidR="002D3437" w:rsidRPr="002D3437" w:rsidRDefault="002D3437" w:rsidP="002D343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 2025 году деятельность администрации округа была нацелена на решение задач, поставленных Президентом, Губернатором Челябинской области, Собранием депутатов Нязепетровского муниципального округа, Стратегии развития Нязепетровского муниципального округа и на повышение значений показателей оценки эффективности деятельности органов местного самоуправления.</w:t>
      </w:r>
    </w:p>
    <w:p w14:paraId="134E94E0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ru-RU"/>
        </w:rPr>
        <w:t xml:space="preserve">2025 год в России был объявлен Годом защитника Отечества и 80-летия Победы в Великой Отечественной войне </w:t>
      </w:r>
      <w:r w:rsidRPr="002D343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 соответствии с этим акцент в деятельности администрации округа был направлен на социальную поддержку участников СВО и их семей, вдов и детей ветеранов Великой Отечественной Войны, участников трудового фронта.</w:t>
      </w:r>
    </w:p>
    <w:p w14:paraId="48B20926" w14:textId="77777777" w:rsidR="002D3437" w:rsidRPr="002D3437" w:rsidRDefault="002D3437" w:rsidP="002D3437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65980547"/>
      <w:r w:rsidRPr="002D343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гордимся жителями нашего округа, достойно защищающими интересы Российской Федерации, и чтим память наших погибших земляков.</w:t>
      </w:r>
    </w:p>
    <w:p w14:paraId="7115E459" w14:textId="77777777" w:rsidR="002D3437" w:rsidRPr="002D3437" w:rsidRDefault="002D3437" w:rsidP="002D3437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34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федерального проекта #</w:t>
      </w:r>
      <w:proofErr w:type="spellStart"/>
      <w:r w:rsidRPr="002D3437">
        <w:rPr>
          <w:rFonts w:ascii="Times New Roman" w:eastAsia="Times New Roman" w:hAnsi="Times New Roman" w:cs="Times New Roman"/>
          <w:sz w:val="24"/>
          <w:szCs w:val="24"/>
          <w:lang w:eastAsia="ru-RU"/>
        </w:rPr>
        <w:t>МыВместе</w:t>
      </w:r>
      <w:proofErr w:type="spellEnd"/>
      <w:r w:rsidRPr="002D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мая 2026 г. собрано и отправлено нашим землякам, участвующим в СВО 38,5 </w:t>
      </w:r>
      <w:proofErr w:type="spellStart"/>
      <w:r w:rsidRPr="002D3437">
        <w:rPr>
          <w:rFonts w:ascii="Times New Roman" w:eastAsia="Times New Roman" w:hAnsi="Times New Roman" w:cs="Times New Roman"/>
          <w:sz w:val="24"/>
          <w:szCs w:val="24"/>
          <w:lang w:eastAsia="ru-RU"/>
        </w:rPr>
        <w:t>тн</w:t>
      </w:r>
      <w:proofErr w:type="spellEnd"/>
      <w:r w:rsidRPr="002D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гуманитарного груза на общую сумму </w:t>
      </w:r>
      <w:r w:rsidRPr="002D3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13,22 млн. рублей. </w:t>
      </w:r>
    </w:p>
    <w:p w14:paraId="6FE61999" w14:textId="77777777" w:rsidR="002D3437" w:rsidRPr="002D3437" w:rsidRDefault="002D3437" w:rsidP="002D3437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3437">
        <w:rPr>
          <w:rFonts w:ascii="Times New Roman" w:hAnsi="Times New Roman" w:cs="Times New Roman"/>
          <w:sz w:val="24"/>
          <w:szCs w:val="24"/>
          <w:shd w:val="clear" w:color="auto" w:fill="FFFFFF"/>
        </w:rPr>
        <w:t>В том числе техника, оборудование, пиломатериал, продукты питания, предметы первой необходимости, одежда, медикаменты.</w:t>
      </w:r>
    </w:p>
    <w:p w14:paraId="6970F8BE" w14:textId="77777777" w:rsidR="002D3437" w:rsidRPr="002D3437" w:rsidRDefault="002D3437" w:rsidP="002D343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343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 зону СВО отправлены автомобили дизельные и бензиновые генераторы, и многое другое.</w:t>
      </w:r>
    </w:p>
    <w:p w14:paraId="2E037C19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2D343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В 2025 году произведены выплаты участникам СВО и членам их семей на общую сумму 170,9 млн. рублей, из них из местного бюджета на сумму 12,9 млн. рублей, в том числе:</w:t>
      </w:r>
    </w:p>
    <w:p w14:paraId="56BC9436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2D343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Единовременная выплата семьям участников СВО – 292,8 тыс. рублей;</w:t>
      </w:r>
    </w:p>
    <w:p w14:paraId="1B8EC040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2D343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Компенсация семьям погибших участников СВО – 1,8 млн. рублей;</w:t>
      </w:r>
    </w:p>
    <w:p w14:paraId="4E72088D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3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Единовременная выплата гражданам, заключившим контракт с Министерством обороны РФ - 10,8 млн. рублей;</w:t>
      </w:r>
    </w:p>
    <w:bookmarkEnd w:id="2"/>
    <w:p w14:paraId="07BEF6FF" w14:textId="77777777" w:rsidR="002D3437" w:rsidRPr="002D3437" w:rsidRDefault="002D3437" w:rsidP="002D343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Социально – экономическая ситуация и результаты деятельности администрации в 2025 году.</w:t>
      </w:r>
    </w:p>
    <w:p w14:paraId="44164C15" w14:textId="77777777" w:rsidR="002D3437" w:rsidRPr="002D3437" w:rsidRDefault="002D3437" w:rsidP="002D343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Традиционно эта часть доклада начиналась с отражения демографической ситуации, но сегодня вынужден пропустить этот блок, в связи с отсутствием официальной информации.</w:t>
      </w:r>
    </w:p>
    <w:p w14:paraId="2671AB5B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Среднемесячная номинальная начисленная заработная плата работников крупных и средних организаций составила 52 419,8 рублей, это 113,4 % к уровню 2024 года.</w:t>
      </w:r>
    </w:p>
    <w:p w14:paraId="71C780D9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Литейно-механический завод 62 044,0 рублей, это 111,5 % к уровню 2024 года.</w:t>
      </w:r>
    </w:p>
    <w:p w14:paraId="0DA6E6EB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Субъекты малого предпринимательства, 27 477,0 рублей, это 104,2 % к уровню 2024 года.</w:t>
      </w:r>
    </w:p>
    <w:p w14:paraId="56F57001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Среднемесячная заработная плата в 2025 году:</w:t>
      </w:r>
    </w:p>
    <w:p w14:paraId="20D6BDC4" w14:textId="0CED7EA9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учителей – 54 804,59 руб., </w:t>
      </w:r>
    </w:p>
    <w:p w14:paraId="693AD527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педагогов дошкольного образования – 45 536,03 руб., </w:t>
      </w:r>
    </w:p>
    <w:p w14:paraId="111027EA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педагогов общеобразовательных организаций – 54 145,45 руб., </w:t>
      </w:r>
    </w:p>
    <w:p w14:paraId="33D80151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работников учреждений культуры 52 097,44 руб., </w:t>
      </w:r>
    </w:p>
    <w:p w14:paraId="00B75AF1" w14:textId="618D8328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Средний размер пенсий составил 22 630,08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343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5289337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Пособие по безработице получали 77 человек </w:t>
      </w:r>
    </w:p>
    <w:p w14:paraId="50A45948" w14:textId="77777777" w:rsidR="002D3437" w:rsidRPr="002D3437" w:rsidRDefault="002D3437" w:rsidP="002D3437">
      <w:pPr>
        <w:spacing w:after="0" w:line="24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14:paraId="4C01FC41" w14:textId="77777777" w:rsidR="002D3437" w:rsidRPr="002D3437" w:rsidRDefault="002D3437" w:rsidP="002D3437">
      <w:pPr>
        <w:spacing w:after="0" w:line="24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14:paraId="03372AB9" w14:textId="77777777" w:rsidR="002D3437" w:rsidRPr="002D3437" w:rsidRDefault="002D3437" w:rsidP="002D3437">
      <w:pPr>
        <w:spacing w:after="0" w:line="24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14:paraId="766EBE44" w14:textId="77777777" w:rsidR="002D3437" w:rsidRPr="002D3437" w:rsidRDefault="002D3437" w:rsidP="002D3437">
      <w:pPr>
        <w:spacing w:after="0" w:line="24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14:paraId="1186265A" w14:textId="77777777" w:rsidR="002D3437" w:rsidRPr="002D3437" w:rsidRDefault="002D3437" w:rsidP="002D3437">
      <w:pPr>
        <w:spacing w:after="0" w:line="24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lastRenderedPageBreak/>
        <w:t xml:space="preserve">БЮДЖЕТ НЯЗЕПЕТРОВСКОГО МУНИЦИПАЛЬНОГО ОКРУГА </w:t>
      </w:r>
    </w:p>
    <w:p w14:paraId="627A079C" w14:textId="77777777" w:rsidR="002D3437" w:rsidRPr="002D3437" w:rsidRDefault="002D3437" w:rsidP="002D3437">
      <w:pPr>
        <w:spacing w:after="0" w:line="24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14:paraId="7E82DF5C" w14:textId="5A1EB91A" w:rsidR="002D3437" w:rsidRPr="002D3437" w:rsidRDefault="002D3437" w:rsidP="002D343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2025 год доходы бюджета муниципального округа поступили в сумме 1 631,5 млн. рублей, что составляет 95,5% к плану на 2025 год, поступления увеличились на 149,4 млн. рублей или на 10%.</w:t>
      </w:r>
    </w:p>
    <w:p w14:paraId="7DBFB7A4" w14:textId="77777777" w:rsidR="002D3437" w:rsidRPr="002D3437" w:rsidRDefault="002D3437" w:rsidP="002D343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126066672"/>
      <w:r w:rsidRPr="002D3437">
        <w:rPr>
          <w:rFonts w:ascii="Times New Roman" w:hAnsi="Times New Roman" w:cs="Times New Roman"/>
          <w:bCs/>
          <w:sz w:val="24"/>
          <w:szCs w:val="24"/>
        </w:rPr>
        <w:t xml:space="preserve">Налоговые и неналоговые доходы поступили в объеме 310,6 млн. рублей. </w:t>
      </w:r>
    </w:p>
    <w:p w14:paraId="3EF50C15" w14:textId="77777777" w:rsidR="002D3437" w:rsidRPr="002D3437" w:rsidRDefault="002D3437" w:rsidP="002D343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Межбюджетных трансфертов для обеспечения выполнения социально значимых и важных для жизнедеятельности округа обязательств поступило в сумме 1 320,9 млн. рублей. </w:t>
      </w:r>
    </w:p>
    <w:p w14:paraId="59DD650F" w14:textId="77777777" w:rsidR="002D3437" w:rsidRPr="002D3437" w:rsidRDefault="002D3437" w:rsidP="002D343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437">
        <w:rPr>
          <w:rFonts w:ascii="Times New Roman" w:hAnsi="Times New Roman" w:cs="Times New Roman"/>
          <w:bCs/>
          <w:sz w:val="24"/>
          <w:szCs w:val="24"/>
        </w:rPr>
        <w:t xml:space="preserve">Доля финансовой помощи из областного бюджета в общем объеме доходов бюджета муниципального округа составила 81%. </w:t>
      </w:r>
    </w:p>
    <w:p w14:paraId="1D7ACBB7" w14:textId="77777777" w:rsidR="002D3437" w:rsidRPr="002D3437" w:rsidRDefault="002D3437" w:rsidP="002D343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437">
        <w:rPr>
          <w:rFonts w:ascii="Times New Roman" w:hAnsi="Times New Roman" w:cs="Times New Roman"/>
          <w:bCs/>
          <w:sz w:val="24"/>
          <w:szCs w:val="24"/>
        </w:rPr>
        <w:t xml:space="preserve">Первоочередные социально-значимые расходы бюджета муниципального округа, включая социальные выплаты и заработную плату, полностью финансово обеспечены. </w:t>
      </w:r>
    </w:p>
    <w:p w14:paraId="0AE5E81A" w14:textId="77777777" w:rsidR="002D3437" w:rsidRPr="002D3437" w:rsidRDefault="002D3437" w:rsidP="002D343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437">
        <w:rPr>
          <w:rFonts w:ascii="Times New Roman" w:hAnsi="Times New Roman" w:cs="Times New Roman"/>
          <w:bCs/>
          <w:sz w:val="24"/>
          <w:szCs w:val="24"/>
        </w:rPr>
        <w:t xml:space="preserve">Расходы по программным направлениям деятельности произведены в рамках 28 муниципальным программ и составили – 1 415,7 млн. </w:t>
      </w:r>
    </w:p>
    <w:p w14:paraId="3105DEE6" w14:textId="77777777" w:rsidR="002D3437" w:rsidRPr="002D3437" w:rsidRDefault="002D3437" w:rsidP="002D343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3437">
        <w:rPr>
          <w:rFonts w:ascii="Times New Roman" w:hAnsi="Times New Roman" w:cs="Times New Roman"/>
          <w:bCs/>
          <w:sz w:val="24"/>
          <w:szCs w:val="24"/>
        </w:rPr>
        <w:t xml:space="preserve">Расходы бюджета округа за счет собственных ресурсов составили 680,9 млн. рублей или 41% от общего объема расходов, </w:t>
      </w:r>
    </w:p>
    <w:bookmarkEnd w:id="3"/>
    <w:p w14:paraId="4944F2E6" w14:textId="77777777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437">
        <w:rPr>
          <w:rFonts w:ascii="Times New Roman" w:hAnsi="Times New Roman" w:cs="Times New Roman"/>
          <w:bCs/>
          <w:sz w:val="24"/>
          <w:szCs w:val="24"/>
        </w:rPr>
        <w:t>Просроченная кредиторская задолженность по бюджету муниципального округа на 01.01.2026 года отсутствует.</w:t>
      </w:r>
    </w:p>
    <w:p w14:paraId="7527371F" w14:textId="77777777" w:rsidR="002D3437" w:rsidRPr="002D3437" w:rsidRDefault="002D3437" w:rsidP="002D343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Дефицит бюджета составил 13,4 млн. рублей</w:t>
      </w:r>
    </w:p>
    <w:p w14:paraId="7C7A8ABB" w14:textId="77777777" w:rsidR="002D3437" w:rsidRPr="002D3437" w:rsidRDefault="002D3437" w:rsidP="002D343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437">
        <w:rPr>
          <w:rFonts w:ascii="Times New Roman" w:hAnsi="Times New Roman" w:cs="Times New Roman"/>
          <w:bCs/>
          <w:sz w:val="24"/>
          <w:szCs w:val="24"/>
        </w:rPr>
        <w:t>Бюджет Нязепетровского муниципального округа не имеет долговых обязательств.</w:t>
      </w:r>
    </w:p>
    <w:p w14:paraId="04292C7C" w14:textId="77777777" w:rsidR="002D3437" w:rsidRPr="002D3437" w:rsidRDefault="002D3437" w:rsidP="002D343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437">
        <w:rPr>
          <w:rFonts w:ascii="Times New Roman" w:hAnsi="Times New Roman" w:cs="Times New Roman"/>
          <w:bCs/>
          <w:spacing w:val="3"/>
          <w:sz w:val="24"/>
          <w:szCs w:val="24"/>
          <w:shd w:val="clear" w:color="auto" w:fill="FFFFFF"/>
        </w:rPr>
        <w:t>В конце года муниципалитет столкнулся с острым дефицитом бюджета, вызванным снижением налоговых поступлений и ростом социальных расходов. Для выхода из кризиса были предприняты следующие меры:</w:t>
      </w:r>
    </w:p>
    <w:p w14:paraId="3A9C50F6" w14:textId="77777777" w:rsidR="002D3437" w:rsidRPr="002D3437" w:rsidRDefault="002D3437" w:rsidP="002D343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1.Оптимизация расходов: пересмотрены контракты на коммунальные услуги, сокращены административные затраты. Удалось снизить расходы без ущерба для ключевых социальных программ.</w:t>
      </w:r>
    </w:p>
    <w:p w14:paraId="19DAC4E3" w14:textId="77777777" w:rsidR="002D3437" w:rsidRPr="002D3437" w:rsidRDefault="002D3437" w:rsidP="002D343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2.Привлечение внешних ресурсов. Получена дотация из регионального бюджета, которая была направлена на фонд оплаты труда работникам бюджетной сферы и первоочередные социально-значимые обязательства.</w:t>
      </w:r>
    </w:p>
    <w:p w14:paraId="78BFF1EF" w14:textId="77777777" w:rsidR="002D3437" w:rsidRPr="002D3437" w:rsidRDefault="002D3437" w:rsidP="002D3437">
      <w:pPr>
        <w:widowControl w:val="0"/>
        <w:spacing w:after="0" w:line="240" w:lineRule="auto"/>
        <w:ind w:firstLine="710"/>
        <w:contextualSpacing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  <w:bookmarkStart w:id="4" w:name="_Hlk227164883"/>
    </w:p>
    <w:p w14:paraId="76B143E0" w14:textId="77777777" w:rsidR="002D3437" w:rsidRPr="002D3437" w:rsidRDefault="002D3437" w:rsidP="002D3437">
      <w:pPr>
        <w:widowControl w:val="0"/>
        <w:spacing w:after="0" w:line="240" w:lineRule="auto"/>
        <w:ind w:firstLine="710"/>
        <w:contextualSpacing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2D3437">
        <w:rPr>
          <w:rFonts w:ascii="Times New Roman" w:hAnsi="Times New Roman" w:cs="Times New Roman"/>
          <w:b/>
          <w:kern w:val="1"/>
          <w:sz w:val="24"/>
          <w:szCs w:val="24"/>
        </w:rPr>
        <w:t>ЭКОНОМИКА</w:t>
      </w:r>
    </w:p>
    <w:p w14:paraId="0985D181" w14:textId="77777777" w:rsidR="002D3437" w:rsidRPr="002D3437" w:rsidRDefault="002D3437" w:rsidP="002D3437">
      <w:pPr>
        <w:widowControl w:val="0"/>
        <w:spacing w:after="0" w:line="240" w:lineRule="auto"/>
        <w:ind w:firstLine="710"/>
        <w:contextualSpacing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</w:p>
    <w:bookmarkEnd w:id="4"/>
    <w:p w14:paraId="6DC2EF58" w14:textId="77777777" w:rsidR="002D3437" w:rsidRPr="002D3437" w:rsidRDefault="002D3437" w:rsidP="002D3437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kern w:val="2"/>
          <w:sz w:val="24"/>
          <w:szCs w:val="24"/>
        </w:rPr>
        <w:t>По-прежнему, фундаментом экономики округа остается краностроительный завод. Объем отгруженной продукции литейно-механического завода составил 2267,7 млн. рублей, это 151,7</w:t>
      </w:r>
      <w:r w:rsidRPr="002D3437">
        <w:rPr>
          <w:rFonts w:ascii="Times New Roman" w:hAnsi="Times New Roman" w:cs="Times New Roman"/>
          <w:sz w:val="24"/>
          <w:szCs w:val="24"/>
        </w:rPr>
        <w:t xml:space="preserve"> % к уровню 2024 г. </w:t>
      </w:r>
    </w:p>
    <w:p w14:paraId="6A64E69F" w14:textId="77777777" w:rsidR="002D3437" w:rsidRPr="002D3437" w:rsidRDefault="002D3437" w:rsidP="002D3437">
      <w:pPr>
        <w:spacing w:after="0" w:line="240" w:lineRule="auto"/>
        <w:ind w:firstLineChars="250"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Основной продукции – башенных кранов, произведено 37 и отгружено 34 единицы.</w:t>
      </w:r>
    </w:p>
    <w:p w14:paraId="3BF05214" w14:textId="77777777" w:rsidR="002D3437" w:rsidRPr="002D3437" w:rsidRDefault="002D3437" w:rsidP="002D343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bookmarkStart w:id="5" w:name="_Hlk196810411"/>
      <w:r w:rsidRPr="002D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«Литейно-механический завод» включено в федеральный перечень системообразующих предприятий российской экономики, участвует в проработке перспективных проектов до 2027 года в различных отраслях любой сложности. </w:t>
      </w:r>
    </w:p>
    <w:p w14:paraId="0D89ADD3" w14:textId="77777777" w:rsidR="002D3437" w:rsidRPr="002D3437" w:rsidRDefault="002D3437" w:rsidP="002D34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2D3437">
        <w:rPr>
          <w:rFonts w:ascii="Times New Roman" w:hAnsi="Times New Roman" w:cs="Times New Roman"/>
          <w:sz w:val="24"/>
          <w:szCs w:val="24"/>
        </w:rPr>
        <w:t xml:space="preserve"> В 2025 году предприятие участвовало в производственных проектах по не крановой продукции, в том числе для предприятий военно-промышленного комплекса, для предприятий судостроения, авиастроения, космической отрасли.</w:t>
      </w:r>
    </w:p>
    <w:bookmarkEnd w:id="5"/>
    <w:p w14:paraId="75DE21FC" w14:textId="77777777" w:rsidR="002D3437" w:rsidRPr="002D3437" w:rsidRDefault="002D3437" w:rsidP="002D3437">
      <w:pPr>
        <w:spacing w:after="0" w:line="240" w:lineRule="auto"/>
        <w:ind w:firstLineChars="250"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Субъекты малого бизнеса округа реализовали продукции (работ, услуг) без учета потребительского рынка на сумму 630,1 </w:t>
      </w:r>
      <w:proofErr w:type="spellStart"/>
      <w:proofErr w:type="gramStart"/>
      <w:r w:rsidRPr="002D3437">
        <w:rPr>
          <w:rFonts w:ascii="Times New Roman" w:hAnsi="Times New Roman" w:cs="Times New Roman"/>
          <w:sz w:val="24"/>
          <w:szCs w:val="24"/>
        </w:rPr>
        <w:t>млн.рублей</w:t>
      </w:r>
      <w:proofErr w:type="spellEnd"/>
      <w:proofErr w:type="gramEnd"/>
      <w:r w:rsidRPr="002D343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5CAB270" w14:textId="77777777" w:rsidR="002D3437" w:rsidRPr="002D3437" w:rsidRDefault="002D3437" w:rsidP="002D3437">
      <w:pPr>
        <w:spacing w:after="0" w:line="240" w:lineRule="auto"/>
        <w:ind w:firstLineChars="250"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Снижение выручки отмечено в предприятиях сельского хозяйства, хлебопечения, пассажирских перевозок, лесопереработки.</w:t>
      </w:r>
    </w:p>
    <w:p w14:paraId="2C2C5020" w14:textId="77777777" w:rsidR="002D3437" w:rsidRPr="002D3437" w:rsidRDefault="002D3437" w:rsidP="002D343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Среднесписочная численность работающих на крупных и средних предприятиях продолжает снижаться 2189 человек или 98,7 % к уровню 2024 года. </w:t>
      </w:r>
    </w:p>
    <w:p w14:paraId="3B0AA282" w14:textId="77777777" w:rsidR="002D3437" w:rsidRPr="002D3437" w:rsidRDefault="002D3437" w:rsidP="002D3437">
      <w:pPr>
        <w:spacing w:after="0" w:line="240" w:lineRule="auto"/>
        <w:ind w:firstLineChars="250"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kern w:val="2"/>
          <w:sz w:val="24"/>
          <w:szCs w:val="24"/>
        </w:rPr>
        <w:t xml:space="preserve">Среднесписочная численность работающих на литейно-механическом заводе составила 311 чел., </w:t>
      </w:r>
      <w:r w:rsidRPr="002D3437">
        <w:rPr>
          <w:rFonts w:ascii="Times New Roman" w:hAnsi="Times New Roman" w:cs="Times New Roman"/>
          <w:sz w:val="24"/>
          <w:szCs w:val="24"/>
        </w:rPr>
        <w:t>у субъектов малого предпринимательства 785 человек.</w:t>
      </w:r>
    </w:p>
    <w:p w14:paraId="220928A0" w14:textId="77777777" w:rsidR="002D3437" w:rsidRPr="002D3437" w:rsidRDefault="002D3437" w:rsidP="002D343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D3437">
        <w:rPr>
          <w:rFonts w:ascii="Times New Roman" w:hAnsi="Times New Roman" w:cs="Times New Roman"/>
          <w:kern w:val="2"/>
          <w:sz w:val="24"/>
          <w:szCs w:val="24"/>
        </w:rPr>
        <w:t>Уровень безработицы в 2025 году продолжил сокращаться 1,09 % (на 01.01.2025 г. –1,21 %).</w:t>
      </w:r>
    </w:p>
    <w:p w14:paraId="54683BF8" w14:textId="77777777" w:rsidR="002D3437" w:rsidRPr="002D3437" w:rsidRDefault="002D3437" w:rsidP="002D343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D17BA0" w14:textId="77777777" w:rsidR="002D3437" w:rsidRPr="002D3437" w:rsidRDefault="002D3437" w:rsidP="002D343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748C5" w14:textId="77777777" w:rsidR="008F409B" w:rsidRDefault="008F409B" w:rsidP="002D343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07D7F" w14:textId="4260FD6E" w:rsidR="002D3437" w:rsidRPr="002D3437" w:rsidRDefault="002D3437" w:rsidP="002D343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437">
        <w:rPr>
          <w:rFonts w:ascii="Times New Roman" w:hAnsi="Times New Roman" w:cs="Times New Roman"/>
          <w:b/>
          <w:sz w:val="24"/>
          <w:szCs w:val="24"/>
        </w:rPr>
        <w:lastRenderedPageBreak/>
        <w:t>ИНВЕСТИЦИИ</w:t>
      </w:r>
    </w:p>
    <w:p w14:paraId="645B38D7" w14:textId="77777777" w:rsidR="002D3437" w:rsidRPr="002D3437" w:rsidRDefault="002D3437" w:rsidP="002D343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089CB" w14:textId="77777777" w:rsidR="002D3437" w:rsidRPr="002D3437" w:rsidRDefault="002D3437" w:rsidP="002D343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3437">
        <w:rPr>
          <w:rFonts w:ascii="Times New Roman" w:hAnsi="Times New Roman" w:cs="Times New Roman"/>
          <w:sz w:val="24"/>
          <w:szCs w:val="24"/>
        </w:rPr>
        <w:tab/>
      </w:r>
      <w:r w:rsidRPr="002D3437">
        <w:rPr>
          <w:rFonts w:ascii="Times New Roman" w:hAnsi="Times New Roman" w:cs="Times New Roman"/>
          <w:sz w:val="24"/>
          <w:szCs w:val="24"/>
        </w:rPr>
        <w:tab/>
        <w:t xml:space="preserve">Инвестиции в основной капитал по крупным и средним организациям составили 507,3 млн. рублей, расшифровка по источникам инвестиций сведения отсутствуют, но исходя из имеющихся собственных данных, основная доля в этой цифре приходится на бюджет. </w:t>
      </w:r>
    </w:p>
    <w:p w14:paraId="1BD2E3A0" w14:textId="77777777" w:rsidR="002D3437" w:rsidRPr="002D3437" w:rsidRDefault="002D3437" w:rsidP="002D343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343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Создание благоприятного инвестиционного климата является одной из приоритетных задач деятельности органов местного самоуправления.</w:t>
      </w:r>
    </w:p>
    <w:p w14:paraId="0473316B" w14:textId="77777777" w:rsidR="002D3437" w:rsidRPr="002D3437" w:rsidRDefault="002D3437" w:rsidP="002D343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343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Работа это непростая, учитывая специфику нашей территории, но ведется планомерно, в силу компетенций и финансовых ресурсов.</w:t>
      </w:r>
    </w:p>
    <w:p w14:paraId="5030B717" w14:textId="67B01015" w:rsidR="002D3437" w:rsidRPr="002D3437" w:rsidRDefault="002D3437" w:rsidP="005D7E1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343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Не изменилась в 2025 году ситуация относительно возможности получения финансовой помощи со стороны Внешэкономбанка и льготных кредитов со стороны Фонда развития предпринимательства: никто из наших потенциальных инвесторов не смог получить финансовую поддержку.</w:t>
      </w:r>
    </w:p>
    <w:p w14:paraId="77ECD547" w14:textId="77777777" w:rsidR="002D3437" w:rsidRPr="002D3437" w:rsidRDefault="002D3437" w:rsidP="002D3437">
      <w:pPr>
        <w:spacing w:after="0" w:line="240" w:lineRule="auto"/>
        <w:ind w:firstLineChars="250" w:firstLine="60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227154698"/>
      <w:r w:rsidRPr="002D3437">
        <w:rPr>
          <w:rFonts w:ascii="Times New Roman" w:hAnsi="Times New Roman" w:cs="Times New Roman"/>
          <w:b/>
          <w:sz w:val="24"/>
          <w:szCs w:val="24"/>
        </w:rPr>
        <w:t>ТУРИЗМ</w:t>
      </w:r>
    </w:p>
    <w:p w14:paraId="53BF0286" w14:textId="77777777" w:rsidR="002D3437" w:rsidRPr="002D3437" w:rsidRDefault="002D3437" w:rsidP="002D3437">
      <w:pPr>
        <w:spacing w:after="0" w:line="240" w:lineRule="auto"/>
        <w:ind w:firstLineChars="250" w:firstLine="60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D0A0B9" w14:textId="77777777" w:rsidR="002D3437" w:rsidRPr="002D3437" w:rsidRDefault="002D3437" w:rsidP="002D3437">
      <w:pPr>
        <w:shd w:val="clear" w:color="auto" w:fill="FFFFFF"/>
        <w:spacing w:after="0" w:line="240" w:lineRule="auto"/>
        <w:ind w:firstLine="703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В 2025 году продолжалась работа, </w:t>
      </w:r>
      <w:r w:rsidRPr="002D3437">
        <w:rPr>
          <w:rFonts w:ascii="Times New Roman" w:hAnsi="Times New Roman" w:cs="Times New Roman"/>
          <w:iCs/>
          <w:sz w:val="24"/>
          <w:szCs w:val="24"/>
          <w:lang w:eastAsia="ru-RU"/>
        </w:rPr>
        <w:t>направленная на развитие внутреннего туризма.</w:t>
      </w:r>
    </w:p>
    <w:p w14:paraId="1BB2D571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2D3437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Основные мероприятия, реализованные в 2025 году: </w:t>
      </w:r>
    </w:p>
    <w:p w14:paraId="36B309AC" w14:textId="77777777" w:rsidR="002D3437" w:rsidRPr="002D3437" w:rsidRDefault="002D3437" w:rsidP="002D3437">
      <w:pPr>
        <w:numPr>
          <w:ilvl w:val="0"/>
          <w:numId w:val="4"/>
        </w:numPr>
        <w:spacing w:after="0" w:line="240" w:lineRule="auto"/>
        <w:ind w:left="284" w:firstLine="349"/>
        <w:contextualSpacing/>
        <w:jc w:val="both"/>
        <w:rPr>
          <w:rFonts w:ascii="Times New Roman" w:eastAsiaTheme="minorEastAsia" w:hAnsi="Times New Roman" w:cs="Times New Roman"/>
          <w:color w:val="0C0D0E"/>
          <w:sz w:val="24"/>
          <w:szCs w:val="24"/>
          <w:shd w:val="clear" w:color="auto" w:fill="FFFFFF"/>
          <w:lang w:eastAsia="ru-RU"/>
        </w:rPr>
      </w:pPr>
      <w:r w:rsidRPr="002D3437">
        <w:rPr>
          <w:rFonts w:ascii="Times New Roman" w:eastAsiaTheme="minorEastAsia" w:hAnsi="Times New Roman" w:cs="Times New Roman"/>
          <w:color w:val="0C0D0E"/>
          <w:sz w:val="24"/>
          <w:szCs w:val="24"/>
          <w:shd w:val="clear" w:color="auto" w:fill="FFFFFF"/>
          <w:lang w:eastAsia="ru-RU"/>
        </w:rPr>
        <w:t xml:space="preserve">Создан туристический промо-ролик и буклет с QR-кодами </w:t>
      </w:r>
    </w:p>
    <w:p w14:paraId="0D86D91D" w14:textId="77777777" w:rsidR="002D3437" w:rsidRPr="002D3437" w:rsidRDefault="002D3437" w:rsidP="002D3437">
      <w:pPr>
        <w:numPr>
          <w:ilvl w:val="0"/>
          <w:numId w:val="4"/>
        </w:numPr>
        <w:spacing w:after="0" w:line="240" w:lineRule="auto"/>
        <w:ind w:left="284" w:firstLine="349"/>
        <w:contextualSpacing/>
        <w:jc w:val="both"/>
        <w:rPr>
          <w:rFonts w:ascii="Times New Roman" w:eastAsiaTheme="minorEastAsia" w:hAnsi="Times New Roman" w:cs="Times New Roman"/>
          <w:color w:val="0C0D0E"/>
          <w:sz w:val="24"/>
          <w:szCs w:val="24"/>
          <w:shd w:val="clear" w:color="auto" w:fill="FFFFFF"/>
          <w:lang w:eastAsia="ru-RU"/>
        </w:rPr>
      </w:pPr>
      <w:r w:rsidRPr="002D3437">
        <w:rPr>
          <w:rFonts w:ascii="Times New Roman" w:eastAsiaTheme="minorEastAsia" w:hAnsi="Times New Roman" w:cs="Times New Roman"/>
          <w:color w:val="0C0D0E"/>
          <w:sz w:val="24"/>
          <w:szCs w:val="24"/>
          <w:shd w:val="clear" w:color="auto" w:fill="FFFFFF"/>
          <w:lang w:eastAsia="ru-RU"/>
        </w:rPr>
        <w:t xml:space="preserve">14 репортажей отснято на тему туристической привлекательности округа, в т.ч. 7 транслировались на ОТВ. </w:t>
      </w:r>
    </w:p>
    <w:p w14:paraId="0943E7E8" w14:textId="77777777" w:rsidR="002D3437" w:rsidRPr="002D3437" w:rsidRDefault="002D3437" w:rsidP="002D3437">
      <w:pPr>
        <w:numPr>
          <w:ilvl w:val="0"/>
          <w:numId w:val="4"/>
        </w:numPr>
        <w:spacing w:after="0" w:line="240" w:lineRule="auto"/>
        <w:ind w:left="284" w:firstLine="349"/>
        <w:contextualSpacing/>
        <w:jc w:val="both"/>
        <w:rPr>
          <w:rFonts w:ascii="Times New Roman" w:eastAsiaTheme="minorEastAsia" w:hAnsi="Times New Roman" w:cs="Times New Roman"/>
          <w:color w:val="0C0D0E"/>
          <w:sz w:val="24"/>
          <w:szCs w:val="24"/>
          <w:shd w:val="clear" w:color="auto" w:fill="FFFFFF"/>
          <w:lang w:eastAsia="ru-RU"/>
        </w:rPr>
      </w:pPr>
      <w:r w:rsidRPr="002D3437">
        <w:rPr>
          <w:rFonts w:ascii="Times New Roman" w:eastAsiaTheme="minorEastAsia" w:hAnsi="Times New Roman" w:cs="Times New Roman"/>
          <w:color w:val="0C0D0E"/>
          <w:sz w:val="24"/>
          <w:szCs w:val="24"/>
          <w:shd w:val="clear" w:color="auto" w:fill="FFFFFF"/>
          <w:lang w:eastAsia="ru-RU"/>
        </w:rPr>
        <w:t xml:space="preserve">2 специалиста прошли аттестацию на экскурсоводов </w:t>
      </w:r>
    </w:p>
    <w:p w14:paraId="0D2475DE" w14:textId="77777777" w:rsidR="002D3437" w:rsidRPr="002D3437" w:rsidRDefault="002D3437" w:rsidP="002D3437">
      <w:pPr>
        <w:numPr>
          <w:ilvl w:val="0"/>
          <w:numId w:val="4"/>
        </w:numPr>
        <w:spacing w:after="0" w:line="240" w:lineRule="auto"/>
        <w:ind w:left="284" w:firstLine="349"/>
        <w:contextualSpacing/>
        <w:jc w:val="both"/>
        <w:rPr>
          <w:rFonts w:ascii="Times New Roman" w:eastAsiaTheme="minorEastAsia" w:hAnsi="Times New Roman" w:cs="Times New Roman"/>
          <w:color w:val="0C0D0E"/>
          <w:sz w:val="24"/>
          <w:szCs w:val="24"/>
          <w:shd w:val="clear" w:color="auto" w:fill="FFFFFF"/>
          <w:lang w:eastAsia="ru-RU"/>
        </w:rPr>
      </w:pPr>
      <w:r w:rsidRPr="002D3437">
        <w:rPr>
          <w:rFonts w:ascii="Times New Roman" w:eastAsiaTheme="minorEastAsia" w:hAnsi="Times New Roman" w:cs="Times New Roman"/>
          <w:color w:val="0C0D0E"/>
          <w:sz w:val="24"/>
          <w:szCs w:val="24"/>
          <w:shd w:val="clear" w:color="auto" w:fill="FFFFFF"/>
          <w:lang w:eastAsia="ru-RU"/>
        </w:rPr>
        <w:t>Проведено 2 мероприятия событийного туризма в п. Сказ.</w:t>
      </w:r>
    </w:p>
    <w:p w14:paraId="4ACA7D2C" w14:textId="77777777" w:rsidR="002D3437" w:rsidRPr="002D3437" w:rsidRDefault="002D3437" w:rsidP="002D3437">
      <w:pPr>
        <w:numPr>
          <w:ilvl w:val="0"/>
          <w:numId w:val="4"/>
        </w:numPr>
        <w:spacing w:after="0" w:line="240" w:lineRule="auto"/>
        <w:ind w:left="284" w:firstLine="349"/>
        <w:contextualSpacing/>
        <w:jc w:val="both"/>
        <w:rPr>
          <w:rFonts w:ascii="Times New Roman" w:eastAsiaTheme="minorEastAsia" w:hAnsi="Times New Roman" w:cs="Times New Roman"/>
          <w:color w:val="0C0D0E"/>
          <w:sz w:val="24"/>
          <w:szCs w:val="24"/>
          <w:shd w:val="clear" w:color="auto" w:fill="FFFFFF"/>
          <w:lang w:eastAsia="ru-RU"/>
        </w:rPr>
      </w:pPr>
      <w:r w:rsidRPr="002D3437">
        <w:rPr>
          <w:rFonts w:ascii="Times New Roman" w:eastAsiaTheme="minorEastAsia" w:hAnsi="Times New Roman" w:cs="Times New Roman"/>
          <w:color w:val="0C0D0E"/>
          <w:sz w:val="24"/>
          <w:szCs w:val="24"/>
          <w:shd w:val="clear" w:color="auto" w:fill="FFFFFF"/>
          <w:lang w:eastAsia="ru-RU"/>
        </w:rPr>
        <w:t xml:space="preserve">В </w:t>
      </w:r>
      <w:proofErr w:type="spellStart"/>
      <w:r w:rsidRPr="002D3437">
        <w:rPr>
          <w:rFonts w:ascii="Times New Roman" w:eastAsiaTheme="minorEastAsia" w:hAnsi="Times New Roman" w:cs="Times New Roman"/>
          <w:color w:val="0C0D0E"/>
          <w:sz w:val="24"/>
          <w:szCs w:val="24"/>
          <w:shd w:val="clear" w:color="auto" w:fill="FFFFFF"/>
          <w:lang w:eastAsia="ru-RU"/>
        </w:rPr>
        <w:t>паблике</w:t>
      </w:r>
      <w:proofErr w:type="spellEnd"/>
      <w:r w:rsidRPr="002D3437">
        <w:rPr>
          <w:rFonts w:ascii="Times New Roman" w:eastAsiaTheme="minorEastAsia" w:hAnsi="Times New Roman" w:cs="Times New Roman"/>
          <w:color w:val="0C0D0E"/>
          <w:sz w:val="24"/>
          <w:szCs w:val="24"/>
          <w:shd w:val="clear" w:color="auto" w:fill="FFFFFF"/>
          <w:lang w:eastAsia="ru-RU"/>
        </w:rPr>
        <w:t xml:space="preserve"> "Путеводитель по </w:t>
      </w:r>
      <w:proofErr w:type="spellStart"/>
      <w:r w:rsidRPr="002D3437">
        <w:rPr>
          <w:rFonts w:ascii="Times New Roman" w:eastAsiaTheme="minorEastAsia" w:hAnsi="Times New Roman" w:cs="Times New Roman"/>
          <w:color w:val="0C0D0E"/>
          <w:sz w:val="24"/>
          <w:szCs w:val="24"/>
          <w:shd w:val="clear" w:color="auto" w:fill="FFFFFF"/>
          <w:lang w:eastAsia="ru-RU"/>
        </w:rPr>
        <w:t>Нязепетровскому</w:t>
      </w:r>
      <w:proofErr w:type="spellEnd"/>
      <w:r w:rsidRPr="002D3437">
        <w:rPr>
          <w:rFonts w:ascii="Times New Roman" w:eastAsiaTheme="minorEastAsia" w:hAnsi="Times New Roman" w:cs="Times New Roman"/>
          <w:color w:val="0C0D0E"/>
          <w:sz w:val="24"/>
          <w:szCs w:val="24"/>
          <w:shd w:val="clear" w:color="auto" w:fill="FFFFFF"/>
          <w:lang w:eastAsia="ru-RU"/>
        </w:rPr>
        <w:t xml:space="preserve"> округу" опубликовано 27 имиджевых клипов, </w:t>
      </w:r>
    </w:p>
    <w:p w14:paraId="5530CB50" w14:textId="77777777" w:rsidR="002D3437" w:rsidRPr="002D3437" w:rsidRDefault="002D3437" w:rsidP="002D3437">
      <w:pPr>
        <w:numPr>
          <w:ilvl w:val="0"/>
          <w:numId w:val="4"/>
        </w:numPr>
        <w:spacing w:after="0" w:line="240" w:lineRule="auto"/>
        <w:ind w:left="284" w:firstLine="708"/>
        <w:contextualSpacing/>
        <w:jc w:val="both"/>
        <w:rPr>
          <w:rFonts w:ascii="Times New Roman" w:eastAsiaTheme="minorEastAsia" w:hAnsi="Times New Roman" w:cs="Times New Roman"/>
          <w:color w:val="0C0D0E"/>
          <w:sz w:val="24"/>
          <w:szCs w:val="24"/>
          <w:shd w:val="clear" w:color="auto" w:fill="FFFFFF"/>
          <w:lang w:eastAsia="ru-RU"/>
        </w:rPr>
      </w:pPr>
      <w:r w:rsidRPr="002D3437">
        <w:rPr>
          <w:rFonts w:ascii="Times New Roman" w:eastAsiaTheme="minorEastAsia" w:hAnsi="Times New Roman" w:cs="Times New Roman"/>
          <w:color w:val="0C0D0E"/>
          <w:sz w:val="24"/>
          <w:szCs w:val="24"/>
          <w:shd w:val="clear" w:color="auto" w:fill="FFFFFF"/>
          <w:lang w:eastAsia="ru-RU"/>
        </w:rPr>
        <w:t xml:space="preserve">Ассоциация "Самых красивых деревень и городков России" (АСКДР) приняла заявку на вступление в Ассоциацию от села Арасланово. </w:t>
      </w:r>
    </w:p>
    <w:p w14:paraId="4BF49D18" w14:textId="77777777" w:rsidR="002D3437" w:rsidRPr="002D3437" w:rsidRDefault="002D3437" w:rsidP="002D3437">
      <w:pPr>
        <w:numPr>
          <w:ilvl w:val="0"/>
          <w:numId w:val="4"/>
        </w:numPr>
        <w:spacing w:after="0" w:line="240" w:lineRule="auto"/>
        <w:ind w:left="284" w:firstLine="708"/>
        <w:contextualSpacing/>
        <w:jc w:val="both"/>
        <w:rPr>
          <w:rFonts w:ascii="Times New Roman" w:eastAsiaTheme="minorEastAsia" w:hAnsi="Times New Roman" w:cs="Times New Roman"/>
          <w:color w:val="0C0D0E"/>
          <w:sz w:val="24"/>
          <w:szCs w:val="24"/>
          <w:shd w:val="clear" w:color="auto" w:fill="FFFFFF"/>
          <w:lang w:eastAsia="ru-RU"/>
        </w:rPr>
      </w:pPr>
      <w:r w:rsidRPr="002D3437">
        <w:rPr>
          <w:rFonts w:ascii="Times New Roman" w:eastAsiaTheme="minorEastAsia" w:hAnsi="Times New Roman" w:cs="Times New Roman"/>
          <w:color w:val="0C0D0E"/>
          <w:sz w:val="24"/>
          <w:szCs w:val="24"/>
          <w:shd w:val="clear" w:color="auto" w:fill="FFFFFF"/>
          <w:lang w:eastAsia="ru-RU"/>
        </w:rPr>
        <w:t xml:space="preserve">В 2026 году работа в этом направлении продолжается, разработан план мероприятий («дорожная карта»). В частности, достигнута договоренность о встрече с руководителями региональных структур по вопросу развития туризма на особо-охраняемых территориях. </w:t>
      </w:r>
    </w:p>
    <w:p w14:paraId="023B842E" w14:textId="77777777" w:rsidR="002D3437" w:rsidRPr="002D3437" w:rsidRDefault="002D3437" w:rsidP="002D34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2D3437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Начата работа по брендированию территории. </w:t>
      </w:r>
    </w:p>
    <w:p w14:paraId="404A7FC0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3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как я уже говорил в своем докладе год назад, для успешной реализации проектов в сфере туризма на территории Нязепетровского муниципального округа, необходима дорожная «революция», ключевыми объектами которой являются: </w:t>
      </w:r>
    </w:p>
    <w:p w14:paraId="0513B495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3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строительство дороги с </w:t>
      </w:r>
      <w:proofErr w:type="spellStart"/>
      <w:r w:rsidRPr="002D3437">
        <w:rPr>
          <w:rFonts w:ascii="Times New Roman" w:hAnsi="Times New Roman" w:cs="Times New Roman"/>
          <w:sz w:val="24"/>
          <w:szCs w:val="24"/>
          <w:shd w:val="clear" w:color="auto" w:fill="FFFFFF"/>
        </w:rPr>
        <w:t>асфальто</w:t>
      </w:r>
      <w:proofErr w:type="spellEnd"/>
      <w:r w:rsidRPr="002D3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бетонным покрытием "Красноуфимск Нязепетровск - Верхний Уфалей - Касли </w:t>
      </w:r>
    </w:p>
    <w:p w14:paraId="60037BB6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доведение качества дороги до </w:t>
      </w:r>
      <w:r w:rsidRPr="002D343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III</w:t>
      </w:r>
      <w:r w:rsidRPr="002D3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категории </w:t>
      </w:r>
      <w:r w:rsidRPr="002D3437">
        <w:rPr>
          <w:rFonts w:ascii="Times New Roman" w:hAnsi="Times New Roman" w:cs="Times New Roman"/>
          <w:sz w:val="24"/>
          <w:szCs w:val="24"/>
        </w:rPr>
        <w:t xml:space="preserve">участка автодороги областного значения Нязепетровск - Куса, в части проходящей через Нязепетровский муниципальный округ и часть дороги, проходящей по Кусинскому округу. </w:t>
      </w:r>
      <w:bookmarkStart w:id="7" w:name="_Hlk227154678"/>
    </w:p>
    <w:p w14:paraId="00ADEF2E" w14:textId="77777777" w:rsidR="002D3437" w:rsidRPr="002D3437" w:rsidRDefault="002D3437" w:rsidP="002D343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D3437">
        <w:rPr>
          <w:rFonts w:ascii="Times New Roman" w:hAnsi="Times New Roman" w:cs="Times New Roman"/>
          <w:color w:val="FF0000"/>
          <w:sz w:val="24"/>
          <w:szCs w:val="24"/>
        </w:rPr>
        <w:tab/>
      </w:r>
      <w:bookmarkStart w:id="8" w:name="_Hlk163217854"/>
      <w:bookmarkEnd w:id="6"/>
      <w:bookmarkEnd w:id="7"/>
    </w:p>
    <w:p w14:paraId="2BBD6711" w14:textId="77777777" w:rsidR="002D3437" w:rsidRPr="002D3437" w:rsidRDefault="002D3437" w:rsidP="002D343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437">
        <w:rPr>
          <w:rFonts w:ascii="Times New Roman" w:hAnsi="Times New Roman" w:cs="Times New Roman"/>
          <w:b/>
          <w:sz w:val="24"/>
          <w:szCs w:val="24"/>
        </w:rPr>
        <w:t>НАЦИОНАЛЬНЫЕ ПРОЕКТЫ</w:t>
      </w:r>
    </w:p>
    <w:p w14:paraId="1C27C93A" w14:textId="77777777" w:rsidR="002D3437" w:rsidRPr="002D3437" w:rsidRDefault="002D3437" w:rsidP="002D343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8"/>
    <w:p w14:paraId="3D5F7114" w14:textId="01871389" w:rsidR="002D3437" w:rsidRPr="002D3437" w:rsidRDefault="002D3437" w:rsidP="002D3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В 2025 году в округе реализованы мероприятия в рамках двух Национальных проектов: «Молодежь и дети» и «Инфраструктура для жизни». Общий объем финансирования </w:t>
      </w:r>
      <w:r w:rsidRPr="002D3437">
        <w:rPr>
          <w:rFonts w:ascii="Times New Roman" w:hAnsi="Times New Roman" w:cs="Times New Roman"/>
          <w:sz w:val="24"/>
          <w:szCs w:val="24"/>
        </w:rPr>
        <w:t>составил 30</w:t>
      </w:r>
      <w:r w:rsidRPr="002D3437">
        <w:rPr>
          <w:rFonts w:ascii="Times New Roman" w:hAnsi="Times New Roman" w:cs="Times New Roman"/>
          <w:sz w:val="24"/>
          <w:szCs w:val="24"/>
        </w:rPr>
        <w:t>,3 млн. рублей.</w:t>
      </w:r>
    </w:p>
    <w:p w14:paraId="1181D48A" w14:textId="77777777" w:rsidR="002D3437" w:rsidRPr="002D3437" w:rsidRDefault="002D3437" w:rsidP="002D34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D3437">
        <w:rPr>
          <w:rFonts w:ascii="Times New Roman" w:hAnsi="Times New Roman" w:cs="Times New Roman"/>
          <w:b/>
          <w:sz w:val="24"/>
          <w:szCs w:val="24"/>
        </w:rPr>
        <w:t xml:space="preserve">Национальный проект </w:t>
      </w:r>
      <w:r w:rsidRPr="002D34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«Инфраструктура для жизни» </w:t>
      </w:r>
    </w:p>
    <w:p w14:paraId="3CC359D8" w14:textId="77777777" w:rsidR="002D3437" w:rsidRPr="002D3437" w:rsidRDefault="002D3437" w:rsidP="002D3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Благоустроены спортивно-игровая площадка по ул. Сергея Лазо в </w:t>
      </w:r>
      <w:proofErr w:type="spellStart"/>
      <w:r w:rsidRPr="002D3437">
        <w:rPr>
          <w:rFonts w:ascii="Times New Roman" w:eastAsia="Times New Roman" w:hAnsi="Times New Roman" w:cs="Times New Roman"/>
          <w:sz w:val="24"/>
          <w:szCs w:val="24"/>
          <w:lang w:eastAsia="ru-RU"/>
        </w:rPr>
        <w:t>г.Нязепетровске</w:t>
      </w:r>
      <w:proofErr w:type="spellEnd"/>
      <w:r w:rsidRPr="002D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и прилегающая территория около библиотеки по ул. Клубная в </w:t>
      </w:r>
      <w:proofErr w:type="spellStart"/>
      <w:r w:rsidRPr="002D3437">
        <w:rPr>
          <w:rFonts w:ascii="Times New Roman" w:eastAsia="Times New Roman" w:hAnsi="Times New Roman" w:cs="Times New Roman"/>
          <w:sz w:val="24"/>
          <w:szCs w:val="24"/>
          <w:lang w:eastAsia="ru-RU"/>
        </w:rPr>
        <w:t>г.Нязепетровске</w:t>
      </w:r>
      <w:proofErr w:type="spellEnd"/>
      <w:r w:rsidRPr="002D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3437">
        <w:rPr>
          <w:rFonts w:ascii="Times New Roman" w:hAnsi="Times New Roman" w:cs="Times New Roman"/>
          <w:sz w:val="24"/>
          <w:szCs w:val="24"/>
        </w:rPr>
        <w:t>на общую сумму 4,95 млн. рублей.</w:t>
      </w:r>
    </w:p>
    <w:p w14:paraId="2D5A97A6" w14:textId="77777777" w:rsidR="002D3437" w:rsidRPr="002D3437" w:rsidRDefault="002D3437" w:rsidP="002D3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437">
        <w:rPr>
          <w:rFonts w:ascii="Times New Roman" w:hAnsi="Times New Roman" w:cs="Times New Roman"/>
          <w:b/>
          <w:sz w:val="24"/>
          <w:szCs w:val="24"/>
        </w:rPr>
        <w:tab/>
        <w:t xml:space="preserve">Национальный проект «Молодежь и дети» </w:t>
      </w:r>
    </w:p>
    <w:p w14:paraId="07788F87" w14:textId="77777777" w:rsidR="002D3437" w:rsidRPr="002D3437" w:rsidRDefault="002D3437" w:rsidP="002D3437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34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Региональный проект «Мы вместе Проведено 10 мероприятий для детей и молодежи</w:t>
      </w:r>
      <w:r w:rsidRPr="002D3437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.</w:t>
      </w:r>
    </w:p>
    <w:p w14:paraId="3726E7D0" w14:textId="77777777" w:rsidR="002D3437" w:rsidRPr="002D3437" w:rsidRDefault="002D3437" w:rsidP="002D34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D343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Региональный проект «Все лучшее детям»</w:t>
      </w:r>
    </w:p>
    <w:p w14:paraId="6A97F21F" w14:textId="77777777" w:rsidR="002D3437" w:rsidRPr="002D3437" w:rsidRDefault="002D3437" w:rsidP="002D343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Предметные кабинеты «Труд» и «ОБЗР» семи общеобразовательных организаций оснащены средствами обучения и воспитания на общую сумму </w:t>
      </w:r>
      <w:r w:rsidRPr="002D3437">
        <w:rPr>
          <w:rFonts w:ascii="Times New Roman" w:hAnsi="Times New Roman" w:cs="Times New Roman"/>
          <w:sz w:val="24"/>
          <w:szCs w:val="24"/>
        </w:rPr>
        <w:t xml:space="preserve">1,62 </w:t>
      </w:r>
      <w:proofErr w:type="spellStart"/>
      <w:proofErr w:type="gramStart"/>
      <w:r w:rsidRPr="002D3437">
        <w:rPr>
          <w:rFonts w:ascii="Times New Roman" w:hAnsi="Times New Roman" w:cs="Times New Roman"/>
          <w:sz w:val="24"/>
          <w:szCs w:val="24"/>
        </w:rPr>
        <w:t>млн.рублей</w:t>
      </w:r>
      <w:proofErr w:type="spellEnd"/>
      <w:proofErr w:type="gramEnd"/>
      <w:r w:rsidRPr="002D3437">
        <w:rPr>
          <w:rFonts w:ascii="Times New Roman" w:hAnsi="Times New Roman" w:cs="Times New Roman"/>
          <w:sz w:val="24"/>
          <w:szCs w:val="24"/>
        </w:rPr>
        <w:t>.</w:t>
      </w:r>
    </w:p>
    <w:p w14:paraId="62308E1D" w14:textId="77777777" w:rsidR="002D3437" w:rsidRPr="002D3437" w:rsidRDefault="002D3437" w:rsidP="002D34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D343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Региональный проект «Педагоги и наставники»</w:t>
      </w:r>
    </w:p>
    <w:p w14:paraId="7BC8DC3A" w14:textId="77777777" w:rsidR="002D3437" w:rsidRPr="002D3437" w:rsidRDefault="002D3437" w:rsidP="002D343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D34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Произведены выплаты денежного вознаграждения советникам директора по воспитанию и взаимодействию с детскими общественными объединениями в 6 муниципальных образовательных учреждениях, </w:t>
      </w:r>
      <w:r w:rsidRPr="002D3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произведены выплаты ежемесячного денежного вознаграждения за классное руководство 123 педагогическим работникам МОО на общую сумму 23,3 млн. руб.</w:t>
      </w:r>
      <w:r w:rsidRPr="002D34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3B59A46" w14:textId="77777777" w:rsidR="002D3437" w:rsidRPr="002D3437" w:rsidRDefault="002D3437" w:rsidP="002D343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8EC5D59" w14:textId="77777777" w:rsidR="002D3437" w:rsidRPr="002D3437" w:rsidRDefault="002D3437" w:rsidP="002D3437">
      <w:pPr>
        <w:spacing w:after="0" w:line="240" w:lineRule="auto"/>
        <w:ind w:firstLineChars="250" w:firstLine="60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Hlk227157808"/>
      <w:r w:rsidRPr="002D3437">
        <w:rPr>
          <w:rFonts w:ascii="Times New Roman" w:hAnsi="Times New Roman" w:cs="Times New Roman"/>
          <w:b/>
          <w:sz w:val="24"/>
          <w:szCs w:val="24"/>
        </w:rPr>
        <w:t>ПОДДЕРЖКА ПРЕДПРИЯТИЙ И ОРГАНИЗАЦИЙ</w:t>
      </w:r>
    </w:p>
    <w:p w14:paraId="2EC60B15" w14:textId="77777777" w:rsidR="002D3437" w:rsidRPr="002D3437" w:rsidRDefault="002D3437" w:rsidP="002D343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EA3DFBE" w14:textId="77777777" w:rsidR="002D3437" w:rsidRPr="002D3437" w:rsidRDefault="002D3437" w:rsidP="002D343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D3437">
        <w:rPr>
          <w:rFonts w:ascii="Times New Roman" w:hAnsi="Times New Roman" w:cs="Times New Roman"/>
          <w:sz w:val="24"/>
          <w:szCs w:val="24"/>
        </w:rPr>
        <w:t>В целях поддержки и развития малого бизнеса, СОНКО, самозанятых реализуются следующие мероприятия.</w:t>
      </w:r>
    </w:p>
    <w:p w14:paraId="6FCB8849" w14:textId="77777777" w:rsidR="002D3437" w:rsidRPr="002D3437" w:rsidRDefault="002D3437" w:rsidP="002D343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ab/>
        <w:t xml:space="preserve">Муниципальными заказчиками округа предоставляются преференции субъектам малого предпринимательства в рамках Закона о контрактной системе. </w:t>
      </w:r>
    </w:p>
    <w:p w14:paraId="6E3859EB" w14:textId="77777777" w:rsidR="002D3437" w:rsidRPr="002D3437" w:rsidRDefault="002D3437" w:rsidP="002D343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ab/>
        <w:t>Так в 2025 году с субъектами малого предпринимательства заключено муниципальных контрактов на общую сумму 145,8 млн. рублей.</w:t>
      </w:r>
    </w:p>
    <w:p w14:paraId="02DE80E3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95016460"/>
      <w:r w:rsidRPr="002D3437">
        <w:rPr>
          <w:rFonts w:ascii="Times New Roman" w:hAnsi="Times New Roman" w:cs="Times New Roman"/>
          <w:bCs/>
          <w:sz w:val="24"/>
          <w:szCs w:val="24"/>
        </w:rPr>
        <w:t>В 2025 году предоставлены субсидии предприятиям коммунального и бытового комплекса:</w:t>
      </w:r>
    </w:p>
    <w:p w14:paraId="2D034953" w14:textId="77777777" w:rsidR="002D3437" w:rsidRPr="002D3437" w:rsidRDefault="002D3437" w:rsidP="002D34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Водоснабжение, водоотведение – 7,6 млн. рублей </w:t>
      </w:r>
    </w:p>
    <w:p w14:paraId="7220CC38" w14:textId="77777777" w:rsidR="002D3437" w:rsidRPr="002D3437" w:rsidRDefault="002D3437" w:rsidP="002D34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Бытовые услуги (баня) – 905,4 тыс. рублей.</w:t>
      </w:r>
    </w:p>
    <w:bookmarkEnd w:id="10"/>
    <w:p w14:paraId="6F4773BB" w14:textId="77777777" w:rsidR="002D3437" w:rsidRPr="002D3437" w:rsidRDefault="002D3437" w:rsidP="002D34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3437">
        <w:rPr>
          <w:rFonts w:ascii="Times New Roman" w:hAnsi="Times New Roman" w:cs="Times New Roman"/>
          <w:sz w:val="24"/>
          <w:szCs w:val="24"/>
        </w:rPr>
        <w:t>Нязепетровские</w:t>
      </w:r>
      <w:proofErr w:type="spellEnd"/>
      <w:r w:rsidRPr="002D3437">
        <w:rPr>
          <w:rFonts w:ascii="Times New Roman" w:hAnsi="Times New Roman" w:cs="Times New Roman"/>
          <w:sz w:val="24"/>
          <w:szCs w:val="24"/>
        </w:rPr>
        <w:t xml:space="preserve"> СОНКО принимали участие в грантовых конкурсах различного уровня. </w:t>
      </w:r>
    </w:p>
    <w:p w14:paraId="232FC2A6" w14:textId="77777777" w:rsidR="002D3437" w:rsidRPr="002D3437" w:rsidRDefault="002D3437" w:rsidP="002D34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ab/>
      </w:r>
      <w:r w:rsidRPr="002D3437">
        <w:rPr>
          <w:rFonts w:ascii="Times New Roman" w:hAnsi="Times New Roman" w:cs="Times New Roman"/>
          <w:sz w:val="24"/>
          <w:szCs w:val="24"/>
        </w:rPr>
        <w:tab/>
        <w:t>В 2025 году из местного бюджета предоставлены субсидии социально-ориентированным некоммерческим организациям на текущее содержание на общую сумму 2,1 млн. рублей.</w:t>
      </w:r>
    </w:p>
    <w:p w14:paraId="7A4B1B90" w14:textId="77777777" w:rsidR="002D3437" w:rsidRPr="002D3437" w:rsidRDefault="002D3437" w:rsidP="002D343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D3437">
        <w:rPr>
          <w:rFonts w:ascii="Times New Roman" w:hAnsi="Times New Roman" w:cs="Times New Roman"/>
          <w:sz w:val="24"/>
          <w:szCs w:val="24"/>
        </w:rPr>
        <w:t xml:space="preserve">Предоставляется имущественная поддержка субъектам предпринимательской деятельности в рамках компетенций комитета по управлению муниципальным имуществом. </w:t>
      </w:r>
    </w:p>
    <w:p w14:paraId="2E6D6B89" w14:textId="77777777" w:rsidR="002D3437" w:rsidRPr="002D3437" w:rsidRDefault="002D3437" w:rsidP="002D343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9"/>
    <w:p w14:paraId="36C322F0" w14:textId="77777777" w:rsidR="002D3437" w:rsidRPr="002D3437" w:rsidRDefault="002D3437" w:rsidP="002D34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D3437">
        <w:rPr>
          <w:rFonts w:ascii="Times New Roman" w:hAnsi="Times New Roman" w:cs="Times New Roman"/>
          <w:b/>
          <w:sz w:val="24"/>
          <w:szCs w:val="24"/>
          <w:lang w:eastAsia="ru-RU"/>
        </w:rPr>
        <w:t>ИНИЦИАТИВНОЕ БЮДЖЕТИРОВАНИЕ</w:t>
      </w:r>
    </w:p>
    <w:p w14:paraId="7720258E" w14:textId="77777777" w:rsidR="002D3437" w:rsidRPr="002D3437" w:rsidRDefault="002D3437" w:rsidP="002D343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</w:p>
    <w:p w14:paraId="208B0BB4" w14:textId="77777777" w:rsidR="002D3437" w:rsidRDefault="002D3437" w:rsidP="002D343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2D3437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Из 9 поданных заявок были определены победителями и реализованы 2 проекта:</w:t>
      </w:r>
    </w:p>
    <w:p w14:paraId="274DA6A8" w14:textId="5C5EB792" w:rsidR="002D3437" w:rsidRPr="002D3437" w:rsidRDefault="002D3437" w:rsidP="002D343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2D3437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Текущий ремонт элемента дороги (тротуара), по ул. Свердлова</w:t>
      </w:r>
      <w:r w:rsidR="00B9635D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.</w:t>
      </w:r>
      <w:bookmarkStart w:id="11" w:name="_GoBack"/>
      <w:bookmarkEnd w:id="11"/>
    </w:p>
    <w:p w14:paraId="68FF4E6D" w14:textId="5354B6C3" w:rsidR="002D3437" w:rsidRPr="002D3437" w:rsidRDefault="002D3437" w:rsidP="002D343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2D3437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Ремонт концертного зала МБУДО «ДШИ» на сумму 3590.5 тыс.</w:t>
      </w: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  <w:r w:rsidRPr="002D3437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рублей. </w:t>
      </w:r>
    </w:p>
    <w:p w14:paraId="25708BCF" w14:textId="73F43386" w:rsidR="002D3437" w:rsidRPr="002D3437" w:rsidRDefault="002D3437" w:rsidP="002D343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2D3437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Общая сумма финансирования этих проектов составила 11 962,68 тыс.</w:t>
      </w: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  <w:r w:rsidRPr="002D3437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рублей.</w:t>
      </w:r>
    </w:p>
    <w:p w14:paraId="69B0405D" w14:textId="77777777" w:rsidR="002D3437" w:rsidRPr="002D3437" w:rsidRDefault="002D3437" w:rsidP="002D343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14:paraId="29A22A85" w14:textId="77777777" w:rsidR="002D3437" w:rsidRPr="002D3437" w:rsidRDefault="002D3437" w:rsidP="002D3437">
      <w:pPr>
        <w:spacing w:after="0" w:line="240" w:lineRule="auto"/>
        <w:ind w:right="91" w:firstLine="710"/>
        <w:contextualSpacing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ЖКХ</w:t>
      </w:r>
    </w:p>
    <w:p w14:paraId="4D45F806" w14:textId="77777777" w:rsidR="002D3437" w:rsidRPr="002D3437" w:rsidRDefault="002D3437" w:rsidP="002D3437">
      <w:pPr>
        <w:spacing w:after="0" w:line="240" w:lineRule="auto"/>
        <w:ind w:right="91" w:firstLine="710"/>
        <w:contextualSpacing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14:paraId="1048D181" w14:textId="19E865A8" w:rsidR="002D3437" w:rsidRPr="002D3437" w:rsidRDefault="002D3437" w:rsidP="002D3437">
      <w:pPr>
        <w:autoSpaceDE w:val="0"/>
        <w:autoSpaceDN w:val="0"/>
        <w:adjustRightInd w:val="0"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Общий объем финансирования программы "Обеспечение доступным и комфортным жильём граждан РФ составил в 2025 году 2,5 млн.</w:t>
      </w:r>
      <w:r w:rsidR="00B9635D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Pr="002D343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рублей</w:t>
      </w:r>
      <w:r w:rsidR="00B9635D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.</w:t>
      </w:r>
    </w:p>
    <w:p w14:paraId="5499F4BD" w14:textId="77777777" w:rsidR="002D3437" w:rsidRPr="002D3437" w:rsidRDefault="002D3437" w:rsidP="002D343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В рамках реализации подпрограммы «Модернизация объектов коммунальной инфраструктуры» в 2025 году реализовано мероприятий на общую сумму </w:t>
      </w:r>
      <w:r w:rsidRPr="002D34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1,14 млн. </w:t>
      </w:r>
      <w:r w:rsidRPr="002D343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рублей за счет средств местного бюджета. </w:t>
      </w:r>
    </w:p>
    <w:p w14:paraId="314EDD50" w14:textId="29B582F6" w:rsidR="002D3437" w:rsidRPr="002D3437" w:rsidRDefault="002D3437" w:rsidP="002D343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 рамках реализации подпрограммы «Оказание молодым семьям государственной поддержки для улучшения жилищных условий» в 2025 году одна семья получила субсидию в размере 1,34 млн.</w:t>
      </w:r>
      <w:r w:rsidR="00B9635D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Pr="002D343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рублей</w:t>
      </w:r>
      <w:r w:rsidR="00B9635D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.</w:t>
      </w:r>
      <w:r w:rsidRPr="002D343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Pr="002D34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сегодняшний день в очереди на улучшение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D34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жилищных условий стоит 41 семья.</w:t>
      </w:r>
    </w:p>
    <w:p w14:paraId="398D1A0F" w14:textId="77777777" w:rsidR="002D3437" w:rsidRPr="002D3437" w:rsidRDefault="002D3437" w:rsidP="002D3437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3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 в данном направлении влияет на показатель оценки эффективности деятельности органов местного самоуправления. В 2025 году значение этого показателя составило 3,63 % в 2 раза. </w:t>
      </w:r>
    </w:p>
    <w:p w14:paraId="752D7CAD" w14:textId="77777777" w:rsidR="002D3437" w:rsidRPr="002D3437" w:rsidRDefault="002D3437" w:rsidP="002D3437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kern w:val="1"/>
          <w:sz w:val="24"/>
          <w:szCs w:val="24"/>
        </w:rPr>
        <w:t>Подпрограмма «</w:t>
      </w:r>
      <w:r w:rsidRPr="002D3437">
        <w:rPr>
          <w:rFonts w:ascii="Times New Roman" w:eastAsiaTheme="minorEastAsia" w:hAnsi="Times New Roman" w:cs="Times New Roman"/>
          <w:sz w:val="24"/>
          <w:szCs w:val="24"/>
        </w:rPr>
        <w:t>Мероприятия по переселению граждан из жилищного фонда, признанного аварийным и подлежащего сносу</w:t>
      </w:r>
      <w:r w:rsidRPr="002D3437">
        <w:rPr>
          <w:rFonts w:ascii="Times New Roman" w:hAnsi="Times New Roman" w:cs="Times New Roman"/>
          <w:kern w:val="1"/>
          <w:sz w:val="24"/>
          <w:szCs w:val="24"/>
        </w:rPr>
        <w:t>» в 2025 году, не реализовывалась из-за отсутствия финансирования.</w:t>
      </w:r>
      <w:r w:rsidRPr="002D343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D14E0C5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2D343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На сегодняшний день 8 домов признаны ветхо-аварийными, расселению подлежат 40 человек. </w:t>
      </w:r>
    </w:p>
    <w:p w14:paraId="54FFE35F" w14:textId="77777777" w:rsidR="002D3437" w:rsidRPr="002D3437" w:rsidRDefault="002D3437" w:rsidP="002D3437">
      <w:pPr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343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 территории г. Нязепетровска проходит </w:t>
      </w:r>
      <w:proofErr w:type="spellStart"/>
      <w:r w:rsidRPr="002D343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догазификация</w:t>
      </w:r>
      <w:proofErr w:type="spellEnd"/>
      <w:r w:rsidRPr="002D343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домов, с момента начала </w:t>
      </w:r>
      <w:proofErr w:type="spellStart"/>
      <w:r w:rsidRPr="002D343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догазификации</w:t>
      </w:r>
      <w:proofErr w:type="spellEnd"/>
      <w:r w:rsidRPr="002D343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по сегодняшний день подключено 320 </w:t>
      </w:r>
      <w:r w:rsidRPr="002D34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домовладений.</w:t>
      </w:r>
    </w:p>
    <w:p w14:paraId="77C28C73" w14:textId="77777777" w:rsidR="002D3437" w:rsidRPr="002D3437" w:rsidRDefault="002D3437" w:rsidP="002D3437">
      <w:pPr>
        <w:spacing w:after="0" w:line="240" w:lineRule="auto"/>
        <w:ind w:firstLine="71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1"/>
          <w:sz w:val="24"/>
          <w:szCs w:val="24"/>
          <w:lang w:eastAsia="ru-RU"/>
        </w:rPr>
      </w:pPr>
      <w:r w:rsidRPr="002D3437"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 xml:space="preserve">В рамках муниципальной программы «Чистая вода» </w:t>
      </w:r>
      <w:r w:rsidRPr="002D3437">
        <w:rPr>
          <w:rFonts w:ascii="Times New Roman" w:eastAsiaTheme="minorEastAsia" w:hAnsi="Times New Roman" w:cs="Times New Roman"/>
          <w:color w:val="000000" w:themeColor="text1"/>
          <w:kern w:val="1"/>
          <w:sz w:val="24"/>
          <w:szCs w:val="24"/>
          <w:lang w:eastAsia="ru-RU"/>
        </w:rPr>
        <w:t>проведен капитальный ремонт 3-х водопроводов в г. Нязепетровске, протяженностью 1 402 метра на общую сумму 22,1 млн. рублей.</w:t>
      </w:r>
    </w:p>
    <w:p w14:paraId="7D9308EA" w14:textId="360524F2" w:rsidR="002D3437" w:rsidRPr="002D3437" w:rsidRDefault="002D3437" w:rsidP="002D3437">
      <w:pPr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34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Продолжалась реализация проекта «</w:t>
      </w:r>
      <w:r w:rsidRPr="002D34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системы хозяйственно-питьевого водоснабжения г. Нязепетровска, базирующейся на Нязепетровском водохранилище на р. Уфа»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CA0401" w14:textId="77777777" w:rsidR="002D3437" w:rsidRPr="002D3437" w:rsidRDefault="002D3437" w:rsidP="002D3437">
      <w:pPr>
        <w:spacing w:after="0" w:line="240" w:lineRule="auto"/>
        <w:ind w:firstLine="710"/>
        <w:contextualSpacing/>
        <w:jc w:val="both"/>
        <w:rPr>
          <w:rFonts w:ascii="Times New Roman" w:eastAsiaTheme="minorEastAsia" w:hAnsi="Times New Roman" w:cs="Times New Roman"/>
          <w:bCs/>
          <w:kern w:val="1"/>
          <w:sz w:val="24"/>
          <w:szCs w:val="24"/>
          <w:lang w:eastAsia="ru-RU"/>
        </w:rPr>
      </w:pPr>
      <w:r w:rsidRPr="002D3437">
        <w:rPr>
          <w:rFonts w:ascii="Times New Roman" w:eastAsiaTheme="minorEastAsia" w:hAnsi="Times New Roman" w:cs="Times New Roman"/>
          <w:bCs/>
          <w:kern w:val="1"/>
          <w:sz w:val="24"/>
          <w:szCs w:val="24"/>
          <w:lang w:eastAsia="ru-RU"/>
        </w:rPr>
        <w:t xml:space="preserve">Контракт заключен в 2023 году. В 2024 году был введен в эксплуатацию </w:t>
      </w:r>
      <w:r w:rsidRPr="002D3437">
        <w:rPr>
          <w:rFonts w:ascii="Times New Roman" w:eastAsiaTheme="minorEastAsia" w:hAnsi="Times New Roman" w:cs="Times New Roman"/>
          <w:bCs/>
          <w:kern w:val="1"/>
          <w:sz w:val="24"/>
          <w:szCs w:val="24"/>
          <w:lang w:val="en-US" w:eastAsia="ru-RU"/>
        </w:rPr>
        <w:t>I</w:t>
      </w:r>
      <w:r w:rsidRPr="002D3437">
        <w:rPr>
          <w:rFonts w:ascii="Times New Roman" w:eastAsiaTheme="minorEastAsia" w:hAnsi="Times New Roman" w:cs="Times New Roman"/>
          <w:bCs/>
          <w:kern w:val="1"/>
          <w:sz w:val="24"/>
          <w:szCs w:val="24"/>
          <w:lang w:eastAsia="ru-RU"/>
        </w:rPr>
        <w:t xml:space="preserve"> этап – </w:t>
      </w:r>
      <w:bookmarkStart w:id="12" w:name="_Hlk227680418"/>
      <w:r w:rsidRPr="002D3437">
        <w:rPr>
          <w:rFonts w:ascii="Times New Roman" w:eastAsiaTheme="minorEastAsia" w:hAnsi="Times New Roman" w:cs="Times New Roman"/>
          <w:bCs/>
          <w:kern w:val="1"/>
          <w:sz w:val="24"/>
          <w:szCs w:val="24"/>
          <w:lang w:eastAsia="ru-RU"/>
        </w:rPr>
        <w:t xml:space="preserve">линейная часть водопровод по ул. Крушина протяженностью 1359 м. стоимостью </w:t>
      </w:r>
      <w:r w:rsidRPr="002D3437"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>22 6</w:t>
      </w:r>
      <w:bookmarkEnd w:id="12"/>
      <w:r w:rsidRPr="002D3437"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>21 775,81</w:t>
      </w:r>
      <w:r w:rsidRPr="002D3437">
        <w:rPr>
          <w:rFonts w:ascii="Times New Roman" w:eastAsiaTheme="minorEastAsia" w:hAnsi="Times New Roman" w:cs="Times New Roman"/>
          <w:bCs/>
          <w:kern w:val="1"/>
          <w:sz w:val="24"/>
          <w:szCs w:val="24"/>
          <w:lang w:eastAsia="ru-RU"/>
        </w:rPr>
        <w:t xml:space="preserve"> рублей.</w:t>
      </w:r>
    </w:p>
    <w:p w14:paraId="3D084BBE" w14:textId="77777777" w:rsidR="002D3437" w:rsidRPr="002D3437" w:rsidRDefault="002D3437" w:rsidP="002D3437">
      <w:pPr>
        <w:spacing w:after="0" w:line="240" w:lineRule="auto"/>
        <w:ind w:firstLine="710"/>
        <w:contextualSpacing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</w:pPr>
      <w:r w:rsidRPr="002D3437"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>В декабре 2025 года контракт расторгнут. В настоящее время ведется работа по корректировке проектной документации.</w:t>
      </w:r>
    </w:p>
    <w:p w14:paraId="024E8667" w14:textId="77777777" w:rsidR="002D3437" w:rsidRPr="002D3437" w:rsidRDefault="002D3437" w:rsidP="002D3437">
      <w:pPr>
        <w:spacing w:after="0" w:line="240" w:lineRule="auto"/>
        <w:ind w:firstLine="710"/>
        <w:contextualSpacing/>
        <w:jc w:val="both"/>
        <w:rPr>
          <w:rFonts w:ascii="Times New Roman" w:eastAsiaTheme="minorEastAsia" w:hAnsi="Times New Roman" w:cs="Times New Roman"/>
          <w:bCs/>
          <w:kern w:val="1"/>
          <w:sz w:val="24"/>
          <w:szCs w:val="24"/>
          <w:lang w:eastAsia="ru-RU"/>
        </w:rPr>
      </w:pPr>
      <w:r w:rsidRPr="002D3437"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>В 2025 году завершена реконструкция железобетонного моста через реку Уфа. Общая стоимость проекта составила 718,8 млн. рублей.</w:t>
      </w:r>
    </w:p>
    <w:p w14:paraId="1986D0BF" w14:textId="77777777" w:rsidR="002D3437" w:rsidRPr="002D3437" w:rsidRDefault="002D3437" w:rsidP="002D3437">
      <w:pPr>
        <w:spacing w:after="0" w:line="240" w:lineRule="auto"/>
        <w:ind w:firstLine="708"/>
        <w:jc w:val="both"/>
        <w:textAlignment w:val="baseline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ru-RU"/>
        </w:rPr>
      </w:pPr>
      <w:r w:rsidRPr="002D343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Ведется работа по составлению локально</w:t>
      </w:r>
      <w:r w:rsidRPr="002D343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Pr="002D3437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ru-RU"/>
        </w:rPr>
        <w:t>сметных расчетов на ремонтные работы объектов ЖКХ, социальной сферы в 2025 г. было составлено 78 смет.</w:t>
      </w:r>
    </w:p>
    <w:p w14:paraId="6402F31F" w14:textId="7165EF6D" w:rsidR="002D3437" w:rsidRPr="002D3437" w:rsidRDefault="002D3437" w:rsidP="002D3437">
      <w:pPr>
        <w:kinsoku w:val="0"/>
        <w:overflowPunct w:val="0"/>
        <w:spacing w:after="0" w:line="240" w:lineRule="auto"/>
        <w:ind w:firstLine="539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D343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Ведется контроль за мероприятиями по подготовке объектов к отопительным периодам </w:t>
      </w:r>
      <w:r w:rsidRPr="002D343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г.</w:t>
      </w:r>
      <w:r w:rsidRPr="002D343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Нязепетровским муниципальным округом получен «Паспорт обеспечения готовности к отопительному периоду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6035E4E5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Одним из показателей эффективности деятельности органов местного самоуправления в сфере градостроительной деятельности является ввод в эксплуатацию жилья.</w:t>
      </w:r>
    </w:p>
    <w:p w14:paraId="0E9B0FF8" w14:textId="77777777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В 2025 году введено жилых домов, построенных физическими лицами, </w:t>
      </w:r>
      <w:r w:rsidRPr="002D3437">
        <w:rPr>
          <w:rFonts w:ascii="Times New Roman" w:hAnsi="Times New Roman"/>
          <w:bCs/>
          <w:sz w:val="24"/>
          <w:szCs w:val="24"/>
        </w:rPr>
        <w:t xml:space="preserve">3200 кв. м, это на 40% больше планового показателя.   </w:t>
      </w:r>
    </w:p>
    <w:p w14:paraId="6DC04A59" w14:textId="77777777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D3437">
        <w:rPr>
          <w:rFonts w:ascii="Times New Roman" w:hAnsi="Times New Roman"/>
          <w:bCs/>
          <w:sz w:val="24"/>
          <w:szCs w:val="24"/>
        </w:rPr>
        <w:t xml:space="preserve">(2000 </w:t>
      </w:r>
      <w:proofErr w:type="spellStart"/>
      <w:r w:rsidRPr="002D3437">
        <w:rPr>
          <w:rFonts w:ascii="Times New Roman" w:hAnsi="Times New Roman"/>
          <w:bCs/>
          <w:sz w:val="24"/>
          <w:szCs w:val="24"/>
        </w:rPr>
        <w:t>кв.м</w:t>
      </w:r>
      <w:proofErr w:type="spellEnd"/>
      <w:r w:rsidRPr="002D3437">
        <w:rPr>
          <w:rFonts w:ascii="Times New Roman" w:hAnsi="Times New Roman"/>
          <w:bCs/>
          <w:sz w:val="24"/>
          <w:szCs w:val="24"/>
        </w:rPr>
        <w:t xml:space="preserve">. введено нового индивидуального жилищного строительства, это </w:t>
      </w:r>
    </w:p>
    <w:p w14:paraId="04F12D73" w14:textId="77777777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D3437">
        <w:rPr>
          <w:rFonts w:ascii="Times New Roman" w:hAnsi="Times New Roman"/>
          <w:bCs/>
          <w:sz w:val="24"/>
          <w:szCs w:val="24"/>
        </w:rPr>
        <w:t>Для увеличения объемов вводимого жилья необходимо:</w:t>
      </w:r>
    </w:p>
    <w:p w14:paraId="336944A8" w14:textId="77777777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D3437">
        <w:rPr>
          <w:rFonts w:ascii="Times New Roman" w:hAnsi="Times New Roman"/>
          <w:bCs/>
          <w:sz w:val="24"/>
          <w:szCs w:val="24"/>
        </w:rPr>
        <w:t>- разрабатывать проекты планировки и застройки, что обеспечит</w:t>
      </w:r>
      <w:r w:rsidRPr="002D34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</w:t>
      </w:r>
      <w:r w:rsidRPr="002D3437">
        <w:rPr>
          <w:rFonts w:ascii="Times New Roman" w:hAnsi="Times New Roman"/>
          <w:bCs/>
          <w:sz w:val="24"/>
          <w:szCs w:val="24"/>
        </w:rPr>
        <w:t>;</w:t>
      </w:r>
    </w:p>
    <w:p w14:paraId="687BBD7E" w14:textId="77777777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D3437">
        <w:rPr>
          <w:rFonts w:ascii="Times New Roman" w:hAnsi="Times New Roman"/>
          <w:bCs/>
          <w:sz w:val="24"/>
          <w:szCs w:val="24"/>
        </w:rPr>
        <w:t>- предоставление земельных участков с подведенной инженерной инфраструктурой.</w:t>
      </w:r>
    </w:p>
    <w:p w14:paraId="6E216A28" w14:textId="77777777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3437">
        <w:rPr>
          <w:rFonts w:ascii="Times New Roman" w:hAnsi="Times New Roman"/>
          <w:bCs/>
          <w:sz w:val="24"/>
          <w:szCs w:val="24"/>
        </w:rPr>
        <w:t xml:space="preserve">- </w:t>
      </w:r>
      <w:r w:rsidRPr="002D3437">
        <w:rPr>
          <w:rFonts w:ascii="Times New Roman" w:hAnsi="Times New Roman"/>
          <w:sz w:val="24"/>
          <w:szCs w:val="24"/>
          <w:shd w:val="clear" w:color="auto" w:fill="FFFFFF"/>
        </w:rPr>
        <w:t>использование ипотечного кредитования на строительство ИЖС.</w:t>
      </w:r>
    </w:p>
    <w:p w14:paraId="12F26324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7D2110D" w14:textId="77777777" w:rsidR="002D3437" w:rsidRPr="002D3437" w:rsidRDefault="002D3437" w:rsidP="002D34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13" w:name="_Hlk228194873"/>
      <w:r w:rsidRPr="002D343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ОХРАНА ОКРУЖАЮЩЕЙ ПРИРОДНОЙ СРЕДЫ</w:t>
      </w:r>
    </w:p>
    <w:p w14:paraId="50E509AC" w14:textId="77777777" w:rsidR="002D3437" w:rsidRPr="002D3437" w:rsidRDefault="002D3437" w:rsidP="002D34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DB0DF53" w14:textId="35549990" w:rsidR="002D3437" w:rsidRPr="002D3437" w:rsidRDefault="002D3437" w:rsidP="002D3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34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1 января 2026 г. в </w:t>
      </w:r>
      <w:r w:rsidRPr="002D34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реестр </w:t>
      </w:r>
      <w:r w:rsidRPr="002D34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мест накопления внесена 121 площадка, используемых для накопления ТКО от населения, на которых расположены 270 контейнеров с общим объемом 293 куб. м., вывоз ТКО осуществляется на полигон г. Кыштыма, всего с территории округа в 2025 году вывезено 23,4 тыс. куб. м ТКО. </w:t>
      </w:r>
    </w:p>
    <w:p w14:paraId="05747D2D" w14:textId="77777777" w:rsidR="002D3437" w:rsidRPr="002D3437" w:rsidRDefault="002D3437" w:rsidP="002D3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34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Непрофильные отходы после субботников и санитарной очистки территории вывезены на полигон г. Кыштыма.  Вывезено 2030 куб. м., израсходовано 2,6 млн. рублей. </w:t>
      </w:r>
    </w:p>
    <w:p w14:paraId="60F2CAF0" w14:textId="77777777" w:rsidR="002D3437" w:rsidRPr="002D3437" w:rsidRDefault="002D3437" w:rsidP="002D3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3437">
        <w:rPr>
          <w:rFonts w:ascii="Times New Roman" w:eastAsia="Calibri" w:hAnsi="Times New Roman" w:cs="Times New Roman"/>
          <w:sz w:val="24"/>
          <w:szCs w:val="24"/>
          <w:lang w:eastAsia="ru-RU"/>
        </w:rPr>
        <w:t>В 202</w:t>
      </w:r>
      <w:bookmarkStart w:id="14" w:name="_Hlk94794004"/>
      <w:r w:rsidRPr="002D3437">
        <w:rPr>
          <w:rFonts w:ascii="Times New Roman" w:eastAsia="Calibri" w:hAnsi="Times New Roman" w:cs="Times New Roman"/>
          <w:sz w:val="24"/>
          <w:szCs w:val="24"/>
          <w:lang w:eastAsia="ru-RU"/>
        </w:rPr>
        <w:t>5 г. приобретено 30 контейнеров для накопления твердых коммунальных отходов</w:t>
      </w:r>
      <w:bookmarkEnd w:id="14"/>
      <w:r w:rsidRPr="002D34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сумму 0,5 млн. рублей</w:t>
      </w:r>
      <w:proofErr w:type="gramStart"/>
      <w:r w:rsidRPr="002D343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2D34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обустроено 24 площадки. Ликвидирована 1 несанкционированная свалка ТКО п. Котово на сумму 180 тыс. рублей.</w:t>
      </w:r>
    </w:p>
    <w:p w14:paraId="5D603DBD" w14:textId="41FD3D01" w:rsidR="002D3437" w:rsidRPr="002D3437" w:rsidRDefault="002D3437" w:rsidP="002D34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Pr="002D34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рамках проведения Всероссийской акции «Вода России» проведено 6 субботников по очистке берегов водоемов от мусора. </w:t>
      </w:r>
    </w:p>
    <w:p w14:paraId="0B517FBC" w14:textId="77777777" w:rsidR="002D3437" w:rsidRPr="002D3437" w:rsidRDefault="002D3437" w:rsidP="002D343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15" w:name="_Hlk228193116"/>
    </w:p>
    <w:p w14:paraId="509E1641" w14:textId="77777777" w:rsidR="002D3437" w:rsidRPr="002D3437" w:rsidRDefault="002D3437" w:rsidP="002D34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437">
        <w:rPr>
          <w:rFonts w:ascii="Times New Roman" w:hAnsi="Times New Roman" w:cs="Times New Roman"/>
          <w:b/>
          <w:sz w:val="24"/>
          <w:szCs w:val="24"/>
        </w:rPr>
        <w:t xml:space="preserve">ДОРОЖНОЕ ХОЗЯЙСТВО, БЛАГОУСТРОЙСТВО, ТРАНСПОРТ </w:t>
      </w:r>
    </w:p>
    <w:p w14:paraId="5BC895FA" w14:textId="77777777" w:rsidR="002D3437" w:rsidRPr="002D3437" w:rsidRDefault="002D3437" w:rsidP="002D343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2E73E8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D34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В 2025 году была реализована муниципальная программа «Развитие дорожного хозяйства в Нязепетровском округе». </w:t>
      </w:r>
    </w:p>
    <w:p w14:paraId="46216E30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D34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 зимнее содержание территории г. Нязепетровска было израсходовано 12,4 млн. рублей; территорий сельских населенных пунктов - 8,1 млн. рублей.</w:t>
      </w:r>
    </w:p>
    <w:p w14:paraId="0B8CF84A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D34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>В г. Нязепетровске выполнены следующие ремонтные работы:</w:t>
      </w:r>
    </w:p>
    <w:p w14:paraId="3A1DE1FC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D34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произведен капитальный ремонт автодорог общей протяженностью 0,125 </w:t>
      </w:r>
    </w:p>
    <w:p w14:paraId="277355BE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34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ремонт дорог в черте города протяженностью 2,5 км </w:t>
      </w:r>
    </w:p>
    <w:p w14:paraId="0EAD21A9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3437">
        <w:rPr>
          <w:rFonts w:ascii="Times New Roman" w:eastAsia="Calibri" w:hAnsi="Times New Roman" w:cs="Times New Roman"/>
          <w:sz w:val="24"/>
          <w:szCs w:val="24"/>
          <w:lang w:eastAsia="ru-RU"/>
        </w:rPr>
        <w:t>- ямочный ремонт на сумму 4,2 млн. рублей.</w:t>
      </w:r>
    </w:p>
    <w:p w14:paraId="22F0F663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3437">
        <w:rPr>
          <w:rFonts w:ascii="Times New Roman" w:eastAsia="Calibri" w:hAnsi="Times New Roman" w:cs="Times New Roman"/>
          <w:sz w:val="24"/>
          <w:szCs w:val="24"/>
          <w:lang w:eastAsia="ru-RU"/>
        </w:rPr>
        <w:t>- ремонт дорог со щебёночным покрытием с добавлением нового материала на общую сумму 6,44 млн. рублей.</w:t>
      </w:r>
    </w:p>
    <w:p w14:paraId="1128EAF7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D34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сельских населенных пунктах проведены работы по восстановлению профиля 28,36 км дорог со щебеночным покрытием на сумму 3,1 млн. рублей.</w:t>
      </w:r>
    </w:p>
    <w:p w14:paraId="69CAC5A4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3437">
        <w:rPr>
          <w:rFonts w:ascii="Times New Roman" w:eastAsia="Calibri" w:hAnsi="Times New Roman" w:cs="Times New Roman"/>
          <w:sz w:val="24"/>
          <w:szCs w:val="24"/>
          <w:lang w:eastAsia="ru-RU"/>
        </w:rPr>
        <w:t>В 2025 году были осуществлены мероприятия по безопасности дорожного движения в г. Нязепетровске на сумму 750 тыс. рублей (2024 г. - 312 тыс. руб.).</w:t>
      </w:r>
    </w:p>
    <w:p w14:paraId="230D2276" w14:textId="77777777" w:rsidR="002D3437" w:rsidRPr="002D3437" w:rsidRDefault="002D3437" w:rsidP="002D3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Общая стоимость выполненных работ по дорожному хозяйству в </w:t>
      </w:r>
      <w:r w:rsidRPr="002D3437">
        <w:rPr>
          <w:rFonts w:ascii="Times New Roman" w:hAnsi="Times New Roman" w:cs="Times New Roman"/>
          <w:color w:val="000000" w:themeColor="text1"/>
          <w:sz w:val="24"/>
          <w:szCs w:val="24"/>
        </w:rPr>
        <w:t>г. Нязепетровске</w:t>
      </w:r>
      <w:r w:rsidRPr="002D3437">
        <w:rPr>
          <w:rFonts w:ascii="Times New Roman" w:hAnsi="Times New Roman" w:cs="Times New Roman"/>
          <w:sz w:val="24"/>
          <w:szCs w:val="24"/>
        </w:rPr>
        <w:t xml:space="preserve"> и сельских населенных пунктах в 2025 году составила 44,2 млн. </w:t>
      </w:r>
    </w:p>
    <w:p w14:paraId="49EFC256" w14:textId="77777777" w:rsidR="002D3437" w:rsidRPr="002D3437" w:rsidRDefault="002D3437" w:rsidP="002D3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D34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Проведены работы по обслуживанию и ремонту сетей уличного освещения в г. Нязепетровске на сумму 1,663 млн. рублей, </w:t>
      </w:r>
      <w:r w:rsidRPr="002D34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сельских населенных пунктах – 770,9 тыс. рублей.</w:t>
      </w:r>
    </w:p>
    <w:bookmarkEnd w:id="15"/>
    <w:p w14:paraId="0DFF434C" w14:textId="77777777" w:rsidR="002D3437" w:rsidRPr="002D3437" w:rsidRDefault="002D3437" w:rsidP="002D3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34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целью содержания зеленого хозяйства города производилось выкашивание травы по центральным улицам и паркам г. Нязепетровска общая площадь составила 98 000 </w:t>
      </w:r>
      <m:oMath>
        <m:sSup>
          <m:sSupPr>
            <m:ctrlPr>
              <w:rPr>
                <w:rFonts w:ascii="Cambria Math" w:eastAsia="Calibri" w:hAnsi="Cambria Math" w:cs="Times New Roman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ru-RU"/>
              </w:rPr>
              <m:t>м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  <w:lang w:eastAsia="ru-RU"/>
              </w:rPr>
              <m:t>2</m:t>
            </m:r>
          </m:sup>
        </m:sSup>
      </m:oMath>
      <w:r w:rsidRPr="002D34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</w:t>
      </w:r>
    </w:p>
    <w:p w14:paraId="14C57D39" w14:textId="77777777" w:rsidR="002D3437" w:rsidRPr="002D3437" w:rsidRDefault="002D3437" w:rsidP="002D3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D34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сельских населенных пунктах также проводились работы по благоустройству территории: обустроен павильон на автобусной остановке в с. Шемаха, проведена опиловка деревьев и другие работы на общую сумму 1,16 млн. рублей.</w:t>
      </w:r>
    </w:p>
    <w:p w14:paraId="7761B98A" w14:textId="77777777" w:rsidR="002D3437" w:rsidRPr="002D3437" w:rsidRDefault="002D3437" w:rsidP="002D34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3437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Велась работа по отлову, транспортировке, содержанию, стерилизации, утилизации животных Объем финансирования составил чуть более 1 млн. рублей, было отловлено 46 собак.  </w:t>
      </w:r>
    </w:p>
    <w:p w14:paraId="7B17C80F" w14:textId="77777777" w:rsidR="002D3437" w:rsidRPr="002D3437" w:rsidRDefault="002D3437" w:rsidP="002D3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34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В 2025 году услуги по предоставлению пассажирских перевозок   в Нязепетровском городском поселении по городским маршрутам и между поселениями Общая сумма контрактов на оказание услуг составила 16,2 млн. рублей (2024 г. - 15 млн. руб.).</w:t>
      </w:r>
    </w:p>
    <w:p w14:paraId="5A62DB10" w14:textId="77777777" w:rsidR="002D3437" w:rsidRPr="002D3437" w:rsidRDefault="002D3437" w:rsidP="002D3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3437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      </w:t>
      </w:r>
      <w:r w:rsidRPr="002D34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2025 год было перевезено в черте города более 83 тыс. пассажиров, по пригородным маршрутам 8,3 тыс. пассажиров </w:t>
      </w:r>
    </w:p>
    <w:p w14:paraId="1D7AD925" w14:textId="4341E77D" w:rsidR="002D3437" w:rsidRPr="002D3437" w:rsidRDefault="002D3437" w:rsidP="002D3437">
      <w:pPr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Принимаемые меры и значительные финансовые расходы на коммунальную сферу, дорожное и транспортное хозяйство дали положительную динамику в оценке удовлетворённости населения округа деятельностью органов местного самоуправления в 2025 году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3437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3"/>
    <w:p w14:paraId="0CE91C3D" w14:textId="77777777" w:rsidR="002D3437" w:rsidRPr="002D3437" w:rsidRDefault="002D3437" w:rsidP="002D3437">
      <w:pPr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5ED01B0" w14:textId="77777777" w:rsidR="002D3437" w:rsidRPr="002D3437" w:rsidRDefault="002D3437" w:rsidP="002D34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437">
        <w:rPr>
          <w:rFonts w:ascii="Times New Roman" w:eastAsia="Times New Roman" w:hAnsi="Times New Roman" w:cs="Times New Roman"/>
          <w:b/>
          <w:sz w:val="24"/>
          <w:szCs w:val="24"/>
        </w:rPr>
        <w:t>СОЦИАЛЬНАЯ ЗАЩИТА НАСЕЛЕНИЯ</w:t>
      </w:r>
    </w:p>
    <w:p w14:paraId="50669940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b/>
          <w:bCs/>
          <w:color w:val="333333"/>
          <w:kern w:val="1"/>
          <w:sz w:val="24"/>
          <w:szCs w:val="24"/>
          <w:shd w:val="clear" w:color="auto" w:fill="FFFFFF"/>
          <w:lang w:eastAsia="ru-RU"/>
        </w:rPr>
      </w:pPr>
    </w:p>
    <w:p w14:paraId="0B11FDB3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 2025 году реализовано мер социальной поддержки на общую сумму 437,56 млн. рублей.</w:t>
      </w:r>
    </w:p>
    <w:p w14:paraId="4C3E8083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</w:pPr>
      <w:r w:rsidRPr="002D3437"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>В общем объеме финансирования доля расходов, направленная на поддержку участников СВО и членов их семей, составила 39,1 %.</w:t>
      </w:r>
    </w:p>
    <w:p w14:paraId="14D4FC2E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</w:pPr>
      <w:r w:rsidRPr="002D3437"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>В 2025 году была продолжена реализация спецпроекта «Вызов», который реализуются в рамках стратегической программы «Дети в семье».</w:t>
      </w:r>
    </w:p>
    <w:p w14:paraId="49DB3B57" w14:textId="77777777" w:rsidR="002D3437" w:rsidRPr="002D3437" w:rsidRDefault="002D3437" w:rsidP="002D3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D34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конец отчетного периода на профилактическом учёте в органах социальной защиты населения состояло 13 семей, в них 33 ребёнка </w:t>
      </w:r>
    </w:p>
    <w:p w14:paraId="7A804F25" w14:textId="77777777" w:rsidR="002D3437" w:rsidRPr="002D3437" w:rsidRDefault="002D3437" w:rsidP="002D3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D34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момент начала реализации проекта в учреждениях проживало 26 детей. Благодаря комплексу мероприятий удалось снизить это количество на 23%. Повторных помещений не было.</w:t>
      </w:r>
    </w:p>
    <w:p w14:paraId="276936C7" w14:textId="77777777" w:rsidR="002D3437" w:rsidRPr="002D3437" w:rsidRDefault="002D3437" w:rsidP="002D3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D34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состоянию на 01.01.2026 года на территории Нязепетровского муниципального округа проживает 56 детей-сирот, и детей оставшихся без попечения родителей </w:t>
      </w:r>
    </w:p>
    <w:p w14:paraId="0A673F59" w14:textId="77777777" w:rsidR="002D3437" w:rsidRPr="002D3437" w:rsidRDefault="002D3437" w:rsidP="002D343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</w:pPr>
      <w:r w:rsidRPr="002D3437"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 xml:space="preserve">В 2025 году награждены знаком отличия Челябинской области «Семейное счастье» 137 супружеских пар. Сумма выплат – 7,1 </w:t>
      </w:r>
      <w:proofErr w:type="spellStart"/>
      <w:proofErr w:type="gramStart"/>
      <w:r w:rsidRPr="002D3437"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>млн.рублей</w:t>
      </w:r>
      <w:proofErr w:type="spellEnd"/>
      <w:proofErr w:type="gramEnd"/>
      <w:r w:rsidRPr="002D3437"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>.</w:t>
      </w:r>
    </w:p>
    <w:p w14:paraId="35F5DEA6" w14:textId="77777777" w:rsidR="002D3437" w:rsidRPr="002D3437" w:rsidRDefault="002D3437" w:rsidP="002D3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2D343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В рамках реализации программы «О дополнительных мерах социальной поддержки отдельных категорий граждан в связи с установкой внутридомового газового оборудования» в 2025 г. обратилось 134 гражданина Выплачено – 24,86 </w:t>
      </w:r>
      <w:proofErr w:type="spellStart"/>
      <w:proofErr w:type="gramStart"/>
      <w:r w:rsidRPr="002D343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млн.рублей</w:t>
      </w:r>
      <w:proofErr w:type="spellEnd"/>
      <w:proofErr w:type="gramEnd"/>
      <w:r w:rsidRPr="002D343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. За всё время действия закона с 2021 года всего обратились 769 человек, сумма выплат составила 80,86 </w:t>
      </w:r>
      <w:proofErr w:type="spellStart"/>
      <w:proofErr w:type="gramStart"/>
      <w:r w:rsidRPr="002D343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млн.рублей</w:t>
      </w:r>
      <w:proofErr w:type="spellEnd"/>
      <w:proofErr w:type="gramEnd"/>
      <w:r w:rsidRPr="002D343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.</w:t>
      </w:r>
    </w:p>
    <w:p w14:paraId="346B4B51" w14:textId="77777777" w:rsidR="002D3437" w:rsidRPr="002D3437" w:rsidRDefault="002D3437" w:rsidP="002D3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2D3437">
        <w:rPr>
          <w:rFonts w:ascii="Times New Roman" w:eastAsiaTheme="majorEastAsia" w:hAnsi="Times New Roman" w:cs="Times New Roman"/>
          <w:kern w:val="24"/>
          <w:sz w:val="24"/>
          <w:szCs w:val="24"/>
          <w:lang w:eastAsia="ru-RU"/>
        </w:rPr>
        <w:lastRenderedPageBreak/>
        <w:t xml:space="preserve">Государственная социальная помощь в виде социального пособия на основании социального контракта оказана 49 гражданам на общую сумму 13,87 </w:t>
      </w:r>
      <w:proofErr w:type="spellStart"/>
      <w:proofErr w:type="gramStart"/>
      <w:r w:rsidRPr="002D3437">
        <w:rPr>
          <w:rFonts w:ascii="Times New Roman" w:eastAsiaTheme="majorEastAsia" w:hAnsi="Times New Roman" w:cs="Times New Roman"/>
          <w:kern w:val="24"/>
          <w:sz w:val="24"/>
          <w:szCs w:val="24"/>
          <w:lang w:eastAsia="ru-RU"/>
        </w:rPr>
        <w:t>млн.рублей</w:t>
      </w:r>
      <w:proofErr w:type="spellEnd"/>
      <w:proofErr w:type="gramEnd"/>
      <w:r w:rsidRPr="002D3437">
        <w:rPr>
          <w:rFonts w:ascii="Times New Roman" w:eastAsiaTheme="majorEastAsia" w:hAnsi="Times New Roman" w:cs="Times New Roman"/>
          <w:kern w:val="24"/>
          <w:sz w:val="24"/>
          <w:szCs w:val="24"/>
          <w:lang w:eastAsia="ru-RU"/>
        </w:rPr>
        <w:t xml:space="preserve">. За всё время действия закона заключено 220 контрактов и выплачено 43,77 </w:t>
      </w:r>
      <w:proofErr w:type="spellStart"/>
      <w:proofErr w:type="gramStart"/>
      <w:r w:rsidRPr="002D3437">
        <w:rPr>
          <w:rFonts w:ascii="Times New Roman" w:eastAsiaTheme="majorEastAsia" w:hAnsi="Times New Roman" w:cs="Times New Roman"/>
          <w:kern w:val="24"/>
          <w:sz w:val="24"/>
          <w:szCs w:val="24"/>
          <w:lang w:eastAsia="ru-RU"/>
        </w:rPr>
        <w:t>млн.рублей</w:t>
      </w:r>
      <w:proofErr w:type="spellEnd"/>
      <w:proofErr w:type="gramEnd"/>
      <w:r w:rsidRPr="002D3437">
        <w:rPr>
          <w:rFonts w:ascii="Times New Roman" w:eastAsiaTheme="majorEastAsia" w:hAnsi="Times New Roman" w:cs="Times New Roman"/>
          <w:kern w:val="24"/>
          <w:sz w:val="24"/>
          <w:szCs w:val="24"/>
          <w:lang w:eastAsia="ru-RU"/>
        </w:rPr>
        <w:t xml:space="preserve">. </w:t>
      </w:r>
    </w:p>
    <w:p w14:paraId="13352112" w14:textId="77777777" w:rsidR="002D3437" w:rsidRPr="002D3437" w:rsidRDefault="002D3437" w:rsidP="002D3437">
      <w:pPr>
        <w:widowControl w:val="0"/>
        <w:spacing w:after="0" w:line="240" w:lineRule="auto"/>
        <w:ind w:firstLine="710"/>
        <w:contextualSpacing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</w:p>
    <w:p w14:paraId="78425D51" w14:textId="77777777" w:rsidR="002D3437" w:rsidRPr="002D3437" w:rsidRDefault="002D3437" w:rsidP="002D3437">
      <w:pPr>
        <w:widowControl w:val="0"/>
        <w:spacing w:after="0" w:line="240" w:lineRule="auto"/>
        <w:ind w:firstLine="710"/>
        <w:contextualSpacing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2D3437">
        <w:rPr>
          <w:rFonts w:ascii="Times New Roman" w:hAnsi="Times New Roman" w:cs="Times New Roman"/>
          <w:b/>
          <w:kern w:val="1"/>
          <w:sz w:val="24"/>
          <w:szCs w:val="24"/>
        </w:rPr>
        <w:t>ОБРАЗОВАНИЕ</w:t>
      </w:r>
    </w:p>
    <w:p w14:paraId="2502EBF5" w14:textId="77777777" w:rsidR="002D3437" w:rsidRPr="002D3437" w:rsidRDefault="002D3437" w:rsidP="002D3437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22CF78" w14:textId="77777777" w:rsidR="002D3437" w:rsidRPr="002D3437" w:rsidRDefault="002D3437" w:rsidP="002D3437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Система образования в округе состоит из 10 школ, 8 учреждений дошкольного образования и 3 учреждений дополнительного образования детей. </w:t>
      </w:r>
    </w:p>
    <w:p w14:paraId="5E7E3B02" w14:textId="77777777" w:rsidR="002D3437" w:rsidRPr="002D3437" w:rsidRDefault="002D3437" w:rsidP="002D3437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Численность обучающихся, к сожалению, сокращается последние годы более чем на 100 человек. В 2025 году в образовательных учреждениях обучалось 2127 человек.</w:t>
      </w:r>
    </w:p>
    <w:p w14:paraId="2BAAA4DA" w14:textId="77777777" w:rsidR="002D3437" w:rsidRPr="002D3437" w:rsidRDefault="002D3437" w:rsidP="002D34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В учреждениях дополнительного образования занималось 1063 ребенка.</w:t>
      </w:r>
    </w:p>
    <w:p w14:paraId="4C8312F7" w14:textId="77777777" w:rsidR="002D3437" w:rsidRPr="002D3437" w:rsidRDefault="002D3437" w:rsidP="002D34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На начало 2025-2026 учебного года в школах округа было укомплектовано 120 классов со средней наполняемостью 13,69%. </w:t>
      </w:r>
    </w:p>
    <w:p w14:paraId="5B7B6A6A" w14:textId="77777777" w:rsidR="002D3437" w:rsidRPr="002D3437" w:rsidRDefault="002D3437" w:rsidP="002D34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Подвоз 85-ти детей осуществляется 11-ю автобусами в 4 базовые школы. </w:t>
      </w:r>
    </w:p>
    <w:p w14:paraId="28AE58CC" w14:textId="77777777" w:rsidR="002D3437" w:rsidRPr="002D3437" w:rsidRDefault="002D3437" w:rsidP="002D34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В 2025 году по результатам Государственной итоговой аттестации все выпускники получили аттестат о среднем образовании.</w:t>
      </w:r>
    </w:p>
    <w:p w14:paraId="4391605A" w14:textId="77777777" w:rsidR="002D3437" w:rsidRPr="002D3437" w:rsidRDefault="002D3437" w:rsidP="002D34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По итогам 2024-2025 учебного года абсолютная успеваемость составила 97.9%. </w:t>
      </w:r>
    </w:p>
    <w:p w14:paraId="3B2A3928" w14:textId="77777777" w:rsidR="002D3437" w:rsidRPr="002D3437" w:rsidRDefault="002D3437" w:rsidP="002D34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На «4» и «5» завершили учебный год 615 учеников, на второй год остался 1 обучающийся 9-го класса МКОУ СОШ №27, не допущенный к экзаменам. </w:t>
      </w:r>
    </w:p>
    <w:p w14:paraId="5DDF92EA" w14:textId="77777777" w:rsidR="002D3437" w:rsidRPr="002D3437" w:rsidRDefault="002D3437" w:rsidP="002D34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Наибольший процент качественной успеваемости достигнут в </w:t>
      </w:r>
      <w:proofErr w:type="spellStart"/>
      <w:r w:rsidRPr="002D3437">
        <w:rPr>
          <w:rFonts w:ascii="Times New Roman" w:hAnsi="Times New Roman" w:cs="Times New Roman"/>
          <w:sz w:val="24"/>
          <w:szCs w:val="24"/>
        </w:rPr>
        <w:t>Араслановской</w:t>
      </w:r>
      <w:proofErr w:type="spellEnd"/>
      <w:r w:rsidRPr="002D3437">
        <w:rPr>
          <w:rFonts w:ascii="Times New Roman" w:hAnsi="Times New Roman" w:cs="Times New Roman"/>
          <w:sz w:val="24"/>
          <w:szCs w:val="24"/>
        </w:rPr>
        <w:t xml:space="preserve"> ООШ (51,9%). </w:t>
      </w:r>
    </w:p>
    <w:p w14:paraId="6513FD9D" w14:textId="77777777" w:rsidR="002D3437" w:rsidRPr="002D3437" w:rsidRDefault="002D3437" w:rsidP="002D34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Качественная успеваемость в 2024-2025 учебном году повысилась по отношению к прошлому году на 5,1%.</w:t>
      </w:r>
    </w:p>
    <w:p w14:paraId="4AF54B5F" w14:textId="77777777" w:rsidR="002D3437" w:rsidRPr="002D3437" w:rsidRDefault="002D3437" w:rsidP="002D34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В 2025 году в общей сложности было закуплено 1608 экземпляров учебников на общую сумму 1,45 </w:t>
      </w:r>
      <w:proofErr w:type="spellStart"/>
      <w:proofErr w:type="gramStart"/>
      <w:r w:rsidRPr="002D3437">
        <w:rPr>
          <w:rFonts w:ascii="Times New Roman" w:hAnsi="Times New Roman" w:cs="Times New Roman"/>
          <w:sz w:val="24"/>
          <w:szCs w:val="24"/>
        </w:rPr>
        <w:t>млн.рублей</w:t>
      </w:r>
      <w:proofErr w:type="spellEnd"/>
      <w:proofErr w:type="gramEnd"/>
      <w:r w:rsidRPr="002D3437">
        <w:rPr>
          <w:rFonts w:ascii="Times New Roman" w:hAnsi="Times New Roman" w:cs="Times New Roman"/>
          <w:sz w:val="24"/>
          <w:szCs w:val="24"/>
        </w:rPr>
        <w:t>.</w:t>
      </w:r>
    </w:p>
    <w:p w14:paraId="3F596576" w14:textId="77777777" w:rsidR="002D3437" w:rsidRPr="002D3437" w:rsidRDefault="002D3437" w:rsidP="002D34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437">
        <w:rPr>
          <w:rFonts w:ascii="Times New Roman" w:hAnsi="Times New Roman" w:cs="Times New Roman"/>
          <w:bCs/>
          <w:sz w:val="24"/>
          <w:szCs w:val="24"/>
        </w:rPr>
        <w:t xml:space="preserve">Расходы бюджета муниципального образования на общее образование в расчете на 1 обучающегося в муниципальных общеобразовательных учреждениях – 83570 рублей. </w:t>
      </w:r>
    </w:p>
    <w:p w14:paraId="6396338F" w14:textId="77777777" w:rsidR="002D3437" w:rsidRPr="002D3437" w:rsidRDefault="002D3437" w:rsidP="002D34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В 2025 году в Нязепетровском муниципальном округе был создан Центр психолого- педагогической, медицинской и социальной помощи, в его работу входит проведение психолого-медико-педагогической комиссии. В течение года специалистами этой комиссии обследовано 105 детей.</w:t>
      </w:r>
    </w:p>
    <w:p w14:paraId="1444F109" w14:textId="77777777" w:rsidR="002D3437" w:rsidRPr="002D3437" w:rsidRDefault="002D3437" w:rsidP="002D34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В течение 2025 года специалистами комиссии проведено 23 консультации, из них 9 консультаций для родителей (законных представителей) и 14 консультаций для работников образовательных учреждений. </w:t>
      </w:r>
    </w:p>
    <w:p w14:paraId="33DF91F4" w14:textId="77777777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437">
        <w:rPr>
          <w:rFonts w:ascii="Times New Roman" w:hAnsi="Times New Roman" w:cs="Times New Roman"/>
          <w:bCs/>
          <w:sz w:val="24"/>
          <w:szCs w:val="24"/>
        </w:rPr>
        <w:t>В системе оценки эффективности деятельности органов местного самоуправления следует отметить несколько показателей сферы образования.</w:t>
      </w:r>
    </w:p>
    <w:p w14:paraId="22EF1383" w14:textId="77777777" w:rsidR="002D3437" w:rsidRPr="002D3437" w:rsidRDefault="002D3437" w:rsidP="002D3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bCs/>
          <w:sz w:val="24"/>
          <w:szCs w:val="24"/>
        </w:rPr>
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 В 2025 году значение этого показателя составило 42,86 %</w:t>
      </w:r>
      <w:r w:rsidRPr="002D3437">
        <w:rPr>
          <w:rFonts w:ascii="Times New Roman" w:hAnsi="Times New Roman" w:cs="Times New Roman"/>
          <w:sz w:val="24"/>
          <w:szCs w:val="24"/>
        </w:rPr>
        <w:t>.</w:t>
      </w:r>
    </w:p>
    <w:p w14:paraId="48CC4236" w14:textId="77777777" w:rsidR="002D3437" w:rsidRPr="002D3437" w:rsidRDefault="002D3437" w:rsidP="002D3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bCs/>
          <w:sz w:val="24"/>
          <w:szCs w:val="24"/>
        </w:rPr>
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 составляет 20%.</w:t>
      </w:r>
    </w:p>
    <w:p w14:paraId="5F14DF3E" w14:textId="77777777" w:rsidR="002D3437" w:rsidRPr="002D3437" w:rsidRDefault="002D3437" w:rsidP="002D34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В настоящее время это МКОУ СОШ №27. </w:t>
      </w:r>
    </w:p>
    <w:p w14:paraId="3EC52E42" w14:textId="77777777" w:rsidR="002D3437" w:rsidRPr="002D3437" w:rsidRDefault="002D3437" w:rsidP="002D34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5 ноября 2025 г. Заключен муниципальный контракт на выполнение капитального ремонта МКОУ СОШ №27 на сумму 18,16 </w:t>
      </w:r>
      <w:proofErr w:type="spellStart"/>
      <w:proofErr w:type="gramStart"/>
      <w:r w:rsidRPr="002D3437">
        <w:rPr>
          <w:rFonts w:ascii="Times New Roman" w:hAnsi="Times New Roman" w:cs="Times New Roman"/>
          <w:sz w:val="24"/>
          <w:szCs w:val="24"/>
        </w:rPr>
        <w:t>млн.рублей</w:t>
      </w:r>
      <w:proofErr w:type="spellEnd"/>
      <w:proofErr w:type="gramEnd"/>
      <w:r w:rsidRPr="002D3437">
        <w:rPr>
          <w:rFonts w:ascii="Times New Roman" w:hAnsi="Times New Roman" w:cs="Times New Roman"/>
          <w:sz w:val="24"/>
          <w:szCs w:val="24"/>
        </w:rPr>
        <w:t>.</w:t>
      </w:r>
    </w:p>
    <w:p w14:paraId="2D8C608F" w14:textId="77777777" w:rsidR="002D3437" w:rsidRPr="002D3437" w:rsidRDefault="002D3437" w:rsidP="002D34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Доля муниципальных общеобразовательных учреждений, соответствующих современным требованиям, в общем количестве муниципальных общеобразовательных учреждений составила 85 %.</w:t>
      </w:r>
    </w:p>
    <w:p w14:paraId="7D612BD5" w14:textId="77777777" w:rsidR="002D3437" w:rsidRPr="002D3437" w:rsidRDefault="002D3437" w:rsidP="002D34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Одним из важных направлений является организация занятости обучающихся в летний период. Летняя оздоровительная кампания 2025 года прошла в штатном режиме. 80 из 750 детей были организованы осенью во время каникул.</w:t>
      </w:r>
    </w:p>
    <w:p w14:paraId="13DB7B13" w14:textId="77777777" w:rsidR="002D3437" w:rsidRPr="002D3437" w:rsidRDefault="002D3437" w:rsidP="002D34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    На территории Нязепетровского муниципального округа было организовано 10 лагерей дневного пребывания детей, в 2025 году — 760 человек. </w:t>
      </w:r>
    </w:p>
    <w:p w14:paraId="660D4292" w14:textId="77777777" w:rsidR="002D3437" w:rsidRPr="002D3437" w:rsidRDefault="002D3437" w:rsidP="002D34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lastRenderedPageBreak/>
        <w:t xml:space="preserve">Всего в 2025 году в рамках двух муниципальных программ «Развитие образования в Нязепетровском муниципальном округе» и «Развитие дошкольного образования в Нязепетровском муниципальном округе» освоено 480157,1 </w:t>
      </w:r>
      <w:proofErr w:type="spellStart"/>
      <w:proofErr w:type="gramStart"/>
      <w:r w:rsidRPr="002D3437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proofErr w:type="gramEnd"/>
      <w:r w:rsidRPr="002D3437">
        <w:rPr>
          <w:rFonts w:ascii="Times New Roman" w:hAnsi="Times New Roman" w:cs="Times New Roman"/>
          <w:sz w:val="24"/>
          <w:szCs w:val="24"/>
        </w:rPr>
        <w:t>.</w:t>
      </w:r>
    </w:p>
    <w:p w14:paraId="25BFBD7F" w14:textId="77777777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7D57E8A" w14:textId="77777777" w:rsidR="002D3437" w:rsidRPr="002D3437" w:rsidRDefault="002D3437" w:rsidP="002D3437">
      <w:pPr>
        <w:widowControl w:val="0"/>
        <w:spacing w:after="0" w:line="240" w:lineRule="auto"/>
        <w:ind w:right="-85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437">
        <w:rPr>
          <w:rFonts w:ascii="Times New Roman" w:hAnsi="Times New Roman" w:cs="Times New Roman"/>
          <w:b/>
          <w:sz w:val="24"/>
          <w:szCs w:val="24"/>
        </w:rPr>
        <w:t>РЕАЛИЗАЦИЯ МОЛОДЕЖНОЙ ПОЛИТИКИ</w:t>
      </w:r>
    </w:p>
    <w:p w14:paraId="64643FF5" w14:textId="77777777" w:rsidR="002D3437" w:rsidRPr="002D3437" w:rsidRDefault="002D3437" w:rsidP="002D3437">
      <w:pPr>
        <w:widowControl w:val="0"/>
        <w:spacing w:after="0" w:line="240" w:lineRule="auto"/>
        <w:ind w:left="709" w:right="-852" w:firstLine="709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4F6934F" w14:textId="77777777" w:rsidR="002D3437" w:rsidRPr="002D3437" w:rsidRDefault="002D3437" w:rsidP="002D34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2D3437">
        <w:rPr>
          <w:rFonts w:ascii="Times New Roman" w:hAnsi="Times New Roman" w:cs="Times New Roman"/>
          <w:color w:val="000000"/>
          <w:sz w:val="24"/>
          <w:szCs w:val="24"/>
        </w:rPr>
        <w:tab/>
        <w:t>Главной целью молодежной политики является создание условий для самореализации молодого поколения, раскрытия талантов и формирования активной гражданской позиции.</w:t>
      </w:r>
    </w:p>
    <w:p w14:paraId="327E40D3" w14:textId="77777777" w:rsidR="002D3437" w:rsidRPr="002D3437" w:rsidRDefault="002D3437" w:rsidP="002D3437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Основными задачами являются </w:t>
      </w:r>
      <w:r w:rsidRPr="002D3437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развития и поддержки добровольчества (</w:t>
      </w:r>
      <w:proofErr w:type="spellStart"/>
      <w:r w:rsidRPr="002D3437">
        <w:rPr>
          <w:rFonts w:ascii="Times New Roman" w:hAnsi="Times New Roman" w:cs="Times New Roman"/>
          <w:color w:val="000000"/>
          <w:sz w:val="24"/>
          <w:szCs w:val="24"/>
        </w:rPr>
        <w:t>волонтерства</w:t>
      </w:r>
      <w:proofErr w:type="spellEnd"/>
      <w:r w:rsidRPr="002D3437">
        <w:rPr>
          <w:rFonts w:ascii="Times New Roman" w:hAnsi="Times New Roman" w:cs="Times New Roman"/>
          <w:color w:val="000000"/>
          <w:sz w:val="24"/>
          <w:szCs w:val="24"/>
        </w:rPr>
        <w:t xml:space="preserve">); создание условий для эффективной самореализации молодежи, в том числе развитие инфраструктуры и формирование эффективной системы по вовлечению молодежи в социально-экономическую, политическую и культурную жизнь общества. </w:t>
      </w:r>
    </w:p>
    <w:p w14:paraId="3089B3B2" w14:textId="77777777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Соисполнителями программы являются практически все образовательные учреждения и учреждения культуры округа.</w:t>
      </w:r>
    </w:p>
    <w:p w14:paraId="2DBF93B9" w14:textId="77777777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Добровольческое движение является одним из социально значимых направлений работы с молодежью в округе. На конец 2025 года на платформе единой Всероссийской информационной системы в сфере развития добровольчества </w:t>
      </w:r>
      <w:proofErr w:type="spellStart"/>
      <w:r w:rsidRPr="002D3437">
        <w:rPr>
          <w:rFonts w:ascii="Times New Roman" w:hAnsi="Times New Roman" w:cs="Times New Roman"/>
          <w:sz w:val="24"/>
          <w:szCs w:val="24"/>
        </w:rPr>
        <w:t>Добро.ру</w:t>
      </w:r>
      <w:proofErr w:type="spellEnd"/>
      <w:r w:rsidRPr="002D3437">
        <w:rPr>
          <w:rFonts w:ascii="Times New Roman" w:hAnsi="Times New Roman" w:cs="Times New Roman"/>
          <w:sz w:val="24"/>
          <w:szCs w:val="24"/>
        </w:rPr>
        <w:t xml:space="preserve"> зарегистрированы 7 организаций, заведено 64 добрых дела, в системе учтены более 1000 волонтеров, из них 654 в возрасте до 35 лет. </w:t>
      </w:r>
    </w:p>
    <w:p w14:paraId="2992F4CE" w14:textId="77777777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Добровольцы округа успешно работают в разных направлениях: плетут сети, чистят снег как людям преклонного возраста, так и семьям участников СВО, участвуют в организации мероприятий, изготавливают окопные свечи и плетут браслеты выживания. </w:t>
      </w:r>
    </w:p>
    <w:p w14:paraId="05C63917" w14:textId="77777777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437">
        <w:rPr>
          <w:rFonts w:ascii="Times New Roman" w:hAnsi="Times New Roman" w:cs="Times New Roman"/>
          <w:sz w:val="24"/>
          <w:szCs w:val="24"/>
        </w:rPr>
        <w:t>Доброцентр</w:t>
      </w:r>
      <w:proofErr w:type="spellEnd"/>
      <w:r w:rsidRPr="002D3437">
        <w:rPr>
          <w:rFonts w:ascii="Times New Roman" w:hAnsi="Times New Roman" w:cs="Times New Roman"/>
          <w:sz w:val="24"/>
          <w:szCs w:val="24"/>
        </w:rPr>
        <w:t xml:space="preserve"> Добро Сердец за год попал в ТОП- 3 </w:t>
      </w:r>
      <w:proofErr w:type="spellStart"/>
      <w:r w:rsidRPr="002D3437">
        <w:rPr>
          <w:rFonts w:ascii="Times New Roman" w:hAnsi="Times New Roman" w:cs="Times New Roman"/>
          <w:sz w:val="24"/>
          <w:szCs w:val="24"/>
        </w:rPr>
        <w:t>доброцентров</w:t>
      </w:r>
      <w:proofErr w:type="spellEnd"/>
      <w:r w:rsidRPr="002D3437">
        <w:rPr>
          <w:rFonts w:ascii="Times New Roman" w:hAnsi="Times New Roman" w:cs="Times New Roman"/>
          <w:sz w:val="24"/>
          <w:szCs w:val="24"/>
        </w:rPr>
        <w:t xml:space="preserve"> Челябинской области. </w:t>
      </w:r>
    </w:p>
    <w:p w14:paraId="2088C7F4" w14:textId="77777777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Добровольцами муниципального штаба #МЫВМЕСТЕ собрано 10,6 </w:t>
      </w:r>
      <w:proofErr w:type="spellStart"/>
      <w:r w:rsidRPr="002D3437">
        <w:rPr>
          <w:rFonts w:ascii="Times New Roman" w:hAnsi="Times New Roman" w:cs="Times New Roman"/>
          <w:sz w:val="24"/>
          <w:szCs w:val="24"/>
        </w:rPr>
        <w:t>тн</w:t>
      </w:r>
      <w:proofErr w:type="spellEnd"/>
      <w:r w:rsidRPr="002D3437">
        <w:rPr>
          <w:rFonts w:ascii="Times New Roman" w:hAnsi="Times New Roman" w:cs="Times New Roman"/>
          <w:sz w:val="24"/>
          <w:szCs w:val="24"/>
        </w:rPr>
        <w:t xml:space="preserve"> гуманитарной помощи участникам СВО на сумму 2,8 млн. рублей. </w:t>
      </w:r>
    </w:p>
    <w:p w14:paraId="3A6B8FA4" w14:textId="77777777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В 2025 году проведено 167 мероприятий с привлечением волонтеров от 7 до 80 лет. </w:t>
      </w:r>
    </w:p>
    <w:p w14:paraId="4B7262AA" w14:textId="77777777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Ключевым моментом в 2025 году стало участие нашей команды в региональном проекте «Своя атмосфера», скоро новая «Точка притяжения» для молодежи откроет свои двери.</w:t>
      </w:r>
    </w:p>
    <w:p w14:paraId="7E3FF6A9" w14:textId="110B2EC2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На территории окр</w:t>
      </w:r>
      <w:r w:rsidR="005D7E11">
        <w:rPr>
          <w:rFonts w:ascii="Times New Roman" w:hAnsi="Times New Roman" w:cs="Times New Roman"/>
          <w:sz w:val="24"/>
          <w:szCs w:val="24"/>
        </w:rPr>
        <w:t>у</w:t>
      </w:r>
      <w:r w:rsidRPr="002D3437">
        <w:rPr>
          <w:rFonts w:ascii="Times New Roman" w:hAnsi="Times New Roman" w:cs="Times New Roman"/>
          <w:sz w:val="24"/>
          <w:szCs w:val="24"/>
        </w:rPr>
        <w:t xml:space="preserve">га успешно осуществляет деятельность </w:t>
      </w:r>
      <w:proofErr w:type="spellStart"/>
      <w:r w:rsidRPr="002D3437">
        <w:rPr>
          <w:rFonts w:ascii="Times New Roman" w:hAnsi="Times New Roman" w:cs="Times New Roman"/>
          <w:sz w:val="24"/>
          <w:szCs w:val="24"/>
        </w:rPr>
        <w:t>Нязепетровское</w:t>
      </w:r>
      <w:proofErr w:type="spellEnd"/>
      <w:r w:rsidRPr="002D3437">
        <w:rPr>
          <w:rFonts w:ascii="Times New Roman" w:hAnsi="Times New Roman" w:cs="Times New Roman"/>
          <w:sz w:val="24"/>
          <w:szCs w:val="24"/>
        </w:rPr>
        <w:t xml:space="preserve"> отделение Всероссийского военно-патриотического общественного движения "ЮНАРМИЯ", в котором состоят 212 человек. </w:t>
      </w:r>
    </w:p>
    <w:p w14:paraId="76E6A89A" w14:textId="6865D636" w:rsidR="002D3437" w:rsidRPr="002D3437" w:rsidRDefault="002D3437" w:rsidP="002D3437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«Движение первых» – является важным партнером в реализации молодежной политики на территории округа, в которую входят 1764 человека</w:t>
      </w:r>
      <w:r w:rsidR="005D7E11">
        <w:rPr>
          <w:rFonts w:ascii="Times New Roman" w:hAnsi="Times New Roman" w:cs="Times New Roman"/>
          <w:sz w:val="24"/>
          <w:szCs w:val="24"/>
        </w:rPr>
        <w:t>.</w:t>
      </w:r>
      <w:r w:rsidRPr="002D3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F1BDA" w14:textId="77777777" w:rsidR="002D3437" w:rsidRPr="002D3437" w:rsidRDefault="002D3437" w:rsidP="002D34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>ФИЗКУЛЬТУРА И СПОРТ</w:t>
      </w:r>
    </w:p>
    <w:p w14:paraId="4F3C3011" w14:textId="77777777" w:rsidR="002D3437" w:rsidRPr="002D3437" w:rsidRDefault="002D3437" w:rsidP="002D34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</w:pPr>
    </w:p>
    <w:p w14:paraId="530CED04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D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  <w:r w:rsidRPr="002D3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финансирования муниципальной программы в 2025 году составил 110,27 млн. рублей. </w:t>
      </w:r>
    </w:p>
    <w:p w14:paraId="31EDA16C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Доля обучающихся, систематически занимающихся физической культурой и спортом, в общей численности обучающихся в 2025 году составила 60,78 %. </w:t>
      </w:r>
    </w:p>
    <w:p w14:paraId="04568674" w14:textId="25D7B4A1" w:rsidR="002D3437" w:rsidRPr="002D3437" w:rsidRDefault="002D3437" w:rsidP="002D3437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В 2025 году проведено 36 спортивных мероприятий муниципального уровня, а также организованы выезды спортсменов для участия в 60 мероприятиях разного уровня</w:t>
      </w:r>
      <w:r w:rsidR="005D7E11">
        <w:rPr>
          <w:rFonts w:ascii="Times New Roman" w:hAnsi="Times New Roman" w:cs="Times New Roman"/>
          <w:sz w:val="24"/>
          <w:szCs w:val="24"/>
        </w:rPr>
        <w:t>.</w:t>
      </w:r>
      <w:r w:rsidRPr="002D3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0B7EE" w14:textId="77777777" w:rsidR="002D3437" w:rsidRPr="002D3437" w:rsidRDefault="002D3437" w:rsidP="002D3437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Организованы 3 выезда на учебно-тренировочные сборы лыжников-двоеборцев за счет средств бюджета округа и центра спортивной подготовки по зимним видам спорта Челябинской области.</w:t>
      </w:r>
    </w:p>
    <w:p w14:paraId="2D4CEA3F" w14:textId="77777777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Успехи достигнуты спортсменами в каждом направлении вида спорта на соревнованиях различного уровня.</w:t>
      </w:r>
    </w:p>
    <w:p w14:paraId="7AC342FB" w14:textId="77777777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   Физкультурно-спортивный комплекс отработал свой первый полный год и стал центром притяжения для всех, кто любит спорт, движение и здоровый образ жизни.</w:t>
      </w:r>
    </w:p>
    <w:p w14:paraId="2FED9E0E" w14:textId="77777777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437">
        <w:rPr>
          <w:rFonts w:ascii="Times New Roman" w:hAnsi="Times New Roman" w:cs="Times New Roman"/>
          <w:sz w:val="24"/>
          <w:szCs w:val="24"/>
        </w:rPr>
        <w:t xml:space="preserve">Всего занимающихся на постоянной основе – </w:t>
      </w:r>
      <w:r w:rsidRPr="002D3437">
        <w:rPr>
          <w:rFonts w:ascii="Times New Roman" w:hAnsi="Times New Roman" w:cs="Times New Roman"/>
          <w:color w:val="000000"/>
          <w:sz w:val="24"/>
          <w:szCs w:val="24"/>
        </w:rPr>
        <w:t>475</w:t>
      </w:r>
      <w:r w:rsidRPr="002D3437"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49D55720" w14:textId="525A759C" w:rsidR="002D3437" w:rsidRPr="002D3437" w:rsidRDefault="002D3437" w:rsidP="002D34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437">
        <w:rPr>
          <w:rFonts w:ascii="Times New Roman" w:hAnsi="Times New Roman" w:cs="Times New Roman"/>
          <w:sz w:val="24"/>
          <w:szCs w:val="24"/>
        </w:rPr>
        <w:t xml:space="preserve">Всего человеко-посещений за период 2025 года – 73 164 </w:t>
      </w:r>
    </w:p>
    <w:p w14:paraId="187C50E0" w14:textId="77777777" w:rsidR="002D3437" w:rsidRPr="002D3437" w:rsidRDefault="002D3437" w:rsidP="002D3437">
      <w:pPr>
        <w:spacing w:after="0" w:line="240" w:lineRule="auto"/>
        <w:ind w:firstLine="7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Держит высокую планку и Спортивная школа. </w:t>
      </w:r>
      <w:r w:rsidRPr="002D3437">
        <w:rPr>
          <w:rFonts w:ascii="Times New Roman" w:hAnsi="Times New Roman" w:cs="Times New Roman"/>
          <w:sz w:val="24"/>
          <w:szCs w:val="24"/>
        </w:rPr>
        <w:t xml:space="preserve">За 2025 год на ее базе проведены 13 внутришкольных соревнований и 11 соревнований муниципального уровня. </w:t>
      </w:r>
    </w:p>
    <w:p w14:paraId="74376A94" w14:textId="38066759" w:rsidR="002D3437" w:rsidRPr="002D3437" w:rsidRDefault="002D3437" w:rsidP="002D3437">
      <w:pPr>
        <w:spacing w:after="0" w:line="240" w:lineRule="auto"/>
        <w:ind w:firstLine="70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 В 2025 году начат еще один значимый проект для нашей территории – реконструкция стадиона в железнодорожном микрорайоне. Проект рассчитан на 3 года, идет с опережением графика, в 2025 г. выполнено 69 % работ. Объем финансирования проекта составляет 212,85 млн.</w:t>
      </w:r>
      <w:r w:rsidR="005D7E11">
        <w:rPr>
          <w:rFonts w:ascii="Times New Roman" w:hAnsi="Times New Roman" w:cs="Times New Roman"/>
          <w:sz w:val="24"/>
          <w:szCs w:val="24"/>
        </w:rPr>
        <w:t xml:space="preserve"> </w:t>
      </w:r>
      <w:r w:rsidRPr="002D3437">
        <w:rPr>
          <w:rFonts w:ascii="Times New Roman" w:hAnsi="Times New Roman" w:cs="Times New Roman"/>
          <w:sz w:val="24"/>
          <w:szCs w:val="24"/>
        </w:rPr>
        <w:t>рублей.</w:t>
      </w:r>
    </w:p>
    <w:p w14:paraId="0D009B5E" w14:textId="77777777" w:rsidR="002D3437" w:rsidRPr="002D3437" w:rsidRDefault="002D3437" w:rsidP="002D3437">
      <w:pPr>
        <w:shd w:val="clear" w:color="auto" w:fill="FFFFFF"/>
        <w:spacing w:after="0" w:line="240" w:lineRule="auto"/>
        <w:ind w:firstLine="71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437">
        <w:rPr>
          <w:rFonts w:ascii="Times New Roman" w:hAnsi="Times New Roman" w:cs="Times New Roman"/>
          <w:b/>
          <w:sz w:val="24"/>
          <w:szCs w:val="24"/>
        </w:rPr>
        <w:t>КУЛЬТУРА</w:t>
      </w:r>
    </w:p>
    <w:p w14:paraId="6B551254" w14:textId="77777777" w:rsidR="002D3437" w:rsidRPr="002D3437" w:rsidRDefault="002D3437" w:rsidP="002D3437">
      <w:pPr>
        <w:shd w:val="clear" w:color="auto" w:fill="FFFFFF"/>
        <w:spacing w:after="0" w:line="240" w:lineRule="auto"/>
        <w:ind w:firstLine="71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D0EA9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>Подводя итоги работы учреждений культуры за 2025 году, хотелось бы отметить рост количества и качества мероприятий. Это стало возможным благодаря внедрению новых форм работы: это проведение патриотических акций, организация современных конкурсов проводимых на базе учреждений культуры, активное взаимодействие с учреждениями социальной сферы, тесная работа с НКО, активное участие в конкурсах всех уровней.</w:t>
      </w:r>
    </w:p>
    <w:p w14:paraId="3F1843D5" w14:textId="77777777" w:rsidR="002D3437" w:rsidRPr="002D3437" w:rsidRDefault="002D3437" w:rsidP="002D34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Создавались комфортные условия для жителей, посещающих учреждения культуры: проведет ремонт концертного зала ДШИ, капитальный ремонт </w:t>
      </w:r>
      <w:proofErr w:type="spellStart"/>
      <w:r w:rsidRPr="002D3437">
        <w:rPr>
          <w:rFonts w:ascii="Times New Roman" w:hAnsi="Times New Roman" w:cs="Times New Roman"/>
          <w:sz w:val="24"/>
          <w:szCs w:val="24"/>
        </w:rPr>
        <w:t>музейно</w:t>
      </w:r>
      <w:proofErr w:type="spellEnd"/>
      <w:r w:rsidRPr="002D3437">
        <w:rPr>
          <w:rFonts w:ascii="Times New Roman" w:hAnsi="Times New Roman" w:cs="Times New Roman"/>
          <w:sz w:val="24"/>
          <w:szCs w:val="24"/>
        </w:rPr>
        <w:t>–выставочного центра. Важно отметить приобретение нового оборудования и элементов экспозиции для учреждений.</w:t>
      </w:r>
    </w:p>
    <w:p w14:paraId="20EF2570" w14:textId="77777777" w:rsidR="002D3437" w:rsidRPr="002D3437" w:rsidRDefault="002D3437" w:rsidP="002D34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2D3437">
        <w:rPr>
          <w:rFonts w:ascii="Times New Roman" w:hAnsi="Times New Roman" w:cs="Times New Roman"/>
          <w:bCs/>
          <w:kern w:val="24"/>
          <w:sz w:val="24"/>
          <w:szCs w:val="24"/>
        </w:rPr>
        <w:tab/>
      </w:r>
      <w:r w:rsidRPr="002D3437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В 2025 году учреждениями Централизованной клубной системы было подготовлено и проведено 1289 мероприятий,</w:t>
      </w:r>
      <w:r w:rsidRPr="002D3437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которые посетило 13539 человек </w:t>
      </w:r>
    </w:p>
    <w:p w14:paraId="117BF21D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2D3437">
        <w:rPr>
          <w:rFonts w:ascii="Times New Roman" w:eastAsia="Times New Roman" w:hAnsi="Times New Roman" w:cs="Times New Roman"/>
          <w:kern w:val="24"/>
          <w:sz w:val="24"/>
          <w:szCs w:val="24"/>
        </w:rPr>
        <w:t>В кинозале РДК показано 684 сеанса, которые посетили 6612 зрителей.</w:t>
      </w:r>
    </w:p>
    <w:p w14:paraId="5B03ED65" w14:textId="77777777" w:rsidR="002D3437" w:rsidRPr="002D3437" w:rsidRDefault="002D3437" w:rsidP="002D3437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D3437">
        <w:rPr>
          <w:rFonts w:ascii="Times New Roman" w:hAnsi="Times New Roman" w:cs="Times New Roman"/>
          <w:sz w:val="24"/>
          <w:szCs w:val="24"/>
        </w:rPr>
        <w:t xml:space="preserve">   В декабре 2025 года Музейно-выставочный центр возобновил свою работу в здании после проведенного ремонта, с обновлённой экспозицией. В 2025 году музей посетили </w:t>
      </w:r>
      <w:r w:rsidRPr="002D3437">
        <w:rPr>
          <w:rFonts w:ascii="Times New Roman" w:eastAsia="Times New Roman" w:hAnsi="Times New Roman" w:cs="Times New Roman"/>
          <w:kern w:val="24"/>
          <w:sz w:val="24"/>
          <w:szCs w:val="24"/>
        </w:rPr>
        <w:t>5844 человек.</w:t>
      </w:r>
    </w:p>
    <w:p w14:paraId="40B711A2" w14:textId="77777777" w:rsidR="002D3437" w:rsidRPr="002D3437" w:rsidRDefault="002D3437" w:rsidP="002D3437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D3437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Продолжила свою работу </w:t>
      </w:r>
      <w:proofErr w:type="gramStart"/>
      <w:r w:rsidRPr="002D3437">
        <w:rPr>
          <w:rFonts w:ascii="Times New Roman" w:eastAsia="Times New Roman" w:hAnsi="Times New Roman" w:cs="Times New Roman"/>
          <w:kern w:val="24"/>
          <w:sz w:val="24"/>
          <w:szCs w:val="24"/>
        </w:rPr>
        <w:t>Детская школа искусств</w:t>
      </w:r>
      <w:proofErr w:type="gramEnd"/>
      <w:r w:rsidRPr="002D3437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в которой о</w:t>
      </w:r>
      <w:r w:rsidRPr="002D3437">
        <w:rPr>
          <w:rFonts w:ascii="Times New Roman" w:hAnsi="Times New Roman" w:cs="Times New Roman"/>
          <w:bCs/>
          <w:sz w:val="24"/>
          <w:szCs w:val="24"/>
        </w:rPr>
        <w:t>бучается 265 детей.</w:t>
      </w:r>
    </w:p>
    <w:p w14:paraId="4A2C5ACE" w14:textId="77777777" w:rsidR="002D3437" w:rsidRPr="002D3437" w:rsidRDefault="002D3437" w:rsidP="002D3437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D3437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В 8 рейтинговых областных и международных конкурсах приняли участие 61 учащихся, из них 37 стали призерами. </w:t>
      </w:r>
    </w:p>
    <w:p w14:paraId="22A45A58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D3437">
        <w:rPr>
          <w:rFonts w:ascii="Times New Roman" w:hAnsi="Times New Roman" w:cs="Times New Roman"/>
          <w:bCs/>
          <w:kern w:val="24"/>
          <w:sz w:val="24"/>
          <w:szCs w:val="24"/>
        </w:rPr>
        <w:t>В 2025 объем бюджетного финансирования отрасли культуры муниципального образования, включая учреждения дополнительного образования, составил 129,94 млн. рублей.</w:t>
      </w:r>
    </w:p>
    <w:p w14:paraId="162A9CB7" w14:textId="77777777" w:rsidR="002D3437" w:rsidRPr="002D3437" w:rsidRDefault="002D3437" w:rsidP="002D34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14:paraId="7BCADB8A" w14:textId="77777777" w:rsidR="002D3437" w:rsidRPr="002D3437" w:rsidRDefault="002D3437" w:rsidP="002D3437">
      <w:pPr>
        <w:shd w:val="clear" w:color="auto" w:fill="FFFFFF"/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ЗАКЛЮЧЕНИЕ</w:t>
      </w:r>
    </w:p>
    <w:p w14:paraId="30552CC7" w14:textId="77777777" w:rsidR="002D3437" w:rsidRPr="002D3437" w:rsidRDefault="002D3437" w:rsidP="002D3437">
      <w:pPr>
        <w:shd w:val="clear" w:color="auto" w:fill="FFFFFF"/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4EA39AA5" w14:textId="77777777" w:rsidR="002D3437" w:rsidRPr="002D3437" w:rsidRDefault="002D3437" w:rsidP="002D3437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2026 году нам необходимо выполнить конкретные задачи, установленные Президентом Российской Федерации, губернатором Челябинской области, жителями округа. Они уже нашли отражение в муниципальных программах и Национальных проектах. Это масштабная работа, требующая объединения и консолидации усилий, направленных на повышение качества жизни.</w:t>
      </w:r>
    </w:p>
    <w:p w14:paraId="7570894D" w14:textId="77777777" w:rsidR="002D3437" w:rsidRPr="002D3437" w:rsidRDefault="002D3437" w:rsidP="002D3437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D34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Считаю необходимым выразить признательность и слова благодарности всем жителям Нязепетровского округа, представителям общественных организаций, руководителям и коллективам предприятий и организаций, депутатам за совместную плодотворную работу, решение задач и наказов, озвученных жителями Нязепетровского округа.</w:t>
      </w:r>
    </w:p>
    <w:p w14:paraId="7950353F" w14:textId="77777777" w:rsidR="002D3437" w:rsidRPr="002D3437" w:rsidRDefault="002D3437" w:rsidP="002D3437">
      <w:pPr>
        <w:shd w:val="clear" w:color="auto" w:fill="FFFFFF"/>
        <w:spacing w:after="0" w:line="240" w:lineRule="auto"/>
        <w:ind w:firstLine="708"/>
        <w:contextualSpacing/>
        <w:jc w:val="center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2D3437">
        <w:rPr>
          <w:rFonts w:ascii="Times New Roman" w:hAnsi="Times New Roman" w:cs="Times New Roman"/>
          <w:iCs/>
          <w:sz w:val="24"/>
          <w:szCs w:val="24"/>
        </w:rPr>
        <w:t>Благодарю за внимание!</w:t>
      </w:r>
    </w:p>
    <w:p w14:paraId="2BAD7566" w14:textId="77777777" w:rsidR="002D3437" w:rsidRDefault="002D3437"/>
    <w:sectPr w:rsidR="002D3437" w:rsidSect="00560C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53E6"/>
    <w:multiLevelType w:val="multilevel"/>
    <w:tmpl w:val="0BC253E6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5E0B87"/>
    <w:multiLevelType w:val="hybridMultilevel"/>
    <w:tmpl w:val="16647D3C"/>
    <w:lvl w:ilvl="0" w:tplc="54385CC0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65F663E3"/>
    <w:multiLevelType w:val="hybridMultilevel"/>
    <w:tmpl w:val="6A8C0B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04B29"/>
    <w:multiLevelType w:val="hybridMultilevel"/>
    <w:tmpl w:val="74DA40F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EE"/>
    <w:rsid w:val="002D3437"/>
    <w:rsid w:val="00381A20"/>
    <w:rsid w:val="00560CEE"/>
    <w:rsid w:val="005D7E11"/>
    <w:rsid w:val="008E522D"/>
    <w:rsid w:val="008F409B"/>
    <w:rsid w:val="00AA33EE"/>
    <w:rsid w:val="00B9635D"/>
    <w:rsid w:val="00BA059E"/>
    <w:rsid w:val="00E73135"/>
    <w:rsid w:val="00F00963"/>
    <w:rsid w:val="00FD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4380"/>
  <w15:chartTrackingRefBased/>
  <w15:docId w15:val="{BED8D830-AE93-4A03-846D-AEEB52D3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C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0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4281</Words>
  <Characters>24405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Recepchen</dc:creator>
  <cp:keywords/>
  <dc:description/>
  <cp:lastModifiedBy>Recepchen</cp:lastModifiedBy>
  <cp:revision>13</cp:revision>
  <cp:lastPrinted>2026-05-19T11:29:00Z</cp:lastPrinted>
  <dcterms:created xsi:type="dcterms:W3CDTF">2026-05-18T04:59:00Z</dcterms:created>
  <dcterms:modified xsi:type="dcterms:W3CDTF">2026-05-19T11:34:00Z</dcterms:modified>
</cp:coreProperties>
</file>