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B368" w14:textId="236CDF56" w:rsidR="00EB318A" w:rsidRDefault="00EB318A" w:rsidP="00EB318A">
      <w:bookmarkStart w:id="0" w:name="sub_20"/>
      <w:r w:rsidRPr="00C9452C">
        <w:t xml:space="preserve">                                                    </w:t>
      </w:r>
      <w:r>
        <w:t xml:space="preserve">                                    </w:t>
      </w:r>
    </w:p>
    <w:p w14:paraId="547A7F89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923F0B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</w:p>
    <w:p w14:paraId="7A7B940A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14:paraId="71EB4BB3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14:paraId="6AC40CD5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14:paraId="7E2D3C7D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p w14:paraId="65B08A31" w14:textId="77777777" w:rsidR="00EB318A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3F0B">
        <w:rPr>
          <w:rFonts w:ascii="Times New Roman" w:eastAsia="Times New Roman" w:hAnsi="Times New Roman" w:cs="Times New Roman"/>
          <w:b/>
          <w:sz w:val="32"/>
        </w:rPr>
        <w:t xml:space="preserve">Администрация  Нязепетровского </w:t>
      </w:r>
      <w:r w:rsidRPr="00923F0B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округа</w:t>
      </w:r>
    </w:p>
    <w:p w14:paraId="05E0DABC" w14:textId="77777777" w:rsidR="00542AFF" w:rsidRPr="00923F0B" w:rsidRDefault="00542AFF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B26B3E" w14:textId="77777777" w:rsidR="00EB318A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3F0B">
        <w:rPr>
          <w:rFonts w:ascii="Times New Roman" w:eastAsia="Times New Roman" w:hAnsi="Times New Roman" w:cs="Times New Roman"/>
          <w:b/>
          <w:sz w:val="32"/>
          <w:szCs w:val="32"/>
        </w:rPr>
        <w:t>Челябинской области</w:t>
      </w:r>
    </w:p>
    <w:p w14:paraId="17C90384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5989834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F0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1A13ADAD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E210D36" wp14:editId="75049759">
                <wp:simplePos x="0" y="0"/>
                <wp:positionH relativeFrom="column">
                  <wp:posOffset>-3810</wp:posOffset>
                </wp:positionH>
                <wp:positionV relativeFrom="paragraph">
                  <wp:posOffset>134620</wp:posOffset>
                </wp:positionV>
                <wp:extent cx="5924550" cy="9525"/>
                <wp:effectExtent l="19050" t="1905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D00C" id="Прямая соединительная линия 7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10.6pt" to="466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kc5gEAAHkDAAAOAAAAZHJzL2Uyb0RvYy54bWysU82O0zAQviPxDpbvNGkh+xM13cOulssK&#10;Ki1wdx27sXBsy/Y26Q04I/UReAUOIK20wDM4b8TYDV0WbogcrJn5xt94vpnMz/pWog2zTmhV4ekk&#10;x4gpqmuh1hV+/eryyQlGzhNVE6kVq/CWOXy2ePxo3pmSzXSjZc0sAhLlys5UuPHelFnmaMNa4iba&#10;MAUg17YlHly7zmpLOmBvZTbL86Os07Y2VlPmHEQv9iBeJH7OGfUvOXfMI1lheJtPp03nKp7ZYk7K&#10;tSWmEXR8BvmHV7REKCh6oLognqAbK/6iagW12mnuJ1S3meZcUJZ6gG6m+R/dXDfEsNQLiOPMQSb3&#10;/2jpi83SIlFX+BgjRVoYUfg0vBt24Vv4POzQ8D78CF/Dl3Abvofb4QPYd8NHsCMY7sbwDh1HJTvj&#10;SiA8V0sbtaC9ujZXmr51gGUPwOg4s0/ruW0Rl8K8gQVKIoIsqE8z2h5mxHqPKASL09mzooBRUsBO&#10;i1kRC2ekjCyxqLHOP2e6RdGosBQqKkhKsrlyfp/6KyWGlb4UUkKclFKhrsJPT6ZHebrhtBR1RCPo&#10;7Hp1Li3akLhI6RsLP0iz+kbV+ypSxXss7eBY+r7raK10vV3amBw9mG/qY9zFuEC/+ynr/o9Z/AQA&#10;AP//AwBQSwMEFAAGAAgAAAAhAB1uPxzfAAAABwEAAA8AAABkcnMvZG93bnJldi54bWxMjs1OwzAQ&#10;hO9IvIO1SFxQ69SgUkKcCiEQHECUUihHJ16SiHgdxW6Tvj3LCY7zo5kvW46uFXvsQ+NJw2yagEAq&#10;vW2o0rB5u58sQIRoyJrWE2o4YIBlfnyUmdT6gV5xv46V4BEKqdFQx9ilUoayRmfC1HdInH353pnI&#10;sq+k7c3A466VKknm0pmG+KE2Hd7WWH6vd07D3WZ4KT5XzUd4XL0/LJ4O2/h8ttX69GS8uQYRcYx/&#10;ZfjFZ3TImanwO7JBtBomcy5qUDMFguOrc3UBomBDXYLMM/mfP/8BAAD//wMAUEsBAi0AFAAGAAgA&#10;AAAhALaDOJL+AAAA4QEAABMAAAAAAAAAAAAAAAAAAAAAAFtDb250ZW50X1R5cGVzXS54bWxQSwEC&#10;LQAUAAYACAAAACEAOP0h/9YAAACUAQAACwAAAAAAAAAAAAAAAAAvAQAAX3JlbHMvLnJlbHNQSwEC&#10;LQAUAAYACAAAACEAccmpHOYBAAB5AwAADgAAAAAAAAAAAAAAAAAuAgAAZHJzL2Uyb0RvYy54bWxQ&#10;SwECLQAUAAYACAAAACEAHW4/HN8AAAAHAQAADwAAAAAAAAAAAAAAAABABAAAZHJzL2Rvd25yZXYu&#10;eG1sUEsFBgAAAAAEAAQA8wAAAEwFAAAAAA==&#10;" strokeweight="1.06mm">
                <o:lock v:ext="edit" shapetype="f"/>
              </v:line>
            </w:pict>
          </mc:Fallback>
        </mc:AlternateContent>
      </w:r>
    </w:p>
    <w:p w14:paraId="7FFA94D2" w14:textId="16593BB0" w:rsidR="00EB318A" w:rsidRPr="00923F0B" w:rsidRDefault="00EB318A" w:rsidP="00EB318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gramStart"/>
      <w:r w:rsidRPr="00923F0B">
        <w:rPr>
          <w:rFonts w:ascii="Times New Roman" w:eastAsia="Times New Roman" w:hAnsi="Times New Roman" w:cs="Times New Roman"/>
          <w:b/>
          <w:sz w:val="22"/>
          <w:szCs w:val="22"/>
        </w:rPr>
        <w:t xml:space="preserve">от  </w:t>
      </w:r>
      <w:r w:rsidR="00C2314D">
        <w:rPr>
          <w:rFonts w:ascii="Times New Roman" w:eastAsia="Times New Roman" w:hAnsi="Times New Roman" w:cs="Times New Roman"/>
          <w:b/>
          <w:sz w:val="22"/>
          <w:szCs w:val="22"/>
        </w:rPr>
        <w:t>20.03.2026</w:t>
      </w:r>
      <w:proofErr w:type="gramEnd"/>
      <w:r w:rsidR="00C2314D">
        <w:rPr>
          <w:rFonts w:ascii="Times New Roman" w:eastAsia="Times New Roman" w:hAnsi="Times New Roman" w:cs="Times New Roman"/>
          <w:b/>
          <w:sz w:val="22"/>
          <w:szCs w:val="22"/>
        </w:rPr>
        <w:t xml:space="preserve"> г. № 322</w:t>
      </w:r>
    </w:p>
    <w:p w14:paraId="4B2C275C" w14:textId="77777777" w:rsidR="00EB318A" w:rsidRDefault="00EB318A" w:rsidP="00EB318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23F0B">
        <w:rPr>
          <w:rFonts w:ascii="Times New Roman" w:eastAsia="Times New Roman" w:hAnsi="Times New Roman" w:cs="Times New Roman"/>
          <w:b/>
          <w:sz w:val="22"/>
          <w:szCs w:val="22"/>
        </w:rPr>
        <w:t>г. Нязепетровск</w:t>
      </w:r>
    </w:p>
    <w:p w14:paraId="1B592BE1" w14:textId="77777777" w:rsidR="0051285C" w:rsidRPr="00923F0B" w:rsidRDefault="0051285C" w:rsidP="00EB318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EEE3FD" w14:textId="77777777" w:rsidR="00EB318A" w:rsidRPr="00923F0B" w:rsidRDefault="00EB318A" w:rsidP="00EB318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4145" w:type="dxa"/>
        <w:tblLook w:val="04A0" w:firstRow="1" w:lastRow="0" w:firstColumn="1" w:lastColumn="0" w:noHBand="0" w:noVBand="1"/>
      </w:tblPr>
      <w:tblGrid>
        <w:gridCol w:w="4145"/>
      </w:tblGrid>
      <w:tr w:rsidR="00EB318A" w:rsidRPr="00923F0B" w14:paraId="535BA18E" w14:textId="77777777" w:rsidTr="00EB318A">
        <w:trPr>
          <w:trHeight w:val="801"/>
        </w:trPr>
        <w:tc>
          <w:tcPr>
            <w:tcW w:w="4145" w:type="dxa"/>
            <w:hideMark/>
          </w:tcPr>
          <w:p w14:paraId="00F8C8FA" w14:textId="4B54CEF1" w:rsidR="007D7033" w:rsidRDefault="007D7033" w:rsidP="007D7033">
            <w:pPr>
              <w:ind w:firstLine="0"/>
            </w:pPr>
            <w:r>
              <w:t>О внесении изменения в постановление администрации Нязепетровского муниципального округа от 28.02.2025 г. № 281</w:t>
            </w:r>
          </w:p>
          <w:p w14:paraId="46F50B13" w14:textId="77777777" w:rsidR="0051285C" w:rsidRDefault="0051285C" w:rsidP="007D7033">
            <w:pPr>
              <w:ind w:firstLine="0"/>
              <w:rPr>
                <w:rFonts w:eastAsia="Times New Roman"/>
              </w:rPr>
            </w:pPr>
          </w:p>
          <w:p w14:paraId="20A775B7" w14:textId="77777777" w:rsidR="00EB318A" w:rsidRPr="00923F0B" w:rsidRDefault="00EB318A" w:rsidP="00EB318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991D5D" w14:textId="77777777" w:rsidR="00EB318A" w:rsidRPr="00923F0B" w:rsidRDefault="00EB318A" w:rsidP="00EB318A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color w:val="FF0000"/>
          <w:lang w:eastAsia="en-US"/>
        </w:rPr>
      </w:pPr>
      <w:r w:rsidRPr="00923F0B">
        <w:rPr>
          <w:rFonts w:ascii="Times New Roman" w:eastAsia="Calibri" w:hAnsi="Times New Roman" w:cs="Times New Roman"/>
          <w:lang w:eastAsia="en-US"/>
        </w:rPr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 дополнением, утвержденным постановлением администрации Нязепетровского муниципального округа от 21.01.2025 г. № 60), руководствуясь  Уставом муниципального образования Нязепетровский муниципальный округ Челябинской области,  администрация Нязепетровского муниципального округа</w:t>
      </w:r>
    </w:p>
    <w:p w14:paraId="4D084A15" w14:textId="77777777" w:rsidR="00EB318A" w:rsidRDefault="00EB318A" w:rsidP="00EB318A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r w:rsidRPr="00923F0B">
        <w:rPr>
          <w:rFonts w:ascii="Times New Roman" w:eastAsia="Calibri" w:hAnsi="Times New Roman" w:cs="Times New Roman"/>
          <w:lang w:eastAsia="en-US"/>
        </w:rPr>
        <w:t>ПОСТАНОВЛЯЕТ:</w:t>
      </w:r>
    </w:p>
    <w:p w14:paraId="71269A4E" w14:textId="0D89CFCB" w:rsidR="00D30A6E" w:rsidRPr="00D30A6E" w:rsidRDefault="00D30A6E" w:rsidP="00D30A6E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r w:rsidRPr="00D30A6E">
        <w:rPr>
          <w:rFonts w:ascii="Times New Roman" w:eastAsia="Calibri" w:hAnsi="Times New Roman" w:cs="Times New Roman"/>
          <w:spacing w:val="-4"/>
          <w:lang w:eastAsia="en-US"/>
        </w:rPr>
        <w:t xml:space="preserve">            </w:t>
      </w:r>
      <w:r w:rsidRPr="00D30A6E">
        <w:rPr>
          <w:rFonts w:ascii="Times New Roman" w:eastAsia="Calibri" w:hAnsi="Times New Roman" w:cs="Times New Roman"/>
          <w:lang w:eastAsia="en-US"/>
        </w:rPr>
        <w:t xml:space="preserve">1. Внести в постановление администрации Нязепетровского муниципального округа от </w:t>
      </w:r>
      <w:r w:rsidR="00213169">
        <w:rPr>
          <w:rFonts w:ascii="Times New Roman" w:eastAsia="Calibri" w:hAnsi="Times New Roman" w:cs="Times New Roman"/>
          <w:lang w:eastAsia="en-US"/>
        </w:rPr>
        <w:t>28</w:t>
      </w:r>
      <w:r w:rsidRPr="00D30A6E">
        <w:rPr>
          <w:rFonts w:ascii="Times New Roman" w:eastAsia="Calibri" w:hAnsi="Times New Roman" w:cs="Times New Roman"/>
          <w:lang w:eastAsia="en-US"/>
        </w:rPr>
        <w:t>.0</w:t>
      </w:r>
      <w:r w:rsidR="00213169">
        <w:rPr>
          <w:rFonts w:ascii="Times New Roman" w:eastAsia="Calibri" w:hAnsi="Times New Roman" w:cs="Times New Roman"/>
          <w:lang w:eastAsia="en-US"/>
        </w:rPr>
        <w:t>2</w:t>
      </w:r>
      <w:r w:rsidRPr="00D30A6E">
        <w:rPr>
          <w:rFonts w:ascii="Times New Roman" w:eastAsia="Calibri" w:hAnsi="Times New Roman" w:cs="Times New Roman"/>
          <w:lang w:eastAsia="en-US"/>
        </w:rPr>
        <w:t xml:space="preserve">.2025 г. № </w:t>
      </w:r>
      <w:r w:rsidR="006E2871">
        <w:rPr>
          <w:rFonts w:ascii="Times New Roman" w:eastAsia="Calibri" w:hAnsi="Times New Roman" w:cs="Times New Roman"/>
          <w:lang w:eastAsia="en-US"/>
        </w:rPr>
        <w:t>281</w:t>
      </w:r>
      <w:r w:rsidRPr="00D30A6E">
        <w:rPr>
          <w:rFonts w:ascii="Times New Roman" w:eastAsia="Calibri" w:hAnsi="Times New Roman" w:cs="Times New Roman"/>
          <w:lang w:eastAsia="en-US"/>
        </w:rPr>
        <w:t xml:space="preserve"> «Об утверждении муниципальной программы «</w:t>
      </w:r>
      <w:r w:rsidR="00213169">
        <w:rPr>
          <w:bCs/>
          <w:color w:val="000000"/>
        </w:rPr>
        <w:t>Развитие и поддержка социально ориентированных</w:t>
      </w:r>
      <w:r w:rsidR="0034042D">
        <w:rPr>
          <w:bCs/>
          <w:color w:val="000000"/>
        </w:rPr>
        <w:t xml:space="preserve"> </w:t>
      </w:r>
      <w:r w:rsidR="00213169">
        <w:rPr>
          <w:bCs/>
          <w:color w:val="000000"/>
        </w:rPr>
        <w:t>некоммерческих организаций на территории Нязепетровского муниципального округа</w:t>
      </w:r>
      <w:r w:rsidRPr="00D30A6E">
        <w:rPr>
          <w:rFonts w:ascii="Times New Roman" w:eastAsia="Calibri" w:hAnsi="Times New Roman" w:cs="Times New Roman"/>
          <w:lang w:eastAsia="en-US"/>
        </w:rPr>
        <w:t>» следующее изменение:</w:t>
      </w:r>
    </w:p>
    <w:p w14:paraId="70FAA1F0" w14:textId="77777777" w:rsidR="00D30A6E" w:rsidRPr="00D30A6E" w:rsidRDefault="00D30A6E" w:rsidP="00D30A6E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r w:rsidRPr="00D30A6E">
        <w:rPr>
          <w:rFonts w:ascii="Times New Roman" w:eastAsia="Calibri" w:hAnsi="Times New Roman" w:cs="Times New Roman"/>
          <w:lang w:eastAsia="en-US"/>
        </w:rPr>
        <w:tab/>
      </w:r>
      <w:bookmarkStart w:id="1" w:name="_Hlk215132051"/>
      <w:r w:rsidRPr="00D30A6E">
        <w:rPr>
          <w:rFonts w:ascii="Times New Roman" w:eastAsia="Calibri" w:hAnsi="Times New Roman" w:cs="Times New Roman"/>
          <w:lang w:eastAsia="en-US"/>
        </w:rPr>
        <w:t>приложение к указанному постановлению изложить в новой редакции (прилагается).</w:t>
      </w:r>
    </w:p>
    <w:bookmarkEnd w:id="1"/>
    <w:p w14:paraId="5A235AEA" w14:textId="77777777" w:rsidR="00D30A6E" w:rsidRPr="00D30A6E" w:rsidRDefault="00D30A6E" w:rsidP="00D30A6E">
      <w:pPr>
        <w:widowControl/>
        <w:tabs>
          <w:tab w:val="left" w:pos="0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r w:rsidRPr="00D30A6E">
        <w:rPr>
          <w:rFonts w:ascii="Times New Roman" w:eastAsia="Times New Roman" w:hAnsi="Times New Roman" w:cs="Times New Roman"/>
        </w:rPr>
        <w:t xml:space="preserve">          2.</w:t>
      </w:r>
      <w:r w:rsidRPr="00D30A6E">
        <w:rPr>
          <w:rFonts w:ascii="Times New Roman" w:eastAsia="Calibri" w:hAnsi="Times New Roman" w:cs="Times New Roman"/>
          <w:color w:val="000000"/>
          <w:lang w:eastAsia="en-US"/>
        </w:rPr>
        <w:t> </w:t>
      </w:r>
      <w:r w:rsidRPr="00D30A6E">
        <w:rPr>
          <w:rFonts w:ascii="Times New Roman" w:eastAsia="Calibri" w:hAnsi="Times New Roman" w:cs="Times New Roman"/>
          <w:lang w:eastAsia="en-US"/>
        </w:rPr>
        <w:t>Настоящее постановление подлежит официальному опубликованию на Сайте Нязепетровского муниципального округа Челябинской области (</w:t>
      </w:r>
      <w:hyperlink r:id="rId6" w:history="1">
        <w:r w:rsidRPr="00D30A6E">
          <w:rPr>
            <w:rFonts w:ascii="Times New Roman" w:eastAsia="Calibri" w:hAnsi="Times New Roman" w:cs="Times New Roman"/>
            <w:color w:val="000000"/>
            <w:lang w:val="en-US" w:eastAsia="en-US"/>
          </w:rPr>
          <w:t>www</w:t>
        </w:r>
        <w:r w:rsidRPr="00D30A6E">
          <w:rPr>
            <w:rFonts w:ascii="Times New Roman" w:eastAsia="Calibri" w:hAnsi="Times New Roman" w:cs="Times New Roman"/>
            <w:color w:val="000000"/>
            <w:lang w:eastAsia="en-US"/>
          </w:rPr>
          <w:t>.</w:t>
        </w:r>
        <w:proofErr w:type="spellStart"/>
        <w:r w:rsidRPr="00D30A6E">
          <w:rPr>
            <w:rFonts w:ascii="Times New Roman" w:eastAsia="Calibri" w:hAnsi="Times New Roman" w:cs="Times New Roman"/>
            <w:color w:val="000000"/>
            <w:lang w:val="en-US" w:eastAsia="en-US"/>
          </w:rPr>
          <w:t>nzpr</w:t>
        </w:r>
        <w:proofErr w:type="spellEnd"/>
        <w:r w:rsidRPr="00D30A6E">
          <w:rPr>
            <w:rFonts w:ascii="Times New Roman" w:eastAsia="Calibri" w:hAnsi="Times New Roman" w:cs="Times New Roman"/>
            <w:color w:val="000000"/>
            <w:lang w:eastAsia="en-US"/>
          </w:rPr>
          <w:t>.</w:t>
        </w:r>
        <w:proofErr w:type="spellStart"/>
        <w:r w:rsidRPr="00D30A6E">
          <w:rPr>
            <w:rFonts w:ascii="Times New Roman" w:eastAsia="Calibri" w:hAnsi="Times New Roman" w:cs="Times New Roman"/>
            <w:color w:val="000000"/>
            <w:lang w:val="en-US" w:eastAsia="en-US"/>
          </w:rPr>
          <w:t>ru</w:t>
        </w:r>
        <w:proofErr w:type="spellEnd"/>
      </w:hyperlink>
      <w:r w:rsidRPr="00D30A6E">
        <w:rPr>
          <w:rFonts w:ascii="Times New Roman" w:eastAsia="Calibri" w:hAnsi="Times New Roman" w:cs="Times New Roman"/>
          <w:color w:val="000000"/>
          <w:lang w:eastAsia="en-US"/>
        </w:rPr>
        <w:t>,</w:t>
      </w:r>
      <w:r w:rsidRPr="00D30A6E">
        <w:rPr>
          <w:rFonts w:ascii="Times New Roman" w:eastAsia="Calibri" w:hAnsi="Times New Roman" w:cs="Times New Roman"/>
          <w:lang w:eastAsia="en-US"/>
        </w:rPr>
        <w:t xml:space="preserve"> регистрация в качестве сетевого издания: Эл № ФС77-81111 от 17 мая 2021 г.).</w:t>
      </w:r>
    </w:p>
    <w:p w14:paraId="19639E0C" w14:textId="77777777" w:rsidR="00D30A6E" w:rsidRPr="00D30A6E" w:rsidRDefault="00D30A6E" w:rsidP="00D30A6E">
      <w:pPr>
        <w:widowControl/>
        <w:tabs>
          <w:tab w:val="left" w:pos="1080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r w:rsidRPr="00D30A6E">
        <w:rPr>
          <w:rFonts w:ascii="Times New Roman" w:eastAsia="Calibri" w:hAnsi="Times New Roman" w:cs="Times New Roman"/>
          <w:lang w:eastAsia="en-US"/>
        </w:rPr>
        <w:t xml:space="preserve">          3. Контроль за исполнением настоящего постановления возложить на заместителя главы муниципального округа по социальным вопросам Акишеву М.А.</w:t>
      </w:r>
    </w:p>
    <w:p w14:paraId="1DB30070" w14:textId="77777777" w:rsidR="00D30A6E" w:rsidRPr="00D30A6E" w:rsidRDefault="00D30A6E" w:rsidP="00D30A6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D30A6E">
        <w:rPr>
          <w:rFonts w:ascii="Times New Roman" w:eastAsia="Times New Roman" w:hAnsi="Times New Roman" w:cs="Times New Roman"/>
        </w:rPr>
        <w:t>          4. 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14:paraId="298BB64D" w14:textId="77777777" w:rsidR="00EB318A" w:rsidRDefault="00EB318A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77248680" w14:textId="77777777" w:rsidR="00D30A6E" w:rsidRDefault="00D30A6E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4F48D715" w14:textId="77777777" w:rsidR="00D30A6E" w:rsidRDefault="00D30A6E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387020C3" w14:textId="77777777" w:rsidR="00D30A6E" w:rsidRDefault="00D30A6E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40A5B467" w14:textId="77777777" w:rsidR="00D30A6E" w:rsidRPr="00923F0B" w:rsidRDefault="00D30A6E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6FDD75F8" w14:textId="77777777" w:rsidR="00EB318A" w:rsidRPr="00923F0B" w:rsidRDefault="00EB318A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923F0B">
        <w:rPr>
          <w:rFonts w:ascii="Times New Roman" w:eastAsia="Times New Roman" w:hAnsi="Times New Roman" w:cs="Times New Roman"/>
        </w:rPr>
        <w:t xml:space="preserve">Глава Нязепетровского </w:t>
      </w:r>
    </w:p>
    <w:p w14:paraId="1E03AEAC" w14:textId="77777777" w:rsidR="00EB318A" w:rsidRPr="00923F0B" w:rsidRDefault="00EB318A" w:rsidP="00EB318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923F0B">
        <w:rPr>
          <w:rFonts w:ascii="Times New Roman" w:eastAsia="Times New Roman" w:hAnsi="Times New Roman" w:cs="Times New Roman"/>
        </w:rPr>
        <w:t xml:space="preserve">муниципального округа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923F0B">
        <w:rPr>
          <w:rFonts w:ascii="Times New Roman" w:eastAsia="Times New Roman" w:hAnsi="Times New Roman" w:cs="Times New Roman"/>
        </w:rPr>
        <w:t xml:space="preserve">          С.А. Кравцов</w:t>
      </w:r>
    </w:p>
    <w:p w14:paraId="249C405C" w14:textId="77777777" w:rsidR="00B26A5F" w:rsidRDefault="00B26A5F" w:rsidP="00B26A5F">
      <w:pPr>
        <w:jc w:val="right"/>
      </w:pPr>
    </w:p>
    <w:p w14:paraId="195DC30B" w14:textId="77777777" w:rsidR="00B26A5F" w:rsidRDefault="00B26A5F" w:rsidP="00B26A5F">
      <w:pPr>
        <w:jc w:val="right"/>
      </w:pPr>
    </w:p>
    <w:p w14:paraId="357CFCAA" w14:textId="77777777" w:rsidR="00C2314D" w:rsidRDefault="00014962" w:rsidP="00014962">
      <w:r w:rsidRPr="00C9452C">
        <w:t xml:space="preserve">                                                       </w:t>
      </w:r>
      <w:r w:rsidR="008B4085">
        <w:t xml:space="preserve"> </w:t>
      </w:r>
      <w:r>
        <w:t xml:space="preserve">                           </w:t>
      </w:r>
      <w:r w:rsidR="008F1905">
        <w:t xml:space="preserve">          </w:t>
      </w:r>
    </w:p>
    <w:p w14:paraId="71B240B3" w14:textId="77777777" w:rsidR="00C2314D" w:rsidRDefault="00C2314D" w:rsidP="00014962"/>
    <w:p w14:paraId="3D104A9F" w14:textId="2EC77590" w:rsidR="00014962" w:rsidRPr="00C9452C" w:rsidRDefault="00C2314D" w:rsidP="00C2314D">
      <w:pPr>
        <w:jc w:val="right"/>
      </w:pPr>
      <w:r>
        <w:t xml:space="preserve">Приложение </w:t>
      </w:r>
    </w:p>
    <w:p w14:paraId="350B967F" w14:textId="5A0F1DDA" w:rsidR="00014962" w:rsidRPr="00C9452C" w:rsidRDefault="00014962" w:rsidP="00014962">
      <w:r w:rsidRPr="00C9452C">
        <w:t xml:space="preserve">                                                                 </w:t>
      </w:r>
      <w:r>
        <w:t xml:space="preserve">             </w:t>
      </w:r>
      <w:r w:rsidR="00C2314D">
        <w:t xml:space="preserve">      к </w:t>
      </w:r>
      <w:r>
        <w:t xml:space="preserve">  </w:t>
      </w:r>
      <w:r w:rsidRPr="00C9452C">
        <w:t>постановлени</w:t>
      </w:r>
      <w:r w:rsidR="00C2314D">
        <w:t>ю</w:t>
      </w:r>
      <w:r w:rsidRPr="00C9452C">
        <w:t xml:space="preserve"> администрации </w:t>
      </w:r>
    </w:p>
    <w:p w14:paraId="4C210CBA" w14:textId="10F925F1" w:rsidR="00014962" w:rsidRPr="00C9452C" w:rsidRDefault="00014962" w:rsidP="00014962">
      <w:r w:rsidRPr="00C9452C">
        <w:t xml:space="preserve">                                                             </w:t>
      </w:r>
      <w:r>
        <w:t xml:space="preserve">          </w:t>
      </w:r>
      <w:r w:rsidRPr="00C9452C">
        <w:t xml:space="preserve"> Нязепетровского муниципального округа                                                                              </w:t>
      </w:r>
    </w:p>
    <w:p w14:paraId="2AF22C44" w14:textId="71CC7F7B" w:rsidR="00014962" w:rsidRPr="00C9452C" w:rsidRDefault="008D2F1B" w:rsidP="00C2314D">
      <w:pPr>
        <w:jc w:val="right"/>
      </w:pPr>
      <w:r>
        <w:t xml:space="preserve">                                                                       </w:t>
      </w:r>
      <w:r w:rsidR="00014962" w:rsidRPr="00C9452C">
        <w:t xml:space="preserve">от   </w:t>
      </w:r>
      <w:r>
        <w:t>28.02.2025 г.</w:t>
      </w:r>
      <w:r w:rsidR="00014962" w:rsidRPr="00C9452C">
        <w:t xml:space="preserve"> №</w:t>
      </w:r>
      <w:r>
        <w:t xml:space="preserve"> 281</w:t>
      </w:r>
    </w:p>
    <w:p w14:paraId="05152866" w14:textId="77777777" w:rsidR="00C2314D" w:rsidRPr="00C9452C" w:rsidRDefault="00C2314D" w:rsidP="00C2314D">
      <w:pPr>
        <w:jc w:val="right"/>
      </w:pPr>
      <w:r>
        <w:t xml:space="preserve">Приложение </w:t>
      </w:r>
    </w:p>
    <w:p w14:paraId="17BB959E" w14:textId="77777777" w:rsidR="00C2314D" w:rsidRPr="00C9452C" w:rsidRDefault="00C2314D" w:rsidP="00C2314D">
      <w:r w:rsidRPr="00C9452C">
        <w:t xml:space="preserve">                                                                 </w:t>
      </w:r>
      <w:r>
        <w:t xml:space="preserve">                   к   </w:t>
      </w:r>
      <w:r w:rsidRPr="00C9452C">
        <w:t>постановлени</w:t>
      </w:r>
      <w:r>
        <w:t>ю</w:t>
      </w:r>
      <w:r w:rsidRPr="00C9452C">
        <w:t xml:space="preserve"> администрации </w:t>
      </w:r>
    </w:p>
    <w:p w14:paraId="12678998" w14:textId="77777777" w:rsidR="00C2314D" w:rsidRPr="00C9452C" w:rsidRDefault="00C2314D" w:rsidP="00C2314D">
      <w:r w:rsidRPr="00C9452C">
        <w:t xml:space="preserve">                                                             </w:t>
      </w:r>
      <w:r>
        <w:t xml:space="preserve">          </w:t>
      </w:r>
      <w:r w:rsidRPr="00C9452C">
        <w:t xml:space="preserve"> Нязепетровского муниципального округа                                                                              </w:t>
      </w:r>
    </w:p>
    <w:p w14:paraId="291652BA" w14:textId="7FF82B5A" w:rsidR="00C2314D" w:rsidRPr="00C9452C" w:rsidRDefault="00C2314D" w:rsidP="00C2314D">
      <w:pPr>
        <w:jc w:val="right"/>
      </w:pPr>
      <w:r>
        <w:t xml:space="preserve">                                                                       </w:t>
      </w:r>
      <w:r w:rsidRPr="00C9452C">
        <w:t xml:space="preserve">от   </w:t>
      </w:r>
      <w:r>
        <w:t>2</w:t>
      </w:r>
      <w:r>
        <w:t>0.03.2026 г. № 322</w:t>
      </w:r>
      <w:bookmarkStart w:id="2" w:name="_GoBack"/>
      <w:bookmarkEnd w:id="2"/>
    </w:p>
    <w:p w14:paraId="2798E760" w14:textId="77777777" w:rsidR="00014962" w:rsidRPr="00C9452C" w:rsidRDefault="00014962" w:rsidP="00C2314D">
      <w:pPr>
        <w:jc w:val="right"/>
      </w:pPr>
    </w:p>
    <w:p w14:paraId="2FF109F8" w14:textId="77777777" w:rsidR="00014962" w:rsidRDefault="00014962" w:rsidP="00014962"/>
    <w:p w14:paraId="4D183C7F" w14:textId="77777777" w:rsidR="0044170D" w:rsidRPr="00C9452C" w:rsidRDefault="0044170D" w:rsidP="00014962"/>
    <w:p w14:paraId="35D59FF7" w14:textId="77777777" w:rsidR="00014962" w:rsidRPr="00C9452C" w:rsidRDefault="00014962" w:rsidP="00014962">
      <w:pPr>
        <w:jc w:val="center"/>
      </w:pPr>
      <w:r w:rsidRPr="00C9452C">
        <w:t>Муниципальная программа</w:t>
      </w:r>
    </w:p>
    <w:p w14:paraId="5F6699AD" w14:textId="77777777" w:rsidR="00014962" w:rsidRPr="00C9452C" w:rsidRDefault="00014962" w:rsidP="00014962">
      <w:pPr>
        <w:jc w:val="center"/>
      </w:pPr>
      <w:r w:rsidRPr="00C9452C">
        <w:rPr>
          <w:color w:val="000000"/>
        </w:rPr>
        <w:t>«</w:t>
      </w:r>
      <w:r w:rsidR="00F33C4B">
        <w:rPr>
          <w:bCs/>
          <w:color w:val="000000"/>
        </w:rPr>
        <w:t>Развитие и поддержка</w:t>
      </w:r>
      <w:r w:rsidR="00F33D57">
        <w:rPr>
          <w:bCs/>
          <w:color w:val="000000"/>
        </w:rPr>
        <w:t xml:space="preserve"> социально о</w:t>
      </w:r>
      <w:r w:rsidR="000B45A3">
        <w:rPr>
          <w:bCs/>
          <w:color w:val="000000"/>
        </w:rPr>
        <w:t>ри</w:t>
      </w:r>
      <w:r w:rsidR="00F33D57">
        <w:rPr>
          <w:bCs/>
          <w:color w:val="000000"/>
        </w:rPr>
        <w:t>ен</w:t>
      </w:r>
      <w:r w:rsidR="000B45A3">
        <w:rPr>
          <w:bCs/>
          <w:color w:val="000000"/>
        </w:rPr>
        <w:t>тированных некоммерческих организаций на территории Нязепетровского муниципального округа</w:t>
      </w:r>
      <w:r w:rsidRPr="00C9452C">
        <w:rPr>
          <w:color w:val="000000"/>
        </w:rPr>
        <w:t>»</w:t>
      </w:r>
    </w:p>
    <w:p w14:paraId="7E225E9B" w14:textId="77777777" w:rsidR="00014962" w:rsidRPr="00C9452C" w:rsidRDefault="00014962" w:rsidP="00014962">
      <w:pPr>
        <w:ind w:firstLine="709"/>
      </w:pPr>
    </w:p>
    <w:p w14:paraId="07945B92" w14:textId="77777777" w:rsidR="00014962" w:rsidRDefault="00014962" w:rsidP="00F33D57">
      <w:pPr>
        <w:ind w:firstLine="709"/>
        <w:jc w:val="center"/>
        <w:rPr>
          <w:bCs/>
          <w:color w:val="000000"/>
        </w:rPr>
      </w:pPr>
      <w:r w:rsidRPr="00C9452C">
        <w:rPr>
          <w:lang w:val="en-US"/>
        </w:rPr>
        <w:t>I</w:t>
      </w:r>
      <w:r w:rsidRPr="00C9452C">
        <w:t xml:space="preserve">. Оценка текущего состояния </w:t>
      </w:r>
      <w:r w:rsidR="00F33D57">
        <w:t xml:space="preserve">в </w:t>
      </w:r>
      <w:r w:rsidRPr="00C9452C">
        <w:t>сфер</w:t>
      </w:r>
      <w:r w:rsidR="00F33D57">
        <w:t xml:space="preserve">е развития и социальной </w:t>
      </w:r>
      <w:proofErr w:type="gramStart"/>
      <w:r w:rsidR="00F33D57">
        <w:t xml:space="preserve">поддержки </w:t>
      </w:r>
      <w:r w:rsidRPr="00C9452C">
        <w:t xml:space="preserve"> </w:t>
      </w:r>
      <w:r w:rsidR="00F33D57">
        <w:rPr>
          <w:bCs/>
          <w:color w:val="000000"/>
        </w:rPr>
        <w:t>социально</w:t>
      </w:r>
      <w:proofErr w:type="gramEnd"/>
      <w:r w:rsidR="00F33D57">
        <w:rPr>
          <w:bCs/>
          <w:color w:val="000000"/>
        </w:rPr>
        <w:t xml:space="preserve"> ориентированных некоммерческих организаций на территории Нязепетровского муниципального округа</w:t>
      </w:r>
    </w:p>
    <w:p w14:paraId="61899BDF" w14:textId="77777777" w:rsidR="003A4313" w:rsidRPr="00C9452C" w:rsidRDefault="003A4313" w:rsidP="00F33D57">
      <w:pPr>
        <w:ind w:firstLine="709"/>
        <w:jc w:val="center"/>
      </w:pPr>
    </w:p>
    <w:p w14:paraId="772D9DD0" w14:textId="77777777" w:rsidR="003A4313" w:rsidRPr="001A2DD4" w:rsidRDefault="003A4313" w:rsidP="003A431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A2DD4">
        <w:rPr>
          <w:rFonts w:ascii="Times New Roman" w:hAnsi="Times New Roman" w:cs="Times New Roman"/>
        </w:rPr>
        <w:t xml:space="preserve">Муниципальная программа </w:t>
      </w:r>
      <w:r w:rsidRPr="001A2DD4">
        <w:rPr>
          <w:rFonts w:ascii="Times New Roman" w:eastAsia="Times New Roman" w:hAnsi="Times New Roman" w:cs="Times New Roman"/>
          <w:bCs/>
          <w:color w:val="000000"/>
        </w:rPr>
        <w:t>«</w:t>
      </w:r>
      <w:r w:rsidRPr="001A2DD4">
        <w:rPr>
          <w:rFonts w:ascii="Times New Roman" w:hAnsi="Times New Roman" w:cs="Times New Roman"/>
        </w:rPr>
        <w:t xml:space="preserve">Развитие и поддержка социально ориентированных некоммерческих организаций на территории Нязепетровского муниципального </w:t>
      </w:r>
      <w:r>
        <w:rPr>
          <w:rFonts w:ascii="Times New Roman" w:hAnsi="Times New Roman" w:cs="Times New Roman"/>
        </w:rPr>
        <w:t>округа</w:t>
      </w:r>
      <w:r w:rsidRPr="001A2DD4">
        <w:rPr>
          <w:rFonts w:ascii="Times New Roman" w:eastAsia="Times New Roman" w:hAnsi="Times New Roman" w:cs="Times New Roman"/>
          <w:bCs/>
          <w:color w:val="000000"/>
        </w:rPr>
        <w:t>»</w:t>
      </w:r>
      <w:r w:rsidRPr="001A2DD4">
        <w:rPr>
          <w:rFonts w:ascii="Times New Roman" w:hAnsi="Times New Roman" w:cs="Times New Roman"/>
        </w:rPr>
        <w:t xml:space="preserve"> является продолжением Стратегии социально-экономического развития Нязепетровского муниципального района на период до 2030 года</w:t>
      </w:r>
      <w:r>
        <w:rPr>
          <w:rFonts w:ascii="Times New Roman" w:hAnsi="Times New Roman" w:cs="Times New Roman"/>
        </w:rPr>
        <w:t>.</w:t>
      </w:r>
    </w:p>
    <w:p w14:paraId="2C0C32AB" w14:textId="77777777" w:rsidR="003A4313" w:rsidRDefault="003A4313" w:rsidP="003A4313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 2. </w:t>
      </w:r>
      <w:r w:rsidRPr="001A2DD4">
        <w:rPr>
          <w:rFonts w:ascii="Times New Roman" w:eastAsia="Times New Roman" w:hAnsi="Times New Roman" w:cs="Times New Roman"/>
          <w:spacing w:val="2"/>
        </w:rPr>
        <w:t xml:space="preserve">Развитие институтов гражданского общества является одним из условий социально-экономического развития страны, и это определило появление полномочий по поддержке </w:t>
      </w:r>
      <w:r>
        <w:rPr>
          <w:rFonts w:ascii="Times New Roman" w:eastAsia="Times New Roman" w:hAnsi="Times New Roman" w:cs="Times New Roman"/>
          <w:spacing w:val="2"/>
        </w:rPr>
        <w:t xml:space="preserve">социально ориентированных некоммерческих организаций (далее - </w:t>
      </w:r>
      <w:r w:rsidRPr="001A2DD4">
        <w:rPr>
          <w:rFonts w:ascii="Times New Roman" w:eastAsia="Times New Roman" w:hAnsi="Times New Roman" w:cs="Times New Roman"/>
          <w:spacing w:val="2"/>
        </w:rPr>
        <w:t>СО НКО</w:t>
      </w:r>
      <w:r>
        <w:rPr>
          <w:rFonts w:ascii="Times New Roman" w:eastAsia="Times New Roman" w:hAnsi="Times New Roman" w:cs="Times New Roman"/>
          <w:spacing w:val="2"/>
        </w:rPr>
        <w:t>)</w:t>
      </w:r>
      <w:r w:rsidRPr="001A2DD4">
        <w:rPr>
          <w:rFonts w:ascii="Times New Roman" w:eastAsia="Times New Roman" w:hAnsi="Times New Roman" w:cs="Times New Roman"/>
          <w:spacing w:val="2"/>
        </w:rPr>
        <w:t xml:space="preserve"> в перечне полномочий всех уровней власти. СО НКО являются основными институтами гражданского общества и значимыми партнерами органов местного самоуправления. Оказание поддержки СО НКО, благотворительной деятельности и добровольчеству отнесено к вопро</w:t>
      </w:r>
      <w:r w:rsidR="00DF3E9F">
        <w:rPr>
          <w:rFonts w:ascii="Times New Roman" w:eastAsia="Times New Roman" w:hAnsi="Times New Roman" w:cs="Times New Roman"/>
          <w:spacing w:val="2"/>
        </w:rPr>
        <w:t>сам местного значения согласно </w:t>
      </w:r>
      <w:hyperlink r:id="rId7" w:history="1">
        <w:r w:rsidRPr="001A2DD4">
          <w:rPr>
            <w:rFonts w:ascii="Times New Roman" w:eastAsia="Times New Roman" w:hAnsi="Times New Roman" w:cs="Times New Roman"/>
            <w:spacing w:val="2"/>
          </w:rPr>
          <w:t xml:space="preserve">Федеральному закону от 06 октября 2003 г. № 131-ФЗ «Об общих принципах организации местного самоуправления в Российской Федерации» </w:t>
        </w:r>
      </w:hyperlink>
    </w:p>
    <w:p w14:paraId="6B009892" w14:textId="77777777" w:rsidR="003A4313" w:rsidRDefault="003A4313" w:rsidP="003A4313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3. </w:t>
      </w:r>
      <w:r w:rsidRPr="001A2DD4">
        <w:rPr>
          <w:rFonts w:ascii="Times New Roman" w:eastAsia="Times New Roman" w:hAnsi="Times New Roman" w:cs="Times New Roman"/>
          <w:spacing w:val="2"/>
        </w:rPr>
        <w:t>Деятельность СО НКО способствует решению актуальных проблем граждан, созданию условий для развития человеческого капитала, повышению доступности предоставляемых гражданам социальных услуг, расширению благотворительной деятельности и добровольчества. Вовлечение граждан в добровольческую деятельность СО НКО способствует повышению уровня гражданской активности населения.</w:t>
      </w:r>
    </w:p>
    <w:p w14:paraId="10E9F9B3" w14:textId="77777777" w:rsidR="003A4313" w:rsidRDefault="003A4313" w:rsidP="003A4313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4. </w:t>
      </w:r>
      <w:r w:rsidRPr="001A2DD4">
        <w:rPr>
          <w:rFonts w:ascii="Times New Roman" w:eastAsia="Times New Roman" w:hAnsi="Times New Roman" w:cs="Times New Roman"/>
          <w:spacing w:val="2"/>
        </w:rPr>
        <w:t>Программа разработ</w:t>
      </w:r>
      <w:r>
        <w:rPr>
          <w:rFonts w:ascii="Times New Roman" w:eastAsia="Times New Roman" w:hAnsi="Times New Roman" w:cs="Times New Roman"/>
          <w:spacing w:val="2"/>
        </w:rPr>
        <w:t>ана в соответствии со статьей 15</w:t>
      </w:r>
      <w:r w:rsidRPr="001A2DD4">
        <w:rPr>
          <w:rFonts w:ascii="Times New Roman" w:eastAsia="Times New Roman" w:hAnsi="Times New Roman" w:cs="Times New Roman"/>
          <w:spacing w:val="2"/>
        </w:rPr>
        <w:t> </w:t>
      </w:r>
      <w:hyperlink r:id="rId8" w:history="1">
        <w:r w:rsidRPr="001A2DD4">
          <w:rPr>
            <w:rFonts w:ascii="Times New Roman" w:eastAsia="Times New Roman" w:hAnsi="Times New Roman" w:cs="Times New Roman"/>
            <w:spacing w:val="2"/>
          </w:rPr>
          <w:t>Федерального закона от 06.10.2003 № 131-ФЗ</w:t>
        </w:r>
      </w:hyperlink>
      <w:r w:rsidRPr="001A2DD4">
        <w:rPr>
          <w:rFonts w:ascii="Times New Roman" w:eastAsia="Times New Roman" w:hAnsi="Times New Roman" w:cs="Times New Roman"/>
          <w:spacing w:val="2"/>
        </w:rPr>
        <w:t> и направлена на обеспечение условий для развития СО НКО на территории Нязеп</w:t>
      </w:r>
      <w:r w:rsidR="00E87063">
        <w:rPr>
          <w:rFonts w:ascii="Times New Roman" w:eastAsia="Times New Roman" w:hAnsi="Times New Roman" w:cs="Times New Roman"/>
          <w:spacing w:val="2"/>
        </w:rPr>
        <w:t>етровского муниципального округа</w:t>
      </w:r>
      <w:r w:rsidRPr="001A2DD4">
        <w:rPr>
          <w:rFonts w:ascii="Times New Roman" w:eastAsia="Times New Roman" w:hAnsi="Times New Roman" w:cs="Times New Roman"/>
          <w:spacing w:val="2"/>
        </w:rPr>
        <w:t>, эффективное решение вопросов местного значения через взаимодействие и социальное партнерство администрации Нязеп</w:t>
      </w:r>
      <w:r w:rsidR="00A43E11">
        <w:rPr>
          <w:rFonts w:ascii="Times New Roman" w:eastAsia="Times New Roman" w:hAnsi="Times New Roman" w:cs="Times New Roman"/>
          <w:spacing w:val="2"/>
        </w:rPr>
        <w:t>етровского муниципального округа</w:t>
      </w:r>
      <w:r w:rsidRPr="001A2DD4">
        <w:rPr>
          <w:rFonts w:ascii="Times New Roman" w:eastAsia="Times New Roman" w:hAnsi="Times New Roman" w:cs="Times New Roman"/>
          <w:spacing w:val="2"/>
        </w:rPr>
        <w:t xml:space="preserve"> с СО НКО, а также повышение гражданской активности населения в решении вопросов местного </w:t>
      </w:r>
      <w:r>
        <w:rPr>
          <w:rFonts w:ascii="Times New Roman" w:eastAsia="Times New Roman" w:hAnsi="Times New Roman" w:cs="Times New Roman"/>
          <w:spacing w:val="2"/>
        </w:rPr>
        <w:t>значения и деятельности СО НКО.</w:t>
      </w:r>
    </w:p>
    <w:p w14:paraId="7B1D07CA" w14:textId="77777777" w:rsidR="003A4313" w:rsidRDefault="00B76466" w:rsidP="003A4313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5</w:t>
      </w:r>
      <w:r w:rsidR="003A4313">
        <w:rPr>
          <w:rFonts w:ascii="Times New Roman" w:eastAsia="Times New Roman" w:hAnsi="Times New Roman" w:cs="Times New Roman"/>
          <w:spacing w:val="2"/>
        </w:rPr>
        <w:t xml:space="preserve">. </w:t>
      </w:r>
      <w:r w:rsidR="003A4313" w:rsidRPr="001A2DD4">
        <w:rPr>
          <w:rFonts w:ascii="Times New Roman" w:eastAsia="Times New Roman" w:hAnsi="Times New Roman" w:cs="Times New Roman"/>
          <w:spacing w:val="2"/>
        </w:rPr>
        <w:t>Применение</w:t>
      </w:r>
      <w:r w:rsidR="003A4313" w:rsidRPr="001A2DD4">
        <w:rPr>
          <w:rFonts w:ascii="Times New Roman" w:hAnsi="Times New Roman" w:cs="Times New Roman"/>
        </w:rPr>
        <w:t xml:space="preserve"> программно-целевого метода позволит обеспечить эффективное взаимодействие органов местного самоуправления и социально ориентированных некоммерческих организаций для реализации целей Программы. Программа включает в себя комплекс мероприятий направленных на создание комфортных условий и повышения качества жизни в Няз</w:t>
      </w:r>
      <w:r w:rsidR="00511E71">
        <w:rPr>
          <w:rFonts w:ascii="Times New Roman" w:hAnsi="Times New Roman" w:cs="Times New Roman"/>
        </w:rPr>
        <w:t>епетровском муниципальном округе</w:t>
      </w:r>
      <w:r w:rsidR="003A4313" w:rsidRPr="001A2DD4">
        <w:rPr>
          <w:rFonts w:ascii="Times New Roman" w:hAnsi="Times New Roman" w:cs="Times New Roman"/>
        </w:rPr>
        <w:t xml:space="preserve">. </w:t>
      </w:r>
    </w:p>
    <w:p w14:paraId="23C0C054" w14:textId="77777777" w:rsidR="00A43E11" w:rsidRPr="00E73C6D" w:rsidRDefault="003A4313" w:rsidP="00A43E11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6. </w:t>
      </w:r>
      <w:r w:rsidR="00BC26E8">
        <w:t>На территории Нязепетровского муниципального округа функционируют 12 СО НКО</w:t>
      </w:r>
      <w:r w:rsidRPr="001A2DD4">
        <w:rPr>
          <w:rFonts w:ascii="Times New Roman" w:eastAsia="Times New Roman" w:hAnsi="Times New Roman" w:cs="Times New Roman"/>
          <w:spacing w:val="2"/>
        </w:rPr>
        <w:t>, деятельность которых направлена на оказание социальной помощи различным группам населения</w:t>
      </w:r>
      <w:r w:rsidR="00A43E11">
        <w:rPr>
          <w:rFonts w:ascii="Times New Roman" w:eastAsia="Times New Roman" w:hAnsi="Times New Roman" w:cs="Times New Roman"/>
          <w:spacing w:val="2"/>
        </w:rPr>
        <w:t xml:space="preserve"> </w:t>
      </w:r>
      <w:r w:rsidR="00A43E11" w:rsidRPr="001A2DD4">
        <w:rPr>
          <w:rFonts w:ascii="Times New Roman" w:eastAsia="Times New Roman" w:hAnsi="Times New Roman" w:cs="Times New Roman"/>
          <w:spacing w:val="2"/>
        </w:rPr>
        <w:t>в виде, реабилитации, выявления и разрешения проблем старшего поколения и людей с огран</w:t>
      </w:r>
      <w:r w:rsidR="00EA4679">
        <w:rPr>
          <w:rFonts w:ascii="Times New Roman" w:eastAsia="Times New Roman" w:hAnsi="Times New Roman" w:cs="Times New Roman"/>
          <w:spacing w:val="2"/>
        </w:rPr>
        <w:t>иченными возможностями здоровья, развитие и поддержку молодежных</w:t>
      </w:r>
      <w:r w:rsidR="00BE6627">
        <w:rPr>
          <w:rFonts w:ascii="Times New Roman" w:eastAsia="Times New Roman" w:hAnsi="Times New Roman" w:cs="Times New Roman"/>
          <w:spacing w:val="2"/>
        </w:rPr>
        <w:t xml:space="preserve"> проектов в сфере</w:t>
      </w:r>
      <w:r w:rsidR="005E1934">
        <w:rPr>
          <w:rFonts w:ascii="Times New Roman" w:eastAsia="Times New Roman" w:hAnsi="Times New Roman" w:cs="Times New Roman"/>
          <w:spacing w:val="2"/>
        </w:rPr>
        <w:t xml:space="preserve"> развития лидерских качеств, коммуникативных навыков, </w:t>
      </w:r>
      <w:r w:rsidR="005E1934">
        <w:rPr>
          <w:rFonts w:ascii="Times New Roman" w:eastAsia="Times New Roman" w:hAnsi="Times New Roman" w:cs="Times New Roman"/>
          <w:spacing w:val="2"/>
        </w:rPr>
        <w:lastRenderedPageBreak/>
        <w:t>популяризации здорового образа жизни.</w:t>
      </w:r>
    </w:p>
    <w:p w14:paraId="349F1861" w14:textId="77777777" w:rsidR="00B76466" w:rsidRPr="001A2DD4" w:rsidRDefault="00B76466" w:rsidP="00B76466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A2DD4">
        <w:rPr>
          <w:rFonts w:ascii="Times New Roman" w:hAnsi="Times New Roman" w:cs="Times New Roman"/>
        </w:rPr>
        <w:t xml:space="preserve">Проведённый анализ деятельности СО НКО на территории Нязепетровского </w:t>
      </w:r>
      <w:r w:rsidR="00511E71">
        <w:rPr>
          <w:rFonts w:ascii="Times New Roman" w:hAnsi="Times New Roman" w:cs="Times New Roman"/>
        </w:rPr>
        <w:t>муниципального округа</w:t>
      </w:r>
      <w:r w:rsidRPr="001A2DD4">
        <w:rPr>
          <w:rFonts w:ascii="Times New Roman" w:hAnsi="Times New Roman" w:cs="Times New Roman"/>
        </w:rPr>
        <w:t xml:space="preserve"> показал наличие проблемы низкой активности населения.</w:t>
      </w:r>
      <w:r w:rsidRPr="001A2DD4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1A2DD4">
        <w:rPr>
          <w:rFonts w:ascii="Times New Roman" w:eastAsia="Times New Roman" w:hAnsi="Times New Roman" w:cs="Times New Roman"/>
          <w:spacing w:val="2"/>
        </w:rPr>
        <w:t>Для улучшения ситуации необходимо принять следующие меры:</w:t>
      </w:r>
    </w:p>
    <w:p w14:paraId="56770E1D" w14:textId="77777777" w:rsidR="00B76466" w:rsidRPr="001A2DD4" w:rsidRDefault="00B76466" w:rsidP="00B76466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CC4A30">
        <w:rPr>
          <w:rFonts w:ascii="Times New Roman" w:eastAsia="Times New Roman" w:hAnsi="Times New Roman" w:cs="Times New Roman"/>
          <w:spacing w:val="2"/>
        </w:rPr>
        <w:t>1)</w:t>
      </w:r>
      <w:r w:rsidRPr="001A2DD4">
        <w:rPr>
          <w:rFonts w:ascii="Times New Roman" w:eastAsia="Times New Roman" w:hAnsi="Times New Roman" w:cs="Times New Roman"/>
          <w:spacing w:val="2"/>
        </w:rPr>
        <w:t xml:space="preserve"> организовать круглые столы для СО НКО по социальному проектированию, сдаче отчетности и другим интересующим СО НКО вопросам для формирования необходимых навыков для успешного планирования работы, разработки и реализации программ и проектов. Полученные знания позволят им участвовать в конкурсах социальных проектов среди некоммерческих организаций и привлекать дополнительные средства из различных источников;</w:t>
      </w:r>
    </w:p>
    <w:p w14:paraId="30655650" w14:textId="77777777" w:rsidR="00B76466" w:rsidRDefault="00B76466" w:rsidP="00B76466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CC4A30">
        <w:rPr>
          <w:rFonts w:ascii="Times New Roman" w:eastAsia="Times New Roman" w:hAnsi="Times New Roman" w:cs="Times New Roman"/>
          <w:spacing w:val="2"/>
        </w:rPr>
        <w:t>2)</w:t>
      </w:r>
      <w:r>
        <w:rPr>
          <w:rFonts w:ascii="Times New Roman" w:eastAsia="Times New Roman" w:hAnsi="Times New Roman" w:cs="Times New Roman"/>
          <w:color w:val="FF0000"/>
          <w:spacing w:val="2"/>
        </w:rPr>
        <w:t xml:space="preserve"> </w:t>
      </w:r>
      <w:r w:rsidRPr="001A2DD4">
        <w:rPr>
          <w:rFonts w:ascii="Times New Roman" w:eastAsia="Times New Roman" w:hAnsi="Times New Roman" w:cs="Times New Roman"/>
          <w:spacing w:val="2"/>
        </w:rPr>
        <w:t>активизировать разъяснительно-просветительскую работу с населением Нязеп</w:t>
      </w:r>
      <w:r w:rsidR="00331196">
        <w:rPr>
          <w:rFonts w:ascii="Times New Roman" w:eastAsia="Times New Roman" w:hAnsi="Times New Roman" w:cs="Times New Roman"/>
          <w:spacing w:val="2"/>
        </w:rPr>
        <w:t>етровского муниципального округа</w:t>
      </w:r>
      <w:r w:rsidRPr="001A2DD4">
        <w:rPr>
          <w:rFonts w:ascii="Times New Roman" w:eastAsia="Times New Roman" w:hAnsi="Times New Roman" w:cs="Times New Roman"/>
          <w:spacing w:val="2"/>
        </w:rPr>
        <w:t xml:space="preserve"> о деятельности СО НКО, демонстрировать результаты, достигнутые с помощью СО НКО, что будет способствовать дальнейшей мотивации жителей к гражданской активности, объединению, взаимодействию с органами власти. Для реализации этой меры планируется продолжать широкое информирование граждан через средства массовой информации о позитивном значении СО НКО.</w:t>
      </w:r>
    </w:p>
    <w:p w14:paraId="3AAD047E" w14:textId="77777777" w:rsidR="00B76466" w:rsidRPr="001A2DD4" w:rsidRDefault="00B76466" w:rsidP="00B76466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3)</w:t>
      </w:r>
      <w:r w:rsidRPr="001A2DD4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о</w:t>
      </w:r>
      <w:r w:rsidRPr="001A2DD4">
        <w:rPr>
          <w:rFonts w:ascii="Times New Roman" w:eastAsia="Times New Roman" w:hAnsi="Times New Roman" w:cs="Times New Roman"/>
          <w:spacing w:val="2"/>
        </w:rPr>
        <w:t>рганизовать субсидирование деятельности СО НКО из местного бюджета с учетом полномочий муниципального образования.</w:t>
      </w:r>
    </w:p>
    <w:p w14:paraId="1A922FEA" w14:textId="77777777" w:rsidR="00B76466" w:rsidRDefault="00B76466" w:rsidP="00B76466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8. </w:t>
      </w:r>
      <w:r w:rsidRPr="001A2DD4">
        <w:rPr>
          <w:rFonts w:ascii="Times New Roman" w:eastAsia="Times New Roman" w:hAnsi="Times New Roman" w:cs="Times New Roman"/>
          <w:spacing w:val="2"/>
        </w:rPr>
        <w:t>Таким образом, программно-целевой метод позволит проводить планомерную работу по повышению активности СО НКО в решении вопросов местного значения, социально значимых проблем жителей Нязеп</w:t>
      </w:r>
      <w:r w:rsidR="00331196">
        <w:rPr>
          <w:rFonts w:ascii="Times New Roman" w:eastAsia="Times New Roman" w:hAnsi="Times New Roman" w:cs="Times New Roman"/>
          <w:spacing w:val="2"/>
        </w:rPr>
        <w:t>етровского муниципального округа.</w:t>
      </w:r>
      <w:r w:rsidRPr="001A2DD4">
        <w:rPr>
          <w:rFonts w:ascii="Times New Roman" w:eastAsia="Times New Roman" w:hAnsi="Times New Roman" w:cs="Times New Roman"/>
          <w:spacing w:val="2"/>
        </w:rPr>
        <w:t xml:space="preserve"> </w:t>
      </w:r>
    </w:p>
    <w:p w14:paraId="7544EB30" w14:textId="77777777" w:rsidR="003A4313" w:rsidRDefault="00803A1A" w:rsidP="00803A1A">
      <w:pPr>
        <w:spacing w:before="100" w:beforeAutospacing="1" w:after="100" w:afterAutospacing="1"/>
        <w:ind w:firstLine="0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>II</w:t>
      </w:r>
      <w:r>
        <w:rPr>
          <w:shd w:val="clear" w:color="auto" w:fill="FFFFFF"/>
        </w:rPr>
        <w:t>.</w:t>
      </w:r>
      <w:r w:rsidRPr="00803A1A">
        <w:rPr>
          <w:shd w:val="clear" w:color="auto" w:fill="FFFFFF"/>
        </w:rPr>
        <w:t xml:space="preserve"> </w:t>
      </w:r>
      <w:r w:rsidRPr="00C9452C">
        <w:rPr>
          <w:shd w:val="clear" w:color="auto" w:fill="FFFFFF"/>
        </w:rPr>
        <w:t>Описание приоритетов и целей муниципальной политики в сфере</w:t>
      </w:r>
      <w:r w:rsidRPr="00803A1A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развития и социальной поддержки СО НКО</w:t>
      </w:r>
    </w:p>
    <w:p w14:paraId="6FFF7FB4" w14:textId="77777777" w:rsidR="00B63C24" w:rsidRDefault="004E26C1" w:rsidP="004E26C1">
      <w:pPr>
        <w:ind w:firstLine="709"/>
        <w:rPr>
          <w:shd w:val="clear" w:color="auto" w:fill="FFFFFF"/>
        </w:rPr>
      </w:pPr>
      <w:r>
        <w:t xml:space="preserve">9. </w:t>
      </w:r>
      <w:r w:rsidR="00B63C24">
        <w:t>Приоритеты государственной политики в сфере поддержки СО НКО определены исходя</w:t>
      </w:r>
      <w:r w:rsidR="000D156E">
        <w:t xml:space="preserve"> </w:t>
      </w:r>
      <w:r w:rsidR="000D156E" w:rsidRPr="00C9452C">
        <w:rPr>
          <w:shd w:val="clear" w:color="auto" w:fill="FFFFFF"/>
        </w:rPr>
        <w:t xml:space="preserve">из целей и приоритетов государственной политики  </w:t>
      </w:r>
      <w:r w:rsidR="00A07DD1">
        <w:rPr>
          <w:shd w:val="clear" w:color="auto" w:fill="FFFFFF"/>
        </w:rPr>
        <w:t>в социально-экономической</w:t>
      </w:r>
      <w:r w:rsidR="000D156E" w:rsidRPr="00C9452C">
        <w:rPr>
          <w:shd w:val="clear" w:color="auto" w:fill="FFFFFF"/>
        </w:rPr>
        <w:t xml:space="preserve"> сфере и соответствуют приоритету «</w:t>
      </w:r>
      <w:r w:rsidR="00475DB4" w:rsidRPr="00264674">
        <w:rPr>
          <w:bCs/>
        </w:rPr>
        <w:t>Формирование благоприятных условий для развития личности</w:t>
      </w:r>
      <w:r w:rsidR="000D156E" w:rsidRPr="00C9452C">
        <w:rPr>
          <w:shd w:val="clear" w:color="auto" w:fill="FFFFFF"/>
        </w:rPr>
        <w:t>», определенному в Стратегии-2030, направленному на создание условий для реализации жизненных устремлений  и планов людей разных социальных групп.</w:t>
      </w:r>
    </w:p>
    <w:p w14:paraId="37D3128E" w14:textId="77777777" w:rsidR="004E26C1" w:rsidRPr="00803A1A" w:rsidRDefault="004E26C1" w:rsidP="004E26C1">
      <w:pPr>
        <w:ind w:firstLine="709"/>
      </w:pPr>
      <w:r>
        <w:rPr>
          <w:shd w:val="clear" w:color="auto" w:fill="FFFFFF"/>
        </w:rPr>
        <w:t xml:space="preserve">10. </w:t>
      </w:r>
      <w:r w:rsidRPr="001A2DD4">
        <w:rPr>
          <w:rFonts w:ascii="Times New Roman" w:hAnsi="Times New Roman" w:cs="Times New Roman"/>
        </w:rPr>
        <w:t xml:space="preserve">Основной целью Программы является комплексное решение вопросов </w:t>
      </w:r>
      <w:r w:rsidRPr="001A2DD4">
        <w:rPr>
          <w:rFonts w:ascii="Times New Roman" w:hAnsi="Times New Roman" w:cs="Times New Roman"/>
          <w:spacing w:val="2"/>
          <w:shd w:val="clear" w:color="auto" w:fill="FFFFFF"/>
        </w:rPr>
        <w:t xml:space="preserve">создания условий для эффективного взаимодействия администрации Нязепетровского </w:t>
      </w:r>
      <w:r>
        <w:rPr>
          <w:rFonts w:ascii="Times New Roman" w:hAnsi="Times New Roman" w:cs="Times New Roman"/>
          <w:spacing w:val="2"/>
          <w:shd w:val="clear" w:color="auto" w:fill="FFFFFF"/>
        </w:rPr>
        <w:t>муниципального округа</w:t>
      </w:r>
      <w:r w:rsidRPr="001A2DD4">
        <w:rPr>
          <w:rFonts w:ascii="Times New Roman" w:hAnsi="Times New Roman" w:cs="Times New Roman"/>
          <w:spacing w:val="2"/>
          <w:shd w:val="clear" w:color="auto" w:fill="FFFFFF"/>
        </w:rPr>
        <w:t xml:space="preserve"> с СО НКО, действующими на территории Нязепетровского </w:t>
      </w:r>
      <w:r>
        <w:rPr>
          <w:rFonts w:ascii="Times New Roman" w:hAnsi="Times New Roman" w:cs="Times New Roman"/>
          <w:spacing w:val="2"/>
          <w:shd w:val="clear" w:color="auto" w:fill="FFFFFF"/>
        </w:rPr>
        <w:t>муниципального округа</w:t>
      </w:r>
      <w:r w:rsidRPr="001A2DD4">
        <w:rPr>
          <w:rFonts w:ascii="Times New Roman" w:hAnsi="Times New Roman" w:cs="Times New Roman"/>
          <w:spacing w:val="2"/>
          <w:shd w:val="clear" w:color="auto" w:fill="FFFFFF"/>
        </w:rPr>
        <w:t>, для решения вопросов местного значения</w:t>
      </w:r>
      <w:r>
        <w:rPr>
          <w:rFonts w:ascii="Times New Roman" w:hAnsi="Times New Roman" w:cs="Times New Roman"/>
          <w:spacing w:val="2"/>
          <w:shd w:val="clear" w:color="auto" w:fill="FFFFFF"/>
        </w:rPr>
        <w:t>.</w:t>
      </w:r>
    </w:p>
    <w:p w14:paraId="377B964C" w14:textId="77777777" w:rsidR="00964586" w:rsidRDefault="00964586" w:rsidP="00964586">
      <w:pPr>
        <w:ind w:firstLine="709"/>
        <w:jc w:val="center"/>
        <w:rPr>
          <w:shd w:val="clear" w:color="auto" w:fill="FFFFFF"/>
        </w:rPr>
      </w:pPr>
    </w:p>
    <w:p w14:paraId="1B41AABE" w14:textId="77777777" w:rsidR="00964586" w:rsidRPr="00C9452C" w:rsidRDefault="00964586" w:rsidP="00964586">
      <w:pPr>
        <w:ind w:firstLine="709"/>
        <w:jc w:val="center"/>
        <w:rPr>
          <w:shd w:val="clear" w:color="auto" w:fill="FFFFFF"/>
        </w:rPr>
      </w:pPr>
      <w:r w:rsidRPr="00C9452C">
        <w:rPr>
          <w:shd w:val="clear" w:color="auto" w:fill="FFFFFF"/>
          <w:lang w:val="en-US"/>
        </w:rPr>
        <w:t>III</w:t>
      </w:r>
      <w:r w:rsidRPr="00C9452C">
        <w:rPr>
          <w:shd w:val="clear" w:color="auto" w:fill="FFFFFF"/>
        </w:rPr>
        <w:t xml:space="preserve">. </w:t>
      </w:r>
      <w:r w:rsidR="000037DC">
        <w:rPr>
          <w:shd w:val="clear" w:color="auto" w:fill="FFFFFF"/>
        </w:rPr>
        <w:t>Сведения о взаимосвязи</w:t>
      </w:r>
      <w:r w:rsidRPr="00C9452C">
        <w:rPr>
          <w:shd w:val="clear" w:color="auto" w:fill="FFFFFF"/>
        </w:rPr>
        <w:t xml:space="preserve"> со стратегическими приоритетами, целями и показателями государственных программ</w:t>
      </w:r>
    </w:p>
    <w:p w14:paraId="413FF94A" w14:textId="77777777" w:rsidR="00014962" w:rsidRPr="00C9452C" w:rsidRDefault="00014962" w:rsidP="00014962">
      <w:pPr>
        <w:rPr>
          <w:shd w:val="clear" w:color="auto" w:fill="FFFFFF"/>
        </w:rPr>
      </w:pPr>
    </w:p>
    <w:p w14:paraId="4E4B638C" w14:textId="77777777" w:rsidR="00014962" w:rsidRPr="00C9452C" w:rsidRDefault="00B30BD3" w:rsidP="00014962">
      <w:pPr>
        <w:ind w:firstLine="709"/>
      </w:pPr>
      <w:r>
        <w:t>11</w:t>
      </w:r>
      <w:r w:rsidR="00014962" w:rsidRPr="00C9452C">
        <w:t xml:space="preserve">. Основная цель и приоритеты муниципальной программы определены                 в соответствии с государственной программой Челябинской области «Развитие социальной защиты населения в Челябинской области», утвержденной постановлением Правительства Челябинской области от 17.12.2020 № 689-П      (далее – государственная программа). </w:t>
      </w:r>
    </w:p>
    <w:p w14:paraId="3D36DFA1" w14:textId="77777777" w:rsidR="00014962" w:rsidRDefault="00B30BD3" w:rsidP="00014962">
      <w:pPr>
        <w:ind w:firstLine="709"/>
      </w:pPr>
      <w:r>
        <w:t>12</w:t>
      </w:r>
      <w:r w:rsidR="00014962" w:rsidRPr="00C9452C">
        <w:t>. Муниципальная программа разработана в соответствии  со следующими п</w:t>
      </w:r>
      <w:r w:rsidR="00014962" w:rsidRPr="00C9452C">
        <w:rPr>
          <w:shd w:val="clear" w:color="auto" w:fill="FFFFFF"/>
        </w:rPr>
        <w:t xml:space="preserve">риоритетными направлениями и целями социальной политики, указанными                        в </w:t>
      </w:r>
      <w:r w:rsidR="00014962" w:rsidRPr="00C9452C">
        <w:t>государственной программе:</w:t>
      </w:r>
    </w:p>
    <w:p w14:paraId="7D2E014C" w14:textId="77777777" w:rsidR="009A1FBF" w:rsidRDefault="009A1FBF" w:rsidP="00014962">
      <w:pPr>
        <w:ind w:firstLine="709"/>
      </w:pPr>
      <w:r>
        <w:t>1) создание прозрачной и конкурентной системы государственной поддержки СОНКО, оказывающих социальные услуги населению;</w:t>
      </w:r>
    </w:p>
    <w:p w14:paraId="68F4AA55" w14:textId="77777777" w:rsidR="009A1FBF" w:rsidRDefault="009A1FBF" w:rsidP="00014962">
      <w:pPr>
        <w:ind w:firstLine="709"/>
      </w:pPr>
      <w:r>
        <w:t>2) развитие взаимодействия государства, населения, бизнеса и структур гражданского общества;</w:t>
      </w:r>
    </w:p>
    <w:p w14:paraId="0D37641C" w14:textId="77777777" w:rsidR="009A1FBF" w:rsidRDefault="009A1FBF" w:rsidP="00014962">
      <w:pPr>
        <w:ind w:firstLine="709"/>
      </w:pPr>
      <w:r>
        <w:t>3) повышение самоорганизации граждан для самостоятельного осуществления собственных инициатив по вопросам местного значения;</w:t>
      </w:r>
    </w:p>
    <w:p w14:paraId="210848DC" w14:textId="77777777" w:rsidR="00B30BD3" w:rsidRDefault="00B30BD3" w:rsidP="00014962">
      <w:pPr>
        <w:ind w:firstLine="709"/>
      </w:pPr>
      <w:r>
        <w:t>4) обеспечение участия граждан в решении общественных, социально-</w:t>
      </w:r>
      <w:r>
        <w:lastRenderedPageBreak/>
        <w:t>экономических и нравственных задач;</w:t>
      </w:r>
    </w:p>
    <w:p w14:paraId="55DFECB9" w14:textId="77777777" w:rsidR="002B630D" w:rsidRDefault="00B30BD3" w:rsidP="002B630D">
      <w:r>
        <w:t xml:space="preserve">5) </w:t>
      </w:r>
      <w:r w:rsidR="002B630D">
        <w:t>поэтапный доступ СОНКО, осуществляющих деятельность в социальной сфере, к бюджетным средствам, выделяемым на предоставление социальных услуг населению.</w:t>
      </w:r>
    </w:p>
    <w:p w14:paraId="0A895605" w14:textId="77777777" w:rsidR="003F5C43" w:rsidRDefault="003F5C43" w:rsidP="0088577B">
      <w:pPr>
        <w:ind w:firstLine="709"/>
        <w:contextualSpacing/>
        <w:jc w:val="center"/>
        <w:rPr>
          <w:shd w:val="clear" w:color="auto" w:fill="FFFFFF"/>
        </w:rPr>
      </w:pPr>
    </w:p>
    <w:p w14:paraId="51B5A501" w14:textId="77777777" w:rsidR="00014962" w:rsidRPr="00C9452C" w:rsidRDefault="00014962" w:rsidP="0088577B">
      <w:pPr>
        <w:ind w:firstLine="709"/>
        <w:contextualSpacing/>
        <w:jc w:val="center"/>
        <w:rPr>
          <w:shd w:val="clear" w:color="auto" w:fill="FFFFFF"/>
        </w:rPr>
      </w:pPr>
      <w:r w:rsidRPr="00C9452C">
        <w:rPr>
          <w:shd w:val="clear" w:color="auto" w:fill="FFFFFF"/>
          <w:lang w:val="en-US"/>
        </w:rPr>
        <w:t>IV</w:t>
      </w:r>
      <w:r w:rsidRPr="00C9452C">
        <w:rPr>
          <w:shd w:val="clear" w:color="auto" w:fill="FFFFFF"/>
        </w:rPr>
        <w:t>. Задачи муниципального управления, способы их эффективного решения</w:t>
      </w:r>
    </w:p>
    <w:p w14:paraId="4087F121" w14:textId="77777777" w:rsidR="0088577B" w:rsidRDefault="00014962" w:rsidP="0088577B">
      <w:pPr>
        <w:spacing w:before="100" w:beforeAutospacing="1" w:after="100" w:afterAutospacing="1"/>
        <w:ind w:firstLine="0"/>
        <w:contextualSpacing/>
        <w:jc w:val="center"/>
        <w:rPr>
          <w:shd w:val="clear" w:color="auto" w:fill="FFFFFF"/>
        </w:rPr>
      </w:pPr>
      <w:r w:rsidRPr="00C9452C">
        <w:rPr>
          <w:shd w:val="clear" w:color="auto" w:fill="FFFFFF"/>
        </w:rPr>
        <w:t xml:space="preserve"> в сфере </w:t>
      </w:r>
      <w:r w:rsidR="0088577B">
        <w:rPr>
          <w:shd w:val="clear" w:color="auto" w:fill="FFFFFF"/>
        </w:rPr>
        <w:t>развития и социальной поддержки СО НКО</w:t>
      </w:r>
    </w:p>
    <w:p w14:paraId="3A3A49B1" w14:textId="77777777" w:rsidR="0036578A" w:rsidRDefault="0036578A" w:rsidP="0088577B">
      <w:pPr>
        <w:spacing w:before="100" w:beforeAutospacing="1" w:after="100" w:afterAutospacing="1"/>
        <w:ind w:firstLine="0"/>
        <w:contextualSpacing/>
        <w:jc w:val="center"/>
        <w:rPr>
          <w:shd w:val="clear" w:color="auto" w:fill="FFFFFF"/>
        </w:rPr>
      </w:pPr>
    </w:p>
    <w:p w14:paraId="6929E8CF" w14:textId="77777777" w:rsidR="00CF4066" w:rsidRDefault="00CF4066" w:rsidP="00CF406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1A2DD4">
        <w:rPr>
          <w:rFonts w:ascii="Times New Roman" w:hAnsi="Times New Roman" w:cs="Times New Roman"/>
        </w:rPr>
        <w:t xml:space="preserve">Для достижения цели </w:t>
      </w:r>
      <w:r>
        <w:rPr>
          <w:rFonts w:ascii="Times New Roman" w:hAnsi="Times New Roman" w:cs="Times New Roman"/>
        </w:rPr>
        <w:t>муниципальной п</w:t>
      </w:r>
      <w:r w:rsidRPr="001A2DD4">
        <w:rPr>
          <w:rFonts w:ascii="Times New Roman" w:hAnsi="Times New Roman" w:cs="Times New Roman"/>
        </w:rPr>
        <w:t>рограммы предусматривается решение следующих задач:</w:t>
      </w:r>
    </w:p>
    <w:p w14:paraId="07D5416B" w14:textId="77777777" w:rsidR="00CF4066" w:rsidRPr="00CF4066" w:rsidRDefault="003912C1" w:rsidP="00CF4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4913E7">
        <w:rPr>
          <w:rFonts w:ascii="Times New Roman" w:hAnsi="Times New Roman" w:cs="Times New Roman"/>
        </w:rPr>
        <w:t xml:space="preserve">обеспечение </w:t>
      </w:r>
      <w:r w:rsidR="0075744F">
        <w:rPr>
          <w:rFonts w:ascii="Times New Roman" w:hAnsi="Times New Roman" w:cs="Times New Roman"/>
        </w:rPr>
        <w:t>п</w:t>
      </w:r>
      <w:r w:rsidR="00CF4066" w:rsidRPr="00CF4066">
        <w:rPr>
          <w:rFonts w:ascii="Times New Roman" w:hAnsi="Times New Roman" w:cs="Times New Roman"/>
        </w:rPr>
        <w:t>редоставлени</w:t>
      </w:r>
      <w:r w:rsidR="004913E7">
        <w:rPr>
          <w:rFonts w:ascii="Times New Roman" w:hAnsi="Times New Roman" w:cs="Times New Roman"/>
        </w:rPr>
        <w:t>я</w:t>
      </w:r>
      <w:r w:rsidR="00CF4066" w:rsidRPr="00CF4066">
        <w:rPr>
          <w:rFonts w:ascii="Times New Roman" w:hAnsi="Times New Roman" w:cs="Times New Roman"/>
        </w:rPr>
        <w:t xml:space="preserve"> финансовой и имущественной поддержки СО НКО</w:t>
      </w:r>
      <w:r w:rsidR="004913E7">
        <w:rPr>
          <w:rFonts w:ascii="Times New Roman" w:hAnsi="Times New Roman" w:cs="Times New Roman"/>
        </w:rPr>
        <w:t>, осуществляющим деятельность</w:t>
      </w:r>
      <w:r w:rsidR="00CF4066" w:rsidRPr="00CF4066">
        <w:rPr>
          <w:rFonts w:ascii="Times New Roman" w:hAnsi="Times New Roman" w:cs="Times New Roman"/>
        </w:rPr>
        <w:t xml:space="preserve"> на территории Нязепетровского </w:t>
      </w:r>
      <w:r>
        <w:rPr>
          <w:rFonts w:ascii="Times New Roman" w:hAnsi="Times New Roman" w:cs="Times New Roman"/>
        </w:rPr>
        <w:t>муниципального округа;</w:t>
      </w:r>
    </w:p>
    <w:p w14:paraId="1B3B4EC9" w14:textId="77777777" w:rsidR="003912C1" w:rsidRDefault="003912C1" w:rsidP="003912C1">
      <w:pPr>
        <w:pStyle w:val="a6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75744F">
        <w:rPr>
          <w:rFonts w:ascii="Times New Roman" w:hAnsi="Times New Roman" w:cs="Times New Roman"/>
        </w:rPr>
        <w:t>о</w:t>
      </w:r>
      <w:r w:rsidR="00CF4066" w:rsidRPr="00CF4066">
        <w:rPr>
          <w:rFonts w:ascii="Times New Roman" w:hAnsi="Times New Roman" w:cs="Times New Roman"/>
        </w:rPr>
        <w:t>казание информационной, консультативной и методич</w:t>
      </w:r>
      <w:r>
        <w:rPr>
          <w:rFonts w:ascii="Times New Roman" w:hAnsi="Times New Roman" w:cs="Times New Roman"/>
        </w:rPr>
        <w:t xml:space="preserve">еской поддержки СО НКО на </w:t>
      </w:r>
      <w:r w:rsidR="00CF4066" w:rsidRPr="003912C1">
        <w:rPr>
          <w:rFonts w:ascii="Times New Roman" w:hAnsi="Times New Roman" w:cs="Times New Roman"/>
        </w:rPr>
        <w:t xml:space="preserve">территории </w:t>
      </w:r>
      <w:r w:rsidRPr="00CF4066">
        <w:rPr>
          <w:rFonts w:ascii="Times New Roman" w:hAnsi="Times New Roman" w:cs="Times New Roman"/>
        </w:rPr>
        <w:t xml:space="preserve">Нязепетровского </w:t>
      </w:r>
      <w:r>
        <w:rPr>
          <w:rFonts w:ascii="Times New Roman" w:hAnsi="Times New Roman" w:cs="Times New Roman"/>
        </w:rPr>
        <w:t>муниципального округа</w:t>
      </w:r>
      <w:r w:rsidR="009046A6">
        <w:rPr>
          <w:rFonts w:ascii="Times New Roman" w:hAnsi="Times New Roman" w:cs="Times New Roman"/>
        </w:rPr>
        <w:t>, развитие кадрового потенциала</w:t>
      </w:r>
      <w:r>
        <w:rPr>
          <w:rFonts w:ascii="Times New Roman" w:hAnsi="Times New Roman" w:cs="Times New Roman"/>
        </w:rPr>
        <w:t>;</w:t>
      </w:r>
    </w:p>
    <w:p w14:paraId="4D4A2F3D" w14:textId="77777777" w:rsidR="00CF4066" w:rsidRDefault="003912C1" w:rsidP="003912C1">
      <w:pPr>
        <w:pStyle w:val="a6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75744F">
        <w:rPr>
          <w:rFonts w:ascii="Times New Roman" w:hAnsi="Times New Roman" w:cs="Times New Roman"/>
        </w:rPr>
        <w:t>в</w:t>
      </w:r>
      <w:r w:rsidR="00CF4066" w:rsidRPr="003912C1">
        <w:rPr>
          <w:rFonts w:ascii="Times New Roman" w:hAnsi="Times New Roman" w:cs="Times New Roman"/>
        </w:rPr>
        <w:t xml:space="preserve">ыявление и поддержка социально значимых </w:t>
      </w:r>
      <w:r w:rsidR="00D84E3A">
        <w:rPr>
          <w:rFonts w:ascii="Times New Roman" w:hAnsi="Times New Roman" w:cs="Times New Roman"/>
        </w:rPr>
        <w:t>проектов и программ деятельности</w:t>
      </w:r>
      <w:r w:rsidR="000852FC">
        <w:rPr>
          <w:rFonts w:ascii="Times New Roman" w:hAnsi="Times New Roman" w:cs="Times New Roman"/>
        </w:rPr>
        <w:t xml:space="preserve">, реализуемых гражданскими активистами и СО НКО </w:t>
      </w:r>
      <w:r w:rsidR="0075744F">
        <w:rPr>
          <w:rFonts w:ascii="Times New Roman" w:hAnsi="Times New Roman" w:cs="Times New Roman"/>
        </w:rPr>
        <w:t xml:space="preserve">на территории Нязепетровского муниципального </w:t>
      </w:r>
      <w:r w:rsidR="00D84E3A">
        <w:rPr>
          <w:rFonts w:ascii="Times New Roman" w:hAnsi="Times New Roman" w:cs="Times New Roman"/>
        </w:rPr>
        <w:t>округа</w:t>
      </w:r>
      <w:r w:rsidR="000852FC">
        <w:rPr>
          <w:rFonts w:ascii="Times New Roman" w:hAnsi="Times New Roman" w:cs="Times New Roman"/>
        </w:rPr>
        <w:t>;</w:t>
      </w:r>
    </w:p>
    <w:p w14:paraId="3203162C" w14:textId="77777777" w:rsidR="00CF4066" w:rsidRPr="00CF4066" w:rsidRDefault="0075744F" w:rsidP="0075744F">
      <w:pPr>
        <w:pStyle w:val="a6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</w:t>
      </w:r>
      <w:r w:rsidR="00CF4066" w:rsidRPr="00CF4066">
        <w:rPr>
          <w:rFonts w:ascii="Times New Roman" w:hAnsi="Times New Roman" w:cs="Times New Roman"/>
        </w:rPr>
        <w:t>бор и распространение лучших практик участия СО НКО в решении вопросов местного значения</w:t>
      </w:r>
      <w:r w:rsidR="000852FC">
        <w:rPr>
          <w:rFonts w:ascii="Times New Roman" w:hAnsi="Times New Roman" w:cs="Times New Roman"/>
        </w:rPr>
        <w:t>.</w:t>
      </w:r>
    </w:p>
    <w:p w14:paraId="3B7655C0" w14:textId="45AE4713" w:rsidR="0044170D" w:rsidRDefault="0044170D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9E9737A" w14:textId="1BFFE56A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310E208" w14:textId="79BC3487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4382743" w14:textId="394717DF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776B9A61" w14:textId="760E694E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21EACF19" w14:textId="4817AC00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F2E6580" w14:textId="41F8AFC0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7C7B20D4" w14:textId="1AA75B2E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2161B86C" w14:textId="3CECD05D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64026469" w14:textId="4AD30E2C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1DD39BC2" w14:textId="5A0B18EC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76C7FF75" w14:textId="71A010A8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24ABDF44" w14:textId="70A0EC45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68951896" w14:textId="3ADD26B5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5122BD07" w14:textId="3CBA9620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5D1E28A2" w14:textId="6909B4FA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3470CAC4" w14:textId="661F82EA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61EE304F" w14:textId="09C036B8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2DFFF987" w14:textId="50146ADC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3A546A51" w14:textId="537F6A95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5A28C911" w14:textId="69B68370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19DD5FF8" w14:textId="5CB75F5F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01D294C9" w14:textId="06A28B43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24C52B36" w14:textId="3B1784FC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105581FE" w14:textId="3B689F2D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37AF5A23" w14:textId="5D21D3EB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75CBCB17" w14:textId="263B20B3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56249DF" w14:textId="66B8B77E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5764418D" w14:textId="3C33A3D3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6CF8E3BF" w14:textId="2345F8B2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3D81B87B" w14:textId="77777777" w:rsidR="0052445F" w:rsidRDefault="0052445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348F283E" w14:textId="77777777" w:rsidR="0052445F" w:rsidRDefault="0052445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73079907" w14:textId="77777777" w:rsidR="0052445F" w:rsidRDefault="0052445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F30F277" w14:textId="77777777" w:rsidR="007C5A7A" w:rsidRDefault="007C5A7A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2FB22015" w14:textId="77777777" w:rsidR="000958BE" w:rsidRDefault="000958BE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E628421" w14:textId="3473BA0F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56B5A3A5" w14:textId="1153D4C0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tbl>
      <w:tblPr>
        <w:tblW w:w="4254" w:type="dxa"/>
        <w:tblInd w:w="5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</w:tblGrid>
      <w:tr w:rsidR="0052445F" w:rsidRPr="00361136" w14:paraId="520B4034" w14:textId="77777777" w:rsidTr="00EB318A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24D95" w14:textId="77777777" w:rsidR="0052445F" w:rsidRPr="00301DD5" w:rsidRDefault="0052445F" w:rsidP="00EB318A">
            <w:pPr>
              <w:pStyle w:val="1"/>
              <w:shd w:val="clear" w:color="auto" w:fill="auto"/>
              <w:spacing w:line="252" w:lineRule="auto"/>
              <w:ind w:firstLine="0"/>
              <w:jc w:val="right"/>
              <w:rPr>
                <w:color w:val="000000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28"/>
            </w:tblGrid>
            <w:tr w:rsidR="0052445F" w:rsidRPr="00361136" w14:paraId="45415FAE" w14:textId="77777777" w:rsidTr="00EB318A">
              <w:tc>
                <w:tcPr>
                  <w:tcW w:w="4028" w:type="dxa"/>
                  <w:shd w:val="clear" w:color="auto" w:fill="auto"/>
                </w:tcPr>
                <w:p w14:paraId="66C72D56" w14:textId="77777777" w:rsidR="0052445F" w:rsidRPr="00301DD5" w:rsidRDefault="0052445F" w:rsidP="00EB318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both"/>
                    <w:rPr>
                      <w:color w:val="000000"/>
                      <w:szCs w:val="24"/>
                    </w:rPr>
                  </w:pPr>
                  <w:r w:rsidRPr="00301DD5">
                    <w:rPr>
                      <w:color w:val="000000"/>
                      <w:szCs w:val="24"/>
                    </w:rPr>
                    <w:t>Приложение 1</w:t>
                  </w:r>
                </w:p>
                <w:p w14:paraId="02231EC7" w14:textId="77777777" w:rsidR="0052445F" w:rsidRPr="00301DD5" w:rsidRDefault="0052445F" w:rsidP="00EB318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both"/>
                    <w:rPr>
                      <w:color w:val="000000"/>
                      <w:szCs w:val="24"/>
                    </w:rPr>
                  </w:pPr>
                  <w:r w:rsidRPr="00301DD5">
                    <w:rPr>
                      <w:color w:val="000000"/>
                      <w:szCs w:val="24"/>
                    </w:rPr>
                    <w:t xml:space="preserve">к муниципальной программе </w:t>
                  </w:r>
                </w:p>
                <w:p w14:paraId="26E84168" w14:textId="3219BFBC" w:rsidR="0052445F" w:rsidRPr="00F64013" w:rsidRDefault="0052445F" w:rsidP="0052445F">
                  <w:pPr>
                    <w:ind w:firstLine="0"/>
                    <w:rPr>
                      <w:color w:val="000000"/>
                      <w:vertAlign w:val="superscript"/>
                    </w:rPr>
                  </w:pPr>
                  <w:r w:rsidRPr="00F64013">
                    <w:rPr>
                      <w:color w:val="000000"/>
                    </w:rPr>
                    <w:t>«</w:t>
                  </w:r>
                  <w:r>
                    <w:rPr>
                      <w:bCs/>
                      <w:color w:val="000000"/>
                    </w:rPr>
                    <w:t>Развитие и поддержка социально ориентированных некоммерческих организаций</w:t>
                  </w:r>
                  <w:r w:rsidR="001602BE">
                    <w:rPr>
                      <w:bCs/>
                      <w:color w:val="000000"/>
                    </w:rPr>
                    <w:t> </w:t>
                  </w:r>
                  <w:r>
                    <w:rPr>
                      <w:bCs/>
                      <w:color w:val="000000"/>
                    </w:rPr>
                    <w:t>на</w:t>
                  </w:r>
                  <w:r w:rsidR="001602BE">
                    <w:rPr>
                      <w:bCs/>
                      <w:color w:val="000000"/>
                    </w:rPr>
                    <w:t> </w:t>
                  </w:r>
                  <w:r>
                    <w:rPr>
                      <w:bCs/>
                      <w:color w:val="000000"/>
                    </w:rPr>
                    <w:t>территории Нязепетровского муниципального округа</w:t>
                  </w:r>
                  <w:r w:rsidRPr="00F64013">
                    <w:rPr>
                      <w:color w:val="000000"/>
                    </w:rPr>
                    <w:t>»</w:t>
                  </w:r>
                  <w:r w:rsidRPr="00F64013">
                    <w:rPr>
                      <w:color w:val="000000"/>
                      <w:vertAlign w:val="superscript"/>
                    </w:rPr>
                    <w:t xml:space="preserve"> </w:t>
                  </w:r>
                </w:p>
                <w:p w14:paraId="1860664D" w14:textId="7C5D6B3F" w:rsidR="0052445F" w:rsidRPr="00301DD5" w:rsidRDefault="0052445F" w:rsidP="00EB318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both"/>
                    <w:rPr>
                      <w:color w:val="000000"/>
                      <w:szCs w:val="24"/>
                    </w:rPr>
                  </w:pPr>
                </w:p>
              </w:tc>
            </w:tr>
          </w:tbl>
          <w:p w14:paraId="001C202E" w14:textId="77777777" w:rsidR="0052445F" w:rsidRPr="00301DD5" w:rsidRDefault="0052445F" w:rsidP="001602BE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Cs w:val="24"/>
              </w:rPr>
            </w:pPr>
          </w:p>
        </w:tc>
      </w:tr>
    </w:tbl>
    <w:p w14:paraId="5CBA1C79" w14:textId="77777777" w:rsidR="0021362F" w:rsidRDefault="0021362F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p w14:paraId="45C47054" w14:textId="77777777" w:rsidR="00014962" w:rsidRPr="00F64013" w:rsidRDefault="00014962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  <w:r w:rsidRPr="00F64013">
        <w:rPr>
          <w:color w:val="000000"/>
          <w:szCs w:val="24"/>
        </w:rPr>
        <w:t xml:space="preserve">Паспорт </w:t>
      </w:r>
      <w:hyperlink w:anchor="sub_1141" w:history="1">
        <w:r w:rsidRPr="00F64013">
          <w:rPr>
            <w:rStyle w:val="a3"/>
            <w:b/>
            <w:bCs/>
            <w:color w:val="000000"/>
            <w:szCs w:val="24"/>
          </w:rPr>
          <w:t xml:space="preserve"> </w:t>
        </w:r>
      </w:hyperlink>
      <w:r w:rsidRPr="00F64013">
        <w:rPr>
          <w:color w:val="000000"/>
          <w:szCs w:val="24"/>
        </w:rPr>
        <w:t xml:space="preserve"> </w:t>
      </w:r>
    </w:p>
    <w:p w14:paraId="1C162E98" w14:textId="77777777" w:rsidR="00014962" w:rsidRPr="00F64013" w:rsidRDefault="00014962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  <w:r w:rsidRPr="00F64013">
        <w:rPr>
          <w:color w:val="000000"/>
          <w:szCs w:val="24"/>
        </w:rPr>
        <w:t>муниципальной программы Нязепетровского муниципального округа</w:t>
      </w:r>
    </w:p>
    <w:p w14:paraId="1A063C29" w14:textId="77777777" w:rsidR="00014962" w:rsidRPr="00F64013" w:rsidRDefault="00014962" w:rsidP="00014962">
      <w:pPr>
        <w:jc w:val="center"/>
        <w:rPr>
          <w:color w:val="000000"/>
          <w:vertAlign w:val="superscript"/>
        </w:rPr>
      </w:pPr>
      <w:r w:rsidRPr="00F64013">
        <w:rPr>
          <w:color w:val="000000"/>
        </w:rPr>
        <w:t>«</w:t>
      </w:r>
      <w:r w:rsidR="00D37563">
        <w:rPr>
          <w:bCs/>
          <w:color w:val="000000"/>
        </w:rPr>
        <w:t>Развитие и поддержка социально ориентированных некоммерческих организаций на территории Нязепетровского муниципального округа</w:t>
      </w:r>
      <w:r w:rsidRPr="00F64013">
        <w:rPr>
          <w:color w:val="000000"/>
        </w:rPr>
        <w:t>»</w:t>
      </w:r>
      <w:r w:rsidRPr="00F64013">
        <w:rPr>
          <w:color w:val="000000"/>
          <w:vertAlign w:val="superscript"/>
        </w:rPr>
        <w:t xml:space="preserve"> </w:t>
      </w:r>
    </w:p>
    <w:p w14:paraId="7C3EBA8C" w14:textId="77777777" w:rsidR="00014962" w:rsidRPr="00F64013" w:rsidRDefault="00014962" w:rsidP="00014962">
      <w:pPr>
        <w:pStyle w:val="1"/>
        <w:spacing w:line="252" w:lineRule="auto"/>
        <w:ind w:firstLine="0"/>
        <w:rPr>
          <w:color w:val="000000"/>
          <w:szCs w:val="24"/>
          <w:vertAlign w:val="superscript"/>
        </w:rPr>
      </w:pPr>
    </w:p>
    <w:p w14:paraId="0D877BE8" w14:textId="77777777" w:rsidR="00014962" w:rsidRPr="00F64013" w:rsidRDefault="00014962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  <w:r w:rsidRPr="00F64013">
        <w:rPr>
          <w:color w:val="000000"/>
          <w:szCs w:val="24"/>
        </w:rPr>
        <w:t>1. Основные положения</w:t>
      </w:r>
    </w:p>
    <w:p w14:paraId="21A92E41" w14:textId="77777777" w:rsidR="00014962" w:rsidRDefault="00014962" w:rsidP="00014962">
      <w:pPr>
        <w:pStyle w:val="1"/>
        <w:spacing w:line="252" w:lineRule="auto"/>
        <w:ind w:firstLine="0"/>
        <w:jc w:val="center"/>
        <w:rPr>
          <w:color w:val="000000"/>
          <w:szCs w:val="24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511"/>
      </w:tblGrid>
      <w:tr w:rsidR="00014962" w:rsidRPr="00301DD5" w14:paraId="7877E1BD" w14:textId="77777777" w:rsidTr="00AC0F7A">
        <w:tc>
          <w:tcPr>
            <w:tcW w:w="2905" w:type="dxa"/>
            <w:shd w:val="clear" w:color="auto" w:fill="auto"/>
          </w:tcPr>
          <w:p w14:paraId="72602537" w14:textId="77777777" w:rsidR="00014962" w:rsidRPr="00301DD5" w:rsidRDefault="0001496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301DD5">
              <w:rPr>
                <w:color w:val="000000"/>
                <w:sz w:val="22"/>
              </w:rPr>
              <w:t>Куратор муниципальной программы (должность)</w:t>
            </w:r>
          </w:p>
        </w:tc>
        <w:tc>
          <w:tcPr>
            <w:tcW w:w="6511" w:type="dxa"/>
            <w:shd w:val="clear" w:color="auto" w:fill="auto"/>
          </w:tcPr>
          <w:p w14:paraId="6D809242" w14:textId="77777777" w:rsidR="00014962" w:rsidRPr="00301DD5" w:rsidRDefault="0001496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301DD5">
              <w:rPr>
                <w:sz w:val="22"/>
              </w:rPr>
              <w:t>Заместитель главы муниципального округа</w:t>
            </w:r>
            <w:r w:rsidRPr="00301DD5">
              <w:rPr>
                <w:color w:val="000000"/>
                <w:sz w:val="22"/>
              </w:rPr>
              <w:t xml:space="preserve"> по социальным вопросам</w:t>
            </w:r>
          </w:p>
        </w:tc>
      </w:tr>
      <w:tr w:rsidR="00014962" w:rsidRPr="00301DD5" w14:paraId="25501A9A" w14:textId="77777777" w:rsidTr="00AC0F7A">
        <w:tc>
          <w:tcPr>
            <w:tcW w:w="2905" w:type="dxa"/>
            <w:shd w:val="clear" w:color="auto" w:fill="auto"/>
          </w:tcPr>
          <w:p w14:paraId="2A1C01ED" w14:textId="77777777" w:rsidR="00014962" w:rsidRPr="00301DD5" w:rsidRDefault="0001496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301DD5">
              <w:rPr>
                <w:color w:val="000000"/>
                <w:sz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0F82BB17" w14:textId="77777777" w:rsidR="00014962" w:rsidRPr="00301DD5" w:rsidRDefault="00014962" w:rsidP="006752F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01DD5">
              <w:rPr>
                <w:sz w:val="22"/>
                <w:szCs w:val="22"/>
              </w:rPr>
              <w:t xml:space="preserve">Начальник </w:t>
            </w:r>
            <w:r w:rsidRPr="00301DD5">
              <w:rPr>
                <w:color w:val="000000"/>
                <w:sz w:val="22"/>
                <w:szCs w:val="22"/>
              </w:rPr>
              <w:t xml:space="preserve">Управления социальной защиты населения администрации Нязепетровского муниципального округа </w:t>
            </w:r>
          </w:p>
        </w:tc>
      </w:tr>
      <w:tr w:rsidR="00014962" w:rsidRPr="00301DD5" w14:paraId="4A97CB01" w14:textId="77777777" w:rsidTr="00AC0F7A">
        <w:tc>
          <w:tcPr>
            <w:tcW w:w="2905" w:type="dxa"/>
            <w:shd w:val="clear" w:color="auto" w:fill="auto"/>
          </w:tcPr>
          <w:p w14:paraId="0D195719" w14:textId="77777777" w:rsidR="00014962" w:rsidRPr="00301DD5" w:rsidRDefault="0001496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301DD5">
              <w:rPr>
                <w:color w:val="000000"/>
                <w:sz w:val="22"/>
              </w:rPr>
              <w:t>Период реализации муниципальной программы (сроки и этапы)</w:t>
            </w:r>
            <w:r w:rsidRPr="00301DD5">
              <w:rPr>
                <w:color w:val="000000"/>
                <w:sz w:val="22"/>
                <w:vertAlign w:val="superscript"/>
              </w:rPr>
              <w:t> </w:t>
            </w:r>
            <w:r w:rsidRPr="00301DD5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511" w:type="dxa"/>
            <w:shd w:val="clear" w:color="auto" w:fill="auto"/>
          </w:tcPr>
          <w:p w14:paraId="202F02B2" w14:textId="36324A9D" w:rsidR="00014962" w:rsidRPr="00301DD5" w:rsidRDefault="00014962" w:rsidP="00AC0F7A">
            <w:pPr>
              <w:jc w:val="center"/>
              <w:rPr>
                <w:sz w:val="22"/>
                <w:szCs w:val="22"/>
              </w:rPr>
            </w:pPr>
            <w:r w:rsidRPr="00301DD5">
              <w:rPr>
                <w:sz w:val="22"/>
                <w:szCs w:val="22"/>
              </w:rPr>
              <w:t>202</w:t>
            </w:r>
            <w:r w:rsidR="007C5A7A">
              <w:rPr>
                <w:sz w:val="22"/>
                <w:szCs w:val="22"/>
              </w:rPr>
              <w:t>6</w:t>
            </w:r>
            <w:r w:rsidRPr="00301DD5">
              <w:rPr>
                <w:sz w:val="22"/>
                <w:szCs w:val="22"/>
              </w:rPr>
              <w:t xml:space="preserve"> - 202</w:t>
            </w:r>
            <w:r w:rsidR="007C5A7A">
              <w:rPr>
                <w:sz w:val="22"/>
                <w:szCs w:val="22"/>
              </w:rPr>
              <w:t>8</w:t>
            </w:r>
            <w:r w:rsidRPr="00301DD5">
              <w:rPr>
                <w:sz w:val="22"/>
                <w:szCs w:val="22"/>
              </w:rPr>
              <w:t xml:space="preserve"> годы</w:t>
            </w:r>
          </w:p>
          <w:p w14:paraId="46872B60" w14:textId="77777777" w:rsidR="00014962" w:rsidRPr="00301DD5" w:rsidRDefault="00014962" w:rsidP="00AC0F7A">
            <w:pPr>
              <w:rPr>
                <w:sz w:val="22"/>
                <w:szCs w:val="22"/>
              </w:rPr>
            </w:pPr>
          </w:p>
        </w:tc>
      </w:tr>
      <w:tr w:rsidR="00014962" w:rsidRPr="00301DD5" w14:paraId="3B26A0F5" w14:textId="77777777" w:rsidTr="00AC0F7A">
        <w:tc>
          <w:tcPr>
            <w:tcW w:w="2905" w:type="dxa"/>
            <w:shd w:val="clear" w:color="auto" w:fill="auto"/>
          </w:tcPr>
          <w:p w14:paraId="3C53C9FE" w14:textId="77777777" w:rsidR="00014962" w:rsidRPr="00301DD5" w:rsidRDefault="0001496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301DD5">
              <w:rPr>
                <w:color w:val="000000"/>
                <w:sz w:val="22"/>
              </w:rPr>
              <w:t>Цель (цели) муниципальной программы</w:t>
            </w:r>
          </w:p>
        </w:tc>
        <w:tc>
          <w:tcPr>
            <w:tcW w:w="6511" w:type="dxa"/>
            <w:shd w:val="clear" w:color="auto" w:fill="auto"/>
          </w:tcPr>
          <w:p w14:paraId="7578ECF0" w14:textId="44EFFC49" w:rsidR="00014962" w:rsidRPr="00301DD5" w:rsidRDefault="00E77550" w:rsidP="00E77550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37563" w:rsidRPr="001A2DD4">
              <w:rPr>
                <w:rFonts w:ascii="Times New Roman" w:hAnsi="Times New Roman" w:cs="Times New Roman"/>
              </w:rPr>
              <w:t>омплексное реш</w:t>
            </w:r>
            <w:r w:rsidR="00E25F2C">
              <w:rPr>
                <w:rFonts w:ascii="Times New Roman" w:hAnsi="Times New Roman" w:cs="Times New Roman"/>
              </w:rPr>
              <w:t>ение вопросов</w:t>
            </w:r>
            <w:r w:rsidR="00D37563" w:rsidRPr="001A2DD4">
              <w:rPr>
                <w:rFonts w:ascii="Times New Roman" w:hAnsi="Times New Roman" w:cs="Times New Roman"/>
              </w:rPr>
              <w:t xml:space="preserve"> </w:t>
            </w:r>
            <w:r w:rsidR="00D37563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создания условий для эффективного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 </w:t>
            </w:r>
            <w:r w:rsidR="00D37563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взаимодействия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 </w:t>
            </w:r>
            <w:r w:rsidR="00D37563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администрации </w:t>
            </w:r>
            <w:r w:rsidR="0021362F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Нязепетров</w:t>
            </w:r>
            <w:r w:rsidR="0021362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</w:t>
            </w:r>
            <w:r w:rsidR="0021362F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кого</w:t>
            </w:r>
            <w:r w:rsidR="00D37563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</w:t>
            </w:r>
            <w:r w:rsidR="00D37563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муниципального округа</w:t>
            </w:r>
            <w:r w:rsidR="00D37563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с СО НКО, действующими на территории Нязепетровского </w:t>
            </w:r>
            <w:r w:rsidR="00D37563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муниципального округа</w:t>
            </w:r>
            <w:r w:rsidR="00D37563"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для решения вопросов местного значения</w:t>
            </w:r>
          </w:p>
        </w:tc>
      </w:tr>
      <w:tr w:rsidR="00014962" w:rsidRPr="00301DD5" w14:paraId="08723491" w14:textId="77777777" w:rsidTr="00AC0F7A">
        <w:tc>
          <w:tcPr>
            <w:tcW w:w="2905" w:type="dxa"/>
            <w:shd w:val="clear" w:color="auto" w:fill="auto"/>
          </w:tcPr>
          <w:p w14:paraId="53F9B4E3" w14:textId="77777777" w:rsidR="00014962" w:rsidRPr="00301DD5" w:rsidRDefault="0001496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301DD5">
              <w:rPr>
                <w:color w:val="000000"/>
                <w:sz w:val="22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511" w:type="dxa"/>
            <w:shd w:val="clear" w:color="auto" w:fill="auto"/>
          </w:tcPr>
          <w:p w14:paraId="2D9D5929" w14:textId="77777777" w:rsidR="00014962" w:rsidRPr="00301DD5" w:rsidRDefault="00E77550" w:rsidP="00E77550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56B30" w:rsidRPr="00AD7E9A" w14:paraId="6C468D91" w14:textId="77777777" w:rsidTr="00556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5AC5" w14:textId="77777777" w:rsidR="00556B30" w:rsidRPr="00556B30" w:rsidRDefault="00556B30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556B30">
              <w:rPr>
                <w:color w:val="000000"/>
                <w:sz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04F7" w14:textId="77777777" w:rsidR="00556B30" w:rsidRPr="00556B30" w:rsidRDefault="00556B30" w:rsidP="00556B30">
            <w:pPr>
              <w:pStyle w:val="1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556B30">
              <w:rPr>
                <w:color w:val="000000"/>
                <w:sz w:val="22"/>
              </w:rPr>
              <w:t xml:space="preserve"> </w:t>
            </w:r>
          </w:p>
          <w:tbl>
            <w:tblPr>
              <w:tblStyle w:val="a7"/>
              <w:tblW w:w="6224" w:type="dxa"/>
              <w:tblLook w:val="04A0" w:firstRow="1" w:lastRow="0" w:firstColumn="1" w:lastColumn="0" w:noHBand="0" w:noVBand="1"/>
            </w:tblPr>
            <w:tblGrid>
              <w:gridCol w:w="1573"/>
              <w:gridCol w:w="1484"/>
              <w:gridCol w:w="1691"/>
              <w:gridCol w:w="1476"/>
            </w:tblGrid>
            <w:tr w:rsidR="00D63071" w:rsidRPr="00AD7E9A" w14:paraId="53AF0FD1" w14:textId="77777777" w:rsidTr="00D63071">
              <w:tc>
                <w:tcPr>
                  <w:tcW w:w="1573" w:type="dxa"/>
                </w:tcPr>
                <w:p w14:paraId="49C569EC" w14:textId="77777777" w:rsidR="00556B30" w:rsidRPr="00AD7E9A" w:rsidRDefault="00556B30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</w:tcPr>
                <w:p w14:paraId="357D55AE" w14:textId="50675454" w:rsidR="00556B30" w:rsidRPr="00AD7E9A" w:rsidRDefault="004846B2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91" w:type="dxa"/>
                </w:tcPr>
                <w:p w14:paraId="244CD0F9" w14:textId="4F4B422C" w:rsidR="00556B30" w:rsidRPr="00AD7E9A" w:rsidRDefault="00556B30" w:rsidP="004846B2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D7E9A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4846B2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76" w:type="dxa"/>
                </w:tcPr>
                <w:p w14:paraId="31F9B55A" w14:textId="62D93A93" w:rsidR="00556B30" w:rsidRPr="00AD7E9A" w:rsidRDefault="00556B30" w:rsidP="004846B2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D7E9A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4846B2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</w:tr>
            <w:tr w:rsidR="00D63071" w:rsidRPr="00AD7E9A" w14:paraId="6F434341" w14:textId="77777777" w:rsidTr="00D63071">
              <w:tc>
                <w:tcPr>
                  <w:tcW w:w="1573" w:type="dxa"/>
                </w:tcPr>
                <w:p w14:paraId="7DFEA1C2" w14:textId="77777777" w:rsidR="00556B30" w:rsidRPr="00AD7E9A" w:rsidRDefault="00556B30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D7E9A">
                    <w:rPr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4" w:type="dxa"/>
                </w:tcPr>
                <w:p w14:paraId="2C9091B4" w14:textId="0CA6FAA7" w:rsidR="00556B30" w:rsidRPr="00AD7E9A" w:rsidRDefault="00D63071" w:rsidP="004846B2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3 </w:t>
                  </w:r>
                  <w:r w:rsidR="004846B2">
                    <w:rPr>
                      <w:color w:val="000000" w:themeColor="text1"/>
                      <w:sz w:val="24"/>
                      <w:szCs w:val="24"/>
                    </w:rPr>
                    <w:t>262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 </w:t>
                  </w:r>
                  <w:r w:rsidR="004846B2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00,00</w:t>
                  </w:r>
                </w:p>
              </w:tc>
              <w:tc>
                <w:tcPr>
                  <w:tcW w:w="1691" w:type="dxa"/>
                </w:tcPr>
                <w:p w14:paraId="4132748B" w14:textId="2554C558" w:rsidR="00556B30" w:rsidRPr="00AD7E9A" w:rsidRDefault="004846B2" w:rsidP="004846B2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="00D63071">
                    <w:rPr>
                      <w:color w:val="000000" w:themeColor="text1"/>
                      <w:sz w:val="24"/>
                      <w:szCs w:val="24"/>
                    </w:rPr>
                    <w:t> 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972</w:t>
                  </w:r>
                  <w:r w:rsidR="00D63071">
                    <w:rPr>
                      <w:color w:val="000000" w:themeColor="text1"/>
                      <w:sz w:val="24"/>
                      <w:szCs w:val="24"/>
                    </w:rPr>
                    <w:t> 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  <w:r w:rsidR="00D63071">
                    <w:rPr>
                      <w:color w:val="000000" w:themeColor="text1"/>
                      <w:sz w:val="24"/>
                      <w:szCs w:val="24"/>
                    </w:rPr>
                    <w:t>00,00</w:t>
                  </w:r>
                </w:p>
              </w:tc>
              <w:tc>
                <w:tcPr>
                  <w:tcW w:w="1476" w:type="dxa"/>
                </w:tcPr>
                <w:p w14:paraId="47ADBD48" w14:textId="06FF56D0" w:rsidR="00556B30" w:rsidRPr="00AD7E9A" w:rsidRDefault="004846B2" w:rsidP="004846B2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="00D63071">
                    <w:rPr>
                      <w:color w:val="000000" w:themeColor="text1"/>
                      <w:sz w:val="24"/>
                      <w:szCs w:val="24"/>
                    </w:rPr>
                    <w:t> 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039</w:t>
                  </w:r>
                  <w:r w:rsidR="00D63071">
                    <w:rPr>
                      <w:color w:val="000000" w:themeColor="text1"/>
                      <w:sz w:val="24"/>
                      <w:szCs w:val="24"/>
                    </w:rPr>
                    <w:t> 000,00</w:t>
                  </w:r>
                </w:p>
              </w:tc>
            </w:tr>
            <w:tr w:rsidR="00D63071" w:rsidRPr="00AD7E9A" w14:paraId="1F0BFF8A" w14:textId="77777777" w:rsidTr="00D63071">
              <w:trPr>
                <w:trHeight w:val="738"/>
              </w:trPr>
              <w:tc>
                <w:tcPr>
                  <w:tcW w:w="1573" w:type="dxa"/>
                </w:tcPr>
                <w:p w14:paraId="0277F520" w14:textId="77777777" w:rsidR="00D63071" w:rsidRPr="00AD7E9A" w:rsidRDefault="00D63071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D7E9A">
                    <w:rPr>
                      <w:color w:val="000000" w:themeColor="text1"/>
                      <w:sz w:val="24"/>
                      <w:szCs w:val="24"/>
                    </w:rPr>
                    <w:t>В том числе за счет бюджета НМО</w:t>
                  </w:r>
                </w:p>
              </w:tc>
              <w:tc>
                <w:tcPr>
                  <w:tcW w:w="1484" w:type="dxa"/>
                </w:tcPr>
                <w:p w14:paraId="4F037E4D" w14:textId="6B844959" w:rsidR="00D63071" w:rsidRPr="00AD7E9A" w:rsidRDefault="004846B2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3 262 300,00</w:t>
                  </w:r>
                </w:p>
              </w:tc>
              <w:tc>
                <w:tcPr>
                  <w:tcW w:w="1691" w:type="dxa"/>
                </w:tcPr>
                <w:p w14:paraId="54113A39" w14:textId="5B04FD50" w:rsidR="00D63071" w:rsidRPr="00AD7E9A" w:rsidRDefault="004846B2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2 972 600,00</w:t>
                  </w:r>
                </w:p>
              </w:tc>
              <w:tc>
                <w:tcPr>
                  <w:tcW w:w="1476" w:type="dxa"/>
                </w:tcPr>
                <w:p w14:paraId="33F37CEB" w14:textId="2267FA26" w:rsidR="00D63071" w:rsidRPr="00AD7E9A" w:rsidRDefault="004846B2" w:rsidP="00AC0F7A">
                  <w:pPr>
                    <w:pStyle w:val="1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2 039 000,00</w:t>
                  </w:r>
                </w:p>
              </w:tc>
            </w:tr>
          </w:tbl>
          <w:p w14:paraId="2A572581" w14:textId="77777777" w:rsidR="00556B30" w:rsidRPr="00556B30" w:rsidRDefault="00556B30" w:rsidP="00556B30">
            <w:pPr>
              <w:pStyle w:val="1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556B30" w:rsidRPr="00AD7E9A" w14:paraId="138B290D" w14:textId="77777777" w:rsidTr="00556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ED5B" w14:textId="77777777" w:rsidR="00556B30" w:rsidRPr="00556B30" w:rsidRDefault="00556B30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556B30">
              <w:rPr>
                <w:color w:val="000000"/>
                <w:sz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BBA9" w14:textId="77777777" w:rsidR="00556B30" w:rsidRPr="00556B30" w:rsidRDefault="00556B30" w:rsidP="00556B30">
            <w:pPr>
              <w:pStyle w:val="1"/>
              <w:spacing w:line="252" w:lineRule="auto"/>
              <w:ind w:firstLine="0"/>
              <w:jc w:val="center"/>
              <w:rPr>
                <w:color w:val="000000"/>
                <w:sz w:val="22"/>
              </w:rPr>
            </w:pPr>
            <w:r w:rsidRPr="00556B30">
              <w:rPr>
                <w:color w:val="000000"/>
                <w:sz w:val="22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</w:tbl>
    <w:p w14:paraId="5CB2855A" w14:textId="77777777" w:rsidR="00014962" w:rsidRDefault="00014962" w:rsidP="00B63CB8"/>
    <w:p w14:paraId="47B2BF49" w14:textId="77777777" w:rsidR="0044170D" w:rsidRDefault="0044170D" w:rsidP="00B63CB8">
      <w:pPr>
        <w:sectPr w:rsidR="0044170D" w:rsidSect="00542AFF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14:paraId="2F613B72" w14:textId="77777777" w:rsidR="00B03C60" w:rsidRPr="00213210" w:rsidRDefault="00B03C60" w:rsidP="00B03C60">
      <w:pPr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2. </w:t>
      </w:r>
      <w:r w:rsidRPr="00213210">
        <w:rPr>
          <w:rFonts w:ascii="Times New Roman" w:eastAsia="Calibri" w:hAnsi="Times New Roman" w:cs="Times New Roman"/>
          <w:color w:val="000000"/>
        </w:rPr>
        <w:t>Показатели муниципальной программы</w:t>
      </w:r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40325BC8" w14:textId="77777777" w:rsidR="0044170D" w:rsidRDefault="0044170D" w:rsidP="00B63CB8"/>
    <w:tbl>
      <w:tblPr>
        <w:tblStyle w:val="a7"/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1961"/>
        <w:gridCol w:w="850"/>
        <w:gridCol w:w="874"/>
        <w:gridCol w:w="922"/>
        <w:gridCol w:w="1236"/>
        <w:gridCol w:w="1018"/>
        <w:gridCol w:w="1018"/>
        <w:gridCol w:w="1018"/>
        <w:gridCol w:w="1459"/>
        <w:gridCol w:w="1701"/>
        <w:gridCol w:w="1834"/>
      </w:tblGrid>
      <w:tr w:rsidR="00E958BD" w14:paraId="4F451D67" w14:textId="77777777" w:rsidTr="001D24EB">
        <w:tc>
          <w:tcPr>
            <w:tcW w:w="709" w:type="dxa"/>
            <w:vMerge w:val="restart"/>
          </w:tcPr>
          <w:p w14:paraId="66F7D98D" w14:textId="77777777" w:rsidR="004C0B33" w:rsidRPr="00213210" w:rsidRDefault="004C0B33" w:rsidP="004C0B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  <w:p w14:paraId="4D61E484" w14:textId="77777777" w:rsidR="00E958BD" w:rsidRDefault="004C0B33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1961" w:type="dxa"/>
            <w:vMerge w:val="restart"/>
          </w:tcPr>
          <w:p w14:paraId="3F88842E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7343A596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Уровень показателя</w:t>
            </w:r>
          </w:p>
        </w:tc>
        <w:tc>
          <w:tcPr>
            <w:tcW w:w="874" w:type="dxa"/>
            <w:vMerge w:val="restart"/>
          </w:tcPr>
          <w:p w14:paraId="05345346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 возрастания/убывания</w:t>
            </w:r>
          </w:p>
        </w:tc>
        <w:tc>
          <w:tcPr>
            <w:tcW w:w="922" w:type="dxa"/>
            <w:vMerge w:val="restart"/>
          </w:tcPr>
          <w:p w14:paraId="436B4792" w14:textId="77777777" w:rsidR="00E958BD" w:rsidRPr="00213210" w:rsidRDefault="00E958BD" w:rsidP="004C0B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Единица</w:t>
            </w:r>
          </w:p>
          <w:p w14:paraId="05A58D26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измерения</w:t>
            </w:r>
          </w:p>
        </w:tc>
        <w:tc>
          <w:tcPr>
            <w:tcW w:w="1236" w:type="dxa"/>
            <w:vMerge w:val="restart"/>
          </w:tcPr>
          <w:p w14:paraId="3B24ADDE" w14:textId="088A8583" w:rsidR="00E958BD" w:rsidRDefault="00E958BD" w:rsidP="00E41B9C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Базовое 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за 202</w:t>
            </w:r>
            <w:r w:rsidR="00E41B9C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3054" w:type="dxa"/>
            <w:gridSpan w:val="3"/>
          </w:tcPr>
          <w:p w14:paraId="092EE6EF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показателя по годам</w:t>
            </w:r>
          </w:p>
        </w:tc>
        <w:tc>
          <w:tcPr>
            <w:tcW w:w="1459" w:type="dxa"/>
            <w:vMerge w:val="restart"/>
          </w:tcPr>
          <w:p w14:paraId="675E04A9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</w:t>
            </w:r>
          </w:p>
        </w:tc>
        <w:tc>
          <w:tcPr>
            <w:tcW w:w="1701" w:type="dxa"/>
            <w:vMerge w:val="restart"/>
          </w:tcPr>
          <w:p w14:paraId="1CE5BD2F" w14:textId="77777777" w:rsidR="00E958BD" w:rsidRDefault="00E958BD" w:rsidP="00E6156F">
            <w:pPr>
              <w:ind w:firstLine="0"/>
              <w:jc w:val="center"/>
            </w:pPr>
            <w:r>
              <w:t xml:space="preserve">Ответственный за достижение показателя </w:t>
            </w:r>
          </w:p>
        </w:tc>
        <w:tc>
          <w:tcPr>
            <w:tcW w:w="1834" w:type="dxa"/>
            <w:vMerge w:val="restart"/>
          </w:tcPr>
          <w:p w14:paraId="34977C3B" w14:textId="77777777" w:rsidR="00E958BD" w:rsidRPr="00213210" w:rsidRDefault="00E958BD" w:rsidP="004C0B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 показателями национальных</w:t>
            </w:r>
          </w:p>
          <w:p w14:paraId="3285BA34" w14:textId="77777777" w:rsidR="00E958BD" w:rsidRDefault="00E958BD" w:rsidP="004C0B33">
            <w:pPr>
              <w:ind w:firstLine="0"/>
              <w:jc w:val="center"/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целей</w:t>
            </w:r>
          </w:p>
        </w:tc>
      </w:tr>
      <w:tr w:rsidR="00E958BD" w14:paraId="10BCB934" w14:textId="77777777" w:rsidTr="001D24EB">
        <w:tc>
          <w:tcPr>
            <w:tcW w:w="709" w:type="dxa"/>
            <w:vMerge/>
          </w:tcPr>
          <w:p w14:paraId="2985E152" w14:textId="77777777" w:rsidR="00E958BD" w:rsidRDefault="00E958BD" w:rsidP="00B63CB8">
            <w:pPr>
              <w:ind w:firstLine="0"/>
            </w:pPr>
          </w:p>
        </w:tc>
        <w:tc>
          <w:tcPr>
            <w:tcW w:w="1961" w:type="dxa"/>
            <w:vMerge/>
          </w:tcPr>
          <w:p w14:paraId="1021C5A8" w14:textId="77777777" w:rsidR="00E958BD" w:rsidRDefault="00E958BD" w:rsidP="00B63CB8">
            <w:pPr>
              <w:ind w:firstLine="0"/>
            </w:pPr>
          </w:p>
        </w:tc>
        <w:tc>
          <w:tcPr>
            <w:tcW w:w="850" w:type="dxa"/>
            <w:vMerge/>
          </w:tcPr>
          <w:p w14:paraId="7AA880B7" w14:textId="77777777" w:rsidR="00E958BD" w:rsidRDefault="00E958BD" w:rsidP="00B63CB8">
            <w:pPr>
              <w:ind w:firstLine="0"/>
            </w:pPr>
          </w:p>
        </w:tc>
        <w:tc>
          <w:tcPr>
            <w:tcW w:w="874" w:type="dxa"/>
            <w:vMerge/>
          </w:tcPr>
          <w:p w14:paraId="2D5EDFA6" w14:textId="77777777" w:rsidR="00E958BD" w:rsidRDefault="00E958BD" w:rsidP="00B63CB8">
            <w:pPr>
              <w:ind w:firstLine="0"/>
            </w:pPr>
          </w:p>
        </w:tc>
        <w:tc>
          <w:tcPr>
            <w:tcW w:w="922" w:type="dxa"/>
            <w:vMerge/>
          </w:tcPr>
          <w:p w14:paraId="2BB69DD3" w14:textId="77777777" w:rsidR="00E958BD" w:rsidRDefault="00E958BD" w:rsidP="00B63CB8">
            <w:pPr>
              <w:ind w:firstLine="0"/>
            </w:pPr>
          </w:p>
        </w:tc>
        <w:tc>
          <w:tcPr>
            <w:tcW w:w="1236" w:type="dxa"/>
            <w:vMerge/>
          </w:tcPr>
          <w:p w14:paraId="17D17C2D" w14:textId="77777777" w:rsidR="00E958BD" w:rsidRDefault="00E958BD" w:rsidP="00B63CB8">
            <w:pPr>
              <w:ind w:firstLine="0"/>
            </w:pPr>
          </w:p>
        </w:tc>
        <w:tc>
          <w:tcPr>
            <w:tcW w:w="1018" w:type="dxa"/>
          </w:tcPr>
          <w:p w14:paraId="5A9579A0" w14:textId="7922CC08" w:rsidR="00E958BD" w:rsidRDefault="00E958BD" w:rsidP="00E41B9C">
            <w:pPr>
              <w:ind w:firstLine="0"/>
              <w:jc w:val="center"/>
            </w:pPr>
            <w:r>
              <w:t>202</w:t>
            </w:r>
            <w:r w:rsidR="00E41B9C">
              <w:t>6</w:t>
            </w:r>
          </w:p>
        </w:tc>
        <w:tc>
          <w:tcPr>
            <w:tcW w:w="1018" w:type="dxa"/>
          </w:tcPr>
          <w:p w14:paraId="3367E091" w14:textId="0935D3E4" w:rsidR="00E958BD" w:rsidRDefault="00E958BD" w:rsidP="00E41B9C">
            <w:pPr>
              <w:ind w:firstLine="0"/>
              <w:jc w:val="center"/>
            </w:pPr>
            <w:r>
              <w:t>202</w:t>
            </w:r>
            <w:r w:rsidR="00E41B9C">
              <w:t>7</w:t>
            </w:r>
          </w:p>
        </w:tc>
        <w:tc>
          <w:tcPr>
            <w:tcW w:w="1018" w:type="dxa"/>
          </w:tcPr>
          <w:p w14:paraId="331EF4AA" w14:textId="1093062F" w:rsidR="00E958BD" w:rsidRDefault="00E41B9C" w:rsidP="00E6156F">
            <w:pPr>
              <w:ind w:firstLine="0"/>
              <w:jc w:val="center"/>
            </w:pPr>
            <w:r>
              <w:t>2028</w:t>
            </w:r>
          </w:p>
        </w:tc>
        <w:tc>
          <w:tcPr>
            <w:tcW w:w="1459" w:type="dxa"/>
            <w:vMerge/>
          </w:tcPr>
          <w:p w14:paraId="459CFD5E" w14:textId="77777777" w:rsidR="00E958BD" w:rsidRDefault="00E958BD" w:rsidP="00B63CB8">
            <w:pPr>
              <w:ind w:firstLine="0"/>
            </w:pPr>
          </w:p>
        </w:tc>
        <w:tc>
          <w:tcPr>
            <w:tcW w:w="1701" w:type="dxa"/>
            <w:vMerge/>
          </w:tcPr>
          <w:p w14:paraId="32B0D04C" w14:textId="77777777" w:rsidR="00E958BD" w:rsidRDefault="00E958BD" w:rsidP="00B63CB8">
            <w:pPr>
              <w:ind w:firstLine="0"/>
            </w:pPr>
          </w:p>
        </w:tc>
        <w:tc>
          <w:tcPr>
            <w:tcW w:w="1834" w:type="dxa"/>
            <w:vMerge/>
          </w:tcPr>
          <w:p w14:paraId="4433C295" w14:textId="77777777" w:rsidR="00E958BD" w:rsidRDefault="00E958BD" w:rsidP="00B63CB8">
            <w:pPr>
              <w:ind w:firstLine="0"/>
            </w:pPr>
          </w:p>
        </w:tc>
      </w:tr>
      <w:tr w:rsidR="008B5421" w14:paraId="7F41A971" w14:textId="77777777" w:rsidTr="001D24EB">
        <w:tc>
          <w:tcPr>
            <w:tcW w:w="14600" w:type="dxa"/>
            <w:gridSpan w:val="12"/>
          </w:tcPr>
          <w:p w14:paraId="3319C906" w14:textId="77777777" w:rsidR="008B5421" w:rsidRPr="00301DD5" w:rsidRDefault="008B5421" w:rsidP="00AC0F7A">
            <w:pPr>
              <w:ind w:firstLine="0"/>
              <w:rPr>
                <w:szCs w:val="22"/>
              </w:rPr>
            </w:pPr>
            <w:r>
              <w:rPr>
                <w:rFonts w:ascii="Times New Roman" w:hAnsi="Times New Roman" w:cs="Times New Roman"/>
              </w:rPr>
              <w:t>Цель: К</w:t>
            </w:r>
            <w:r w:rsidRPr="001A2DD4">
              <w:rPr>
                <w:rFonts w:ascii="Times New Roman" w:hAnsi="Times New Roman" w:cs="Times New Roman"/>
              </w:rPr>
              <w:t xml:space="preserve">омплексное решение вопросов </w:t>
            </w:r>
            <w:r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создания условий для эффективного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 </w:t>
            </w:r>
            <w:r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взаимодействия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 </w:t>
            </w:r>
            <w:r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администрации Нязепетровского 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муниципального округа</w:t>
            </w:r>
            <w:r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с СО НКО, действующими на территории Нязепетровского 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муниципального округа</w:t>
            </w:r>
            <w:r w:rsidRPr="001A2DD4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для решения вопросов местного значения</w:t>
            </w:r>
          </w:p>
        </w:tc>
      </w:tr>
      <w:tr w:rsidR="00E6156F" w14:paraId="2D93F5A9" w14:textId="77777777" w:rsidTr="001D24EB">
        <w:tc>
          <w:tcPr>
            <w:tcW w:w="709" w:type="dxa"/>
          </w:tcPr>
          <w:p w14:paraId="150E5215" w14:textId="77777777" w:rsidR="00E6156F" w:rsidRDefault="00E6156F" w:rsidP="00B63CB8">
            <w:pPr>
              <w:ind w:firstLine="0"/>
            </w:pPr>
            <w:r>
              <w:t>1</w:t>
            </w:r>
          </w:p>
        </w:tc>
        <w:tc>
          <w:tcPr>
            <w:tcW w:w="1961" w:type="dxa"/>
          </w:tcPr>
          <w:p w14:paraId="616FB72F" w14:textId="77777777" w:rsidR="00E6156F" w:rsidRDefault="00E6156F" w:rsidP="008B5421">
            <w:pPr>
              <w:ind w:firstLine="10"/>
              <w:jc w:val="left"/>
            </w:pPr>
            <w:r>
              <w:t>Количество СО НКО Нязепетровского муниципального округа, участвующих в решении вопросов местного значения</w:t>
            </w:r>
          </w:p>
          <w:p w14:paraId="15D371D3" w14:textId="77777777" w:rsidR="00E6156F" w:rsidRDefault="00E6156F" w:rsidP="008B5421">
            <w:pPr>
              <w:jc w:val="left"/>
            </w:pPr>
          </w:p>
        </w:tc>
        <w:tc>
          <w:tcPr>
            <w:tcW w:w="850" w:type="dxa"/>
          </w:tcPr>
          <w:p w14:paraId="6BC266C5" w14:textId="77777777" w:rsidR="00E6156F" w:rsidRDefault="00236F0F" w:rsidP="009F6CFB">
            <w:pPr>
              <w:ind w:firstLine="0"/>
              <w:jc w:val="center"/>
            </w:pPr>
            <w:r>
              <w:t>Н</w:t>
            </w:r>
            <w:r w:rsidR="00E6156F">
              <w:t>П</w:t>
            </w:r>
          </w:p>
        </w:tc>
        <w:tc>
          <w:tcPr>
            <w:tcW w:w="874" w:type="dxa"/>
          </w:tcPr>
          <w:p w14:paraId="1BED7979" w14:textId="77777777" w:rsidR="00E6156F" w:rsidRDefault="00E6156F" w:rsidP="00B63CB8">
            <w:pPr>
              <w:ind w:firstLine="0"/>
            </w:pPr>
            <w:r>
              <w:t>возрастание</w:t>
            </w:r>
          </w:p>
        </w:tc>
        <w:tc>
          <w:tcPr>
            <w:tcW w:w="922" w:type="dxa"/>
          </w:tcPr>
          <w:p w14:paraId="0059CBA3" w14:textId="77777777" w:rsidR="00E6156F" w:rsidRDefault="00E6156F" w:rsidP="00B63CB8">
            <w:pPr>
              <w:ind w:firstLine="0"/>
            </w:pPr>
            <w:r>
              <w:t>единиц</w:t>
            </w:r>
          </w:p>
        </w:tc>
        <w:tc>
          <w:tcPr>
            <w:tcW w:w="1236" w:type="dxa"/>
          </w:tcPr>
          <w:p w14:paraId="0FE5D3EE" w14:textId="537A3FA6" w:rsidR="00E6156F" w:rsidRDefault="002E510A" w:rsidP="00166063">
            <w:pPr>
              <w:ind w:firstLine="0"/>
              <w:jc w:val="center"/>
            </w:pPr>
            <w:r>
              <w:t>9</w:t>
            </w:r>
          </w:p>
        </w:tc>
        <w:tc>
          <w:tcPr>
            <w:tcW w:w="1018" w:type="dxa"/>
          </w:tcPr>
          <w:p w14:paraId="7F000F46" w14:textId="6079683D" w:rsidR="00E6156F" w:rsidRDefault="002E510A" w:rsidP="00166063">
            <w:pPr>
              <w:ind w:firstLine="0"/>
              <w:jc w:val="center"/>
            </w:pPr>
            <w:r>
              <w:t>10</w:t>
            </w:r>
          </w:p>
        </w:tc>
        <w:tc>
          <w:tcPr>
            <w:tcW w:w="1018" w:type="dxa"/>
          </w:tcPr>
          <w:p w14:paraId="4056F961" w14:textId="2FD8942A" w:rsidR="00E6156F" w:rsidRDefault="002E510A" w:rsidP="00166063">
            <w:pPr>
              <w:ind w:firstLine="0"/>
              <w:jc w:val="center"/>
            </w:pPr>
            <w:r>
              <w:t>10</w:t>
            </w:r>
          </w:p>
        </w:tc>
        <w:tc>
          <w:tcPr>
            <w:tcW w:w="1018" w:type="dxa"/>
          </w:tcPr>
          <w:p w14:paraId="63A9E184" w14:textId="4D2AD48A" w:rsidR="00E6156F" w:rsidRDefault="002E510A" w:rsidP="00166063">
            <w:pPr>
              <w:ind w:firstLine="0"/>
              <w:jc w:val="center"/>
            </w:pPr>
            <w:r>
              <w:t>10</w:t>
            </w:r>
          </w:p>
        </w:tc>
        <w:tc>
          <w:tcPr>
            <w:tcW w:w="1459" w:type="dxa"/>
          </w:tcPr>
          <w:p w14:paraId="073D78A5" w14:textId="77777777" w:rsidR="00DF3E9F" w:rsidRDefault="00C2314D" w:rsidP="00DD5DFB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hyperlink r:id="rId9" w:history="1">
              <w:r w:rsidR="00DF3E9F">
                <w:rPr>
                  <w:rFonts w:ascii="Times New Roman" w:eastAsia="Times New Roman" w:hAnsi="Times New Roman" w:cs="Times New Roman"/>
                  <w:spacing w:val="2"/>
                </w:rPr>
                <w:t>Федеральный</w:t>
              </w:r>
              <w:r w:rsidR="00DF3E9F" w:rsidRPr="001A2DD4">
                <w:rPr>
                  <w:rFonts w:ascii="Times New Roman" w:eastAsia="Times New Roman" w:hAnsi="Times New Roman" w:cs="Times New Roman"/>
                  <w:spacing w:val="2"/>
                </w:rPr>
                <w:t xml:space="preserve"> закон от 06 октября 2003 г. № 131-ФЗ «Об общих принципах организации местного самоуправления в Российской Федерации» </w:t>
              </w:r>
            </w:hyperlink>
          </w:p>
          <w:p w14:paraId="5C4A16CD" w14:textId="77777777" w:rsidR="00E6156F" w:rsidRDefault="00E6156F" w:rsidP="00DD5DFB">
            <w:pPr>
              <w:ind w:firstLine="0"/>
              <w:jc w:val="center"/>
            </w:pPr>
          </w:p>
        </w:tc>
        <w:tc>
          <w:tcPr>
            <w:tcW w:w="1701" w:type="dxa"/>
          </w:tcPr>
          <w:p w14:paraId="21598D8B" w14:textId="77777777" w:rsidR="00E6156F" w:rsidRDefault="00E6156F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Нязепетровского муниципального округа</w:t>
            </w:r>
          </w:p>
          <w:p w14:paraId="0397C386" w14:textId="77777777" w:rsidR="00E6156F" w:rsidRPr="00C15D6D" w:rsidRDefault="00E6156F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834" w:type="dxa"/>
          </w:tcPr>
          <w:p w14:paraId="70349DBB" w14:textId="77777777" w:rsidR="00E6156F" w:rsidRDefault="00F8326D" w:rsidP="00F8326D">
            <w:pPr>
              <w:ind w:firstLine="0"/>
              <w:jc w:val="left"/>
            </w:pPr>
            <w:proofErr w:type="spellStart"/>
            <w:r>
              <w:t>П.п</w:t>
            </w:r>
            <w:proofErr w:type="spellEnd"/>
            <w:r>
              <w:t xml:space="preserve">. </w:t>
            </w:r>
            <w:proofErr w:type="spellStart"/>
            <w:r>
              <w:t>б,д,е</w:t>
            </w:r>
            <w:proofErr w:type="spellEnd"/>
            <w:r>
              <w:t xml:space="preserve"> п.2 Указа Президента Российской Федерации от 7 мая 2024 г. N 309</w:t>
            </w:r>
            <w:r>
              <w:br/>
              <w:t>"О национальных целях развития Российской Федерации на период до 2030 года и на перспективу до 2036 года"</w:t>
            </w:r>
          </w:p>
        </w:tc>
      </w:tr>
      <w:tr w:rsidR="001D24EB" w14:paraId="1A9DB2FC" w14:textId="77777777" w:rsidTr="001D24EB">
        <w:tc>
          <w:tcPr>
            <w:tcW w:w="709" w:type="dxa"/>
          </w:tcPr>
          <w:p w14:paraId="20442F6F" w14:textId="77777777" w:rsidR="001D24EB" w:rsidRDefault="001D24EB" w:rsidP="00B63CB8">
            <w:pPr>
              <w:ind w:firstLine="0"/>
            </w:pPr>
            <w:r>
              <w:t>2</w:t>
            </w:r>
          </w:p>
        </w:tc>
        <w:tc>
          <w:tcPr>
            <w:tcW w:w="1961" w:type="dxa"/>
          </w:tcPr>
          <w:p w14:paraId="72DC8366" w14:textId="77777777" w:rsidR="001D24EB" w:rsidRDefault="001D24EB" w:rsidP="00D5311F">
            <w:pPr>
              <w:ind w:firstLine="10"/>
              <w:jc w:val="left"/>
            </w:pPr>
            <w:r>
              <w:t xml:space="preserve">Количество СО НКО, получивших финансовую и имущественную поддержку из бюджета Нязепетровского муниципального округа </w:t>
            </w:r>
          </w:p>
        </w:tc>
        <w:tc>
          <w:tcPr>
            <w:tcW w:w="850" w:type="dxa"/>
          </w:tcPr>
          <w:p w14:paraId="10A9C43D" w14:textId="77777777" w:rsidR="001D24EB" w:rsidRDefault="001D24EB" w:rsidP="009F6CFB">
            <w:pPr>
              <w:ind w:firstLine="0"/>
              <w:jc w:val="center"/>
            </w:pPr>
            <w:r>
              <w:t>НП</w:t>
            </w:r>
          </w:p>
        </w:tc>
        <w:tc>
          <w:tcPr>
            <w:tcW w:w="874" w:type="dxa"/>
          </w:tcPr>
          <w:p w14:paraId="5BDA0617" w14:textId="77777777" w:rsidR="001D24EB" w:rsidRDefault="001D24EB" w:rsidP="00AC0F7A">
            <w:pPr>
              <w:ind w:firstLine="0"/>
            </w:pPr>
            <w:r>
              <w:t>возрастание</w:t>
            </w:r>
          </w:p>
        </w:tc>
        <w:tc>
          <w:tcPr>
            <w:tcW w:w="922" w:type="dxa"/>
          </w:tcPr>
          <w:p w14:paraId="56288775" w14:textId="77777777" w:rsidR="001D24EB" w:rsidRDefault="001D24EB" w:rsidP="00AC0F7A">
            <w:pPr>
              <w:ind w:firstLine="0"/>
            </w:pPr>
            <w:r>
              <w:t>единиц</w:t>
            </w:r>
          </w:p>
        </w:tc>
        <w:tc>
          <w:tcPr>
            <w:tcW w:w="1236" w:type="dxa"/>
          </w:tcPr>
          <w:p w14:paraId="6BE16AF1" w14:textId="77777777" w:rsidR="001D24EB" w:rsidRDefault="001D24EB" w:rsidP="00166063">
            <w:pPr>
              <w:ind w:firstLine="0"/>
              <w:jc w:val="center"/>
            </w:pPr>
            <w:r>
              <w:t>4</w:t>
            </w:r>
          </w:p>
        </w:tc>
        <w:tc>
          <w:tcPr>
            <w:tcW w:w="1018" w:type="dxa"/>
          </w:tcPr>
          <w:p w14:paraId="41D09EC7" w14:textId="77777777" w:rsidR="001D24EB" w:rsidRDefault="001D24EB" w:rsidP="00166063">
            <w:pPr>
              <w:ind w:firstLine="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7B68229D" w14:textId="77777777" w:rsidR="001D24EB" w:rsidRDefault="001D24EB" w:rsidP="00166063">
            <w:pPr>
              <w:ind w:firstLine="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6504D792" w14:textId="77777777" w:rsidR="001D24EB" w:rsidRDefault="001D24EB" w:rsidP="00166063">
            <w:pPr>
              <w:ind w:firstLine="0"/>
              <w:jc w:val="center"/>
            </w:pPr>
            <w:r>
              <w:t>5</w:t>
            </w:r>
          </w:p>
        </w:tc>
        <w:tc>
          <w:tcPr>
            <w:tcW w:w="1459" w:type="dxa"/>
          </w:tcPr>
          <w:p w14:paraId="05CEE3AB" w14:textId="77777777" w:rsidR="001D24EB" w:rsidRDefault="00C2314D" w:rsidP="00F3672E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hyperlink r:id="rId10" w:history="1">
              <w:r w:rsidR="001D24EB">
                <w:rPr>
                  <w:rFonts w:ascii="Times New Roman" w:eastAsia="Times New Roman" w:hAnsi="Times New Roman" w:cs="Times New Roman"/>
                  <w:spacing w:val="2"/>
                </w:rPr>
                <w:t>Федеральный</w:t>
              </w:r>
              <w:r w:rsidR="001D24EB" w:rsidRPr="001A2DD4">
                <w:rPr>
                  <w:rFonts w:ascii="Times New Roman" w:eastAsia="Times New Roman" w:hAnsi="Times New Roman" w:cs="Times New Roman"/>
                  <w:spacing w:val="2"/>
                </w:rPr>
                <w:t xml:space="preserve"> закон от 06 октября 2003 г. № 131-ФЗ «Об общих принципах организации местного самоуправления в Российской Федерации» </w:t>
              </w:r>
            </w:hyperlink>
          </w:p>
          <w:p w14:paraId="6D00D29D" w14:textId="77777777" w:rsidR="001D24EB" w:rsidRDefault="001D24EB" w:rsidP="00F3672E">
            <w:pPr>
              <w:ind w:firstLine="0"/>
              <w:jc w:val="center"/>
            </w:pPr>
          </w:p>
        </w:tc>
        <w:tc>
          <w:tcPr>
            <w:tcW w:w="1701" w:type="dxa"/>
          </w:tcPr>
          <w:p w14:paraId="539CB36A" w14:textId="77777777" w:rsidR="001D24EB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Нязепетровского муниципального округа</w:t>
            </w:r>
          </w:p>
          <w:p w14:paraId="3D9BD661" w14:textId="77777777" w:rsidR="001D24EB" w:rsidRPr="00C15D6D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социальной защиты населения Нязепетровского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ого округа</w:t>
            </w:r>
          </w:p>
        </w:tc>
        <w:tc>
          <w:tcPr>
            <w:tcW w:w="1834" w:type="dxa"/>
          </w:tcPr>
          <w:p w14:paraId="1E7C1E28" w14:textId="77777777" w:rsidR="001D24EB" w:rsidRDefault="001D24EB" w:rsidP="00F3672E">
            <w:pPr>
              <w:ind w:firstLine="0"/>
              <w:jc w:val="left"/>
            </w:pPr>
            <w:proofErr w:type="spellStart"/>
            <w:r>
              <w:lastRenderedPageBreak/>
              <w:t>П.п</w:t>
            </w:r>
            <w:proofErr w:type="spellEnd"/>
            <w:r>
              <w:t xml:space="preserve">. </w:t>
            </w:r>
            <w:proofErr w:type="spellStart"/>
            <w:r>
              <w:t>б,д,е</w:t>
            </w:r>
            <w:proofErr w:type="spellEnd"/>
            <w:r>
              <w:t xml:space="preserve"> п.2 Указа Президента Российской Федерации от 7 мая 2024 г. N 309</w:t>
            </w:r>
            <w:r>
              <w:br/>
              <w:t xml:space="preserve">"О национальных целях развития Российской Федерации на период до 2030 года и на </w:t>
            </w:r>
            <w:r>
              <w:lastRenderedPageBreak/>
              <w:t>перспективу до 2036 года"</w:t>
            </w:r>
          </w:p>
        </w:tc>
      </w:tr>
      <w:tr w:rsidR="001D24EB" w14:paraId="22629A5B" w14:textId="77777777" w:rsidTr="001D24EB">
        <w:tc>
          <w:tcPr>
            <w:tcW w:w="709" w:type="dxa"/>
          </w:tcPr>
          <w:p w14:paraId="2EE827D8" w14:textId="77777777" w:rsidR="001D24EB" w:rsidRDefault="001D24EB" w:rsidP="00B63CB8">
            <w:pPr>
              <w:ind w:firstLine="0"/>
            </w:pPr>
            <w:r>
              <w:lastRenderedPageBreak/>
              <w:t>3</w:t>
            </w:r>
          </w:p>
        </w:tc>
        <w:tc>
          <w:tcPr>
            <w:tcW w:w="1961" w:type="dxa"/>
          </w:tcPr>
          <w:p w14:paraId="1B4D4916" w14:textId="77777777" w:rsidR="001D24EB" w:rsidRDefault="001D24EB" w:rsidP="00E90230">
            <w:pPr>
              <w:ind w:firstLine="10"/>
              <w:jc w:val="left"/>
            </w:pPr>
            <w:r>
              <w:t xml:space="preserve">Количество информационных сообщений в СМИ, на официальных сайтах и социальных сетях о деятельности СО НКО Нязепетровского муниципального округа </w:t>
            </w:r>
          </w:p>
        </w:tc>
        <w:tc>
          <w:tcPr>
            <w:tcW w:w="850" w:type="dxa"/>
          </w:tcPr>
          <w:p w14:paraId="7EF98CA2" w14:textId="77777777" w:rsidR="001D24EB" w:rsidRDefault="001D24EB" w:rsidP="00AC0F7A">
            <w:pPr>
              <w:ind w:firstLine="0"/>
              <w:jc w:val="center"/>
            </w:pPr>
            <w:r>
              <w:t>НП</w:t>
            </w:r>
          </w:p>
        </w:tc>
        <w:tc>
          <w:tcPr>
            <w:tcW w:w="874" w:type="dxa"/>
          </w:tcPr>
          <w:p w14:paraId="4695132B" w14:textId="77777777" w:rsidR="001D24EB" w:rsidRDefault="001D24EB" w:rsidP="00AC0F7A">
            <w:pPr>
              <w:ind w:firstLine="0"/>
            </w:pPr>
            <w:r>
              <w:t>возрастание</w:t>
            </w:r>
          </w:p>
        </w:tc>
        <w:tc>
          <w:tcPr>
            <w:tcW w:w="922" w:type="dxa"/>
          </w:tcPr>
          <w:p w14:paraId="600D3D40" w14:textId="77777777" w:rsidR="001D24EB" w:rsidRDefault="001D24EB" w:rsidP="00AC0F7A">
            <w:pPr>
              <w:ind w:firstLine="0"/>
            </w:pPr>
            <w:r>
              <w:t>единиц</w:t>
            </w:r>
          </w:p>
        </w:tc>
        <w:tc>
          <w:tcPr>
            <w:tcW w:w="1236" w:type="dxa"/>
          </w:tcPr>
          <w:p w14:paraId="76F397EA" w14:textId="68304D84" w:rsidR="001D24EB" w:rsidRDefault="00257DF8" w:rsidP="00166063">
            <w:pPr>
              <w:ind w:firstLine="0"/>
              <w:jc w:val="center"/>
            </w:pPr>
            <w:r>
              <w:t>56</w:t>
            </w:r>
          </w:p>
        </w:tc>
        <w:tc>
          <w:tcPr>
            <w:tcW w:w="1018" w:type="dxa"/>
          </w:tcPr>
          <w:p w14:paraId="7A17D9C6" w14:textId="2D35A3CC" w:rsidR="001D24EB" w:rsidRDefault="00257DF8" w:rsidP="001E0DC0">
            <w:pPr>
              <w:ind w:firstLine="0"/>
              <w:jc w:val="center"/>
            </w:pPr>
            <w:r>
              <w:t>57</w:t>
            </w:r>
          </w:p>
        </w:tc>
        <w:tc>
          <w:tcPr>
            <w:tcW w:w="1018" w:type="dxa"/>
          </w:tcPr>
          <w:p w14:paraId="000A852F" w14:textId="049D6857" w:rsidR="001D24EB" w:rsidRDefault="00257DF8" w:rsidP="001E0DC0">
            <w:pPr>
              <w:ind w:firstLine="0"/>
              <w:jc w:val="center"/>
            </w:pPr>
            <w:r>
              <w:t>57</w:t>
            </w:r>
          </w:p>
        </w:tc>
        <w:tc>
          <w:tcPr>
            <w:tcW w:w="1018" w:type="dxa"/>
          </w:tcPr>
          <w:p w14:paraId="2EA4001E" w14:textId="208C38F0" w:rsidR="001D24EB" w:rsidRDefault="00257DF8" w:rsidP="00F864C1">
            <w:pPr>
              <w:ind w:firstLine="0"/>
              <w:jc w:val="center"/>
            </w:pPr>
            <w:r>
              <w:t>58</w:t>
            </w:r>
          </w:p>
        </w:tc>
        <w:tc>
          <w:tcPr>
            <w:tcW w:w="1459" w:type="dxa"/>
          </w:tcPr>
          <w:p w14:paraId="64A54089" w14:textId="77777777" w:rsidR="001D24EB" w:rsidRDefault="00C2314D" w:rsidP="00F3672E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hyperlink r:id="rId11" w:history="1">
              <w:r w:rsidR="001D24EB">
                <w:rPr>
                  <w:rFonts w:ascii="Times New Roman" w:eastAsia="Times New Roman" w:hAnsi="Times New Roman" w:cs="Times New Roman"/>
                  <w:spacing w:val="2"/>
                </w:rPr>
                <w:t>Федеральный</w:t>
              </w:r>
              <w:r w:rsidR="001D24EB" w:rsidRPr="001A2DD4">
                <w:rPr>
                  <w:rFonts w:ascii="Times New Roman" w:eastAsia="Times New Roman" w:hAnsi="Times New Roman" w:cs="Times New Roman"/>
                  <w:spacing w:val="2"/>
                </w:rPr>
                <w:t xml:space="preserve"> закон от 06 октября 2003 г. № 131-ФЗ «Об общих принципах организации местного самоуправления в Российской Федерации» </w:t>
              </w:r>
            </w:hyperlink>
          </w:p>
          <w:p w14:paraId="32A9B3BE" w14:textId="77777777" w:rsidR="001D24EB" w:rsidRDefault="001D24EB" w:rsidP="00F3672E">
            <w:pPr>
              <w:ind w:firstLine="0"/>
              <w:jc w:val="center"/>
            </w:pPr>
          </w:p>
        </w:tc>
        <w:tc>
          <w:tcPr>
            <w:tcW w:w="1701" w:type="dxa"/>
          </w:tcPr>
          <w:p w14:paraId="3361500C" w14:textId="77777777" w:rsidR="001D24EB" w:rsidRDefault="001D24EB" w:rsidP="001E0DC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Нязепетровского муниципального округа</w:t>
            </w:r>
          </w:p>
          <w:p w14:paraId="3748B5E6" w14:textId="77777777" w:rsidR="001D24EB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4" w:type="dxa"/>
          </w:tcPr>
          <w:p w14:paraId="7B7714B7" w14:textId="77777777" w:rsidR="001D24EB" w:rsidRDefault="001D24EB" w:rsidP="00F3672E">
            <w:pPr>
              <w:ind w:firstLine="0"/>
              <w:jc w:val="left"/>
            </w:pPr>
            <w:proofErr w:type="spellStart"/>
            <w:r>
              <w:t>П.п</w:t>
            </w:r>
            <w:proofErr w:type="spellEnd"/>
            <w:r>
              <w:t xml:space="preserve">. </w:t>
            </w:r>
            <w:proofErr w:type="spellStart"/>
            <w:r>
              <w:t>б,д,е</w:t>
            </w:r>
            <w:proofErr w:type="spellEnd"/>
            <w:r>
              <w:t xml:space="preserve"> п.2 Указа Президента Российской Федерации от 7 мая 2024 г. N 309</w:t>
            </w:r>
            <w:r>
              <w:br/>
              <w:t>"О национальных целях развития Российской Федерации на период до 2030 года и на перспективу до 2036 года"</w:t>
            </w:r>
          </w:p>
        </w:tc>
      </w:tr>
      <w:tr w:rsidR="001D24EB" w14:paraId="5CA6C0DA" w14:textId="77777777" w:rsidTr="001D24EB">
        <w:tc>
          <w:tcPr>
            <w:tcW w:w="709" w:type="dxa"/>
          </w:tcPr>
          <w:p w14:paraId="3BC861DC" w14:textId="77777777" w:rsidR="001D24EB" w:rsidRDefault="001D24EB" w:rsidP="00B63CB8">
            <w:pPr>
              <w:ind w:firstLine="0"/>
            </w:pPr>
            <w:r>
              <w:t>4</w:t>
            </w:r>
          </w:p>
        </w:tc>
        <w:tc>
          <w:tcPr>
            <w:tcW w:w="1961" w:type="dxa"/>
          </w:tcPr>
          <w:p w14:paraId="115F15BB" w14:textId="77777777" w:rsidR="001D24EB" w:rsidRDefault="001D24EB" w:rsidP="00342350">
            <w:pPr>
              <w:ind w:firstLine="10"/>
              <w:jc w:val="left"/>
            </w:pPr>
            <w:r>
              <w:t>Количество СО НКО Нязепетровского муниципального округа, получивших консультативно-методологическую помощь</w:t>
            </w:r>
          </w:p>
          <w:p w14:paraId="07D1747D" w14:textId="77777777" w:rsidR="001D24EB" w:rsidRDefault="001D24EB" w:rsidP="00342350">
            <w:pPr>
              <w:ind w:firstLine="10"/>
              <w:jc w:val="left"/>
            </w:pPr>
          </w:p>
        </w:tc>
        <w:tc>
          <w:tcPr>
            <w:tcW w:w="850" w:type="dxa"/>
          </w:tcPr>
          <w:p w14:paraId="096E92D1" w14:textId="77777777" w:rsidR="001D24EB" w:rsidRDefault="001D24EB" w:rsidP="00AC0F7A">
            <w:pPr>
              <w:ind w:firstLine="0"/>
              <w:jc w:val="center"/>
            </w:pPr>
            <w:r>
              <w:t>НП</w:t>
            </w:r>
          </w:p>
        </w:tc>
        <w:tc>
          <w:tcPr>
            <w:tcW w:w="874" w:type="dxa"/>
          </w:tcPr>
          <w:p w14:paraId="72030043" w14:textId="77777777" w:rsidR="001D24EB" w:rsidRDefault="001D24EB" w:rsidP="00AC0F7A">
            <w:pPr>
              <w:ind w:firstLine="0"/>
            </w:pPr>
            <w:r>
              <w:t>возрастание</w:t>
            </w:r>
          </w:p>
        </w:tc>
        <w:tc>
          <w:tcPr>
            <w:tcW w:w="922" w:type="dxa"/>
          </w:tcPr>
          <w:p w14:paraId="782E0E36" w14:textId="77777777" w:rsidR="001D24EB" w:rsidRDefault="001D24EB" w:rsidP="00AC0F7A">
            <w:pPr>
              <w:ind w:firstLine="0"/>
            </w:pPr>
            <w:r>
              <w:t>единиц</w:t>
            </w:r>
          </w:p>
        </w:tc>
        <w:tc>
          <w:tcPr>
            <w:tcW w:w="1236" w:type="dxa"/>
          </w:tcPr>
          <w:p w14:paraId="19E421D5" w14:textId="19A01C21" w:rsidR="001D24EB" w:rsidRDefault="00BF7EE1" w:rsidP="00166063">
            <w:pPr>
              <w:ind w:firstLine="0"/>
              <w:jc w:val="center"/>
            </w:pPr>
            <w:r>
              <w:t>27</w:t>
            </w:r>
          </w:p>
        </w:tc>
        <w:tc>
          <w:tcPr>
            <w:tcW w:w="1018" w:type="dxa"/>
          </w:tcPr>
          <w:p w14:paraId="5FF2B7BA" w14:textId="09D4DD19" w:rsidR="001D24EB" w:rsidRDefault="00BF7EE1" w:rsidP="00BF7EE1">
            <w:pPr>
              <w:ind w:hanging="13"/>
              <w:jc w:val="center"/>
            </w:pPr>
            <w:r>
              <w:t>28</w:t>
            </w:r>
          </w:p>
        </w:tc>
        <w:tc>
          <w:tcPr>
            <w:tcW w:w="1018" w:type="dxa"/>
          </w:tcPr>
          <w:p w14:paraId="7D7F421E" w14:textId="5A4460DD" w:rsidR="001D24EB" w:rsidRDefault="00BF7EE1" w:rsidP="00654058">
            <w:pPr>
              <w:ind w:hanging="13"/>
              <w:jc w:val="center"/>
            </w:pPr>
            <w:r>
              <w:t>30</w:t>
            </w:r>
          </w:p>
        </w:tc>
        <w:tc>
          <w:tcPr>
            <w:tcW w:w="1018" w:type="dxa"/>
          </w:tcPr>
          <w:p w14:paraId="16187A27" w14:textId="4154F030" w:rsidR="001D24EB" w:rsidRDefault="00BF7EE1" w:rsidP="00654058">
            <w:pPr>
              <w:ind w:hanging="13"/>
              <w:jc w:val="center"/>
            </w:pPr>
            <w:r>
              <w:t>30</w:t>
            </w:r>
          </w:p>
        </w:tc>
        <w:tc>
          <w:tcPr>
            <w:tcW w:w="1459" w:type="dxa"/>
          </w:tcPr>
          <w:p w14:paraId="4412EA62" w14:textId="77777777" w:rsidR="001D24EB" w:rsidRDefault="00C2314D" w:rsidP="00F3672E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hyperlink r:id="rId12" w:history="1">
              <w:r w:rsidR="001D24EB">
                <w:rPr>
                  <w:rFonts w:ascii="Times New Roman" w:eastAsia="Times New Roman" w:hAnsi="Times New Roman" w:cs="Times New Roman"/>
                  <w:spacing w:val="2"/>
                </w:rPr>
                <w:t>Федеральный</w:t>
              </w:r>
              <w:r w:rsidR="001D24EB" w:rsidRPr="001A2DD4">
                <w:rPr>
                  <w:rFonts w:ascii="Times New Roman" w:eastAsia="Times New Roman" w:hAnsi="Times New Roman" w:cs="Times New Roman"/>
                  <w:spacing w:val="2"/>
                </w:rPr>
                <w:t xml:space="preserve"> закон от 06 октября 2003 г. № 131-ФЗ «Об общих принципах организации местного самоуправления в Российской Федерации» </w:t>
              </w:r>
            </w:hyperlink>
          </w:p>
          <w:p w14:paraId="24B67EA1" w14:textId="77777777" w:rsidR="001D24EB" w:rsidRDefault="001D24EB" w:rsidP="00F3672E">
            <w:pPr>
              <w:ind w:firstLine="0"/>
              <w:jc w:val="center"/>
            </w:pPr>
          </w:p>
        </w:tc>
        <w:tc>
          <w:tcPr>
            <w:tcW w:w="1701" w:type="dxa"/>
          </w:tcPr>
          <w:p w14:paraId="0824B5D7" w14:textId="77777777" w:rsidR="001D24EB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Нязепетровского муниципального округа</w:t>
            </w:r>
          </w:p>
          <w:p w14:paraId="0360BA4C" w14:textId="77777777" w:rsidR="001D24EB" w:rsidRPr="00C15D6D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834" w:type="dxa"/>
          </w:tcPr>
          <w:p w14:paraId="30D7AA23" w14:textId="77777777" w:rsidR="001D24EB" w:rsidRDefault="001D24EB" w:rsidP="00F3672E">
            <w:pPr>
              <w:ind w:firstLine="0"/>
              <w:jc w:val="left"/>
            </w:pPr>
            <w:proofErr w:type="spellStart"/>
            <w:r>
              <w:t>П.п</w:t>
            </w:r>
            <w:proofErr w:type="spellEnd"/>
            <w:r>
              <w:t xml:space="preserve">. </w:t>
            </w:r>
            <w:proofErr w:type="spellStart"/>
            <w:r>
              <w:t>б,д,е</w:t>
            </w:r>
            <w:proofErr w:type="spellEnd"/>
            <w:r>
              <w:t xml:space="preserve"> п.2 Указа Президента Российской Федерации от 7 мая 2024 г. N 309</w:t>
            </w:r>
            <w:r>
              <w:br/>
              <w:t>"О национальных целях развития Российской Федерации на период до 2030 года и на перспективу до 2036 года"</w:t>
            </w:r>
          </w:p>
        </w:tc>
      </w:tr>
      <w:tr w:rsidR="001D24EB" w14:paraId="549379CA" w14:textId="77777777" w:rsidTr="001D24EB">
        <w:tc>
          <w:tcPr>
            <w:tcW w:w="709" w:type="dxa"/>
          </w:tcPr>
          <w:p w14:paraId="0441579F" w14:textId="77777777" w:rsidR="001D24EB" w:rsidRDefault="001D24EB" w:rsidP="00B63CB8">
            <w:pPr>
              <w:ind w:firstLine="0"/>
            </w:pPr>
            <w:r>
              <w:t>5</w:t>
            </w:r>
          </w:p>
        </w:tc>
        <w:tc>
          <w:tcPr>
            <w:tcW w:w="1961" w:type="dxa"/>
          </w:tcPr>
          <w:p w14:paraId="59CB1BDE" w14:textId="77777777" w:rsidR="001D24EB" w:rsidRDefault="001D24EB" w:rsidP="000077B5">
            <w:pPr>
              <w:ind w:firstLine="10"/>
              <w:jc w:val="left"/>
            </w:pPr>
            <w:r>
              <w:t xml:space="preserve">Количество консультационных мероприятий, направленных на повышение эффективности деятельности СО </w:t>
            </w:r>
            <w:r>
              <w:lastRenderedPageBreak/>
              <w:t>НКО Нязепетровского муниципального округа</w:t>
            </w:r>
          </w:p>
          <w:p w14:paraId="5FF8FAD3" w14:textId="77777777" w:rsidR="001D24EB" w:rsidRDefault="001D24EB" w:rsidP="000077B5">
            <w:pPr>
              <w:ind w:firstLine="10"/>
              <w:jc w:val="left"/>
            </w:pPr>
          </w:p>
        </w:tc>
        <w:tc>
          <w:tcPr>
            <w:tcW w:w="850" w:type="dxa"/>
          </w:tcPr>
          <w:p w14:paraId="6DBB4F0F" w14:textId="77777777" w:rsidR="001D24EB" w:rsidRDefault="001D24EB" w:rsidP="00AC0F7A">
            <w:pPr>
              <w:ind w:firstLine="0"/>
              <w:jc w:val="center"/>
            </w:pPr>
            <w:r>
              <w:lastRenderedPageBreak/>
              <w:t>НП</w:t>
            </w:r>
          </w:p>
        </w:tc>
        <w:tc>
          <w:tcPr>
            <w:tcW w:w="874" w:type="dxa"/>
          </w:tcPr>
          <w:p w14:paraId="45D4ED8E" w14:textId="77777777" w:rsidR="001D24EB" w:rsidRDefault="001D24EB" w:rsidP="00AC0F7A">
            <w:pPr>
              <w:ind w:firstLine="0"/>
            </w:pPr>
            <w:r>
              <w:t>возрастание</w:t>
            </w:r>
          </w:p>
        </w:tc>
        <w:tc>
          <w:tcPr>
            <w:tcW w:w="922" w:type="dxa"/>
          </w:tcPr>
          <w:p w14:paraId="14AA4B36" w14:textId="77777777" w:rsidR="001D24EB" w:rsidRDefault="001D24EB" w:rsidP="00AC0F7A">
            <w:pPr>
              <w:ind w:firstLine="0"/>
            </w:pPr>
            <w:r>
              <w:t>единиц</w:t>
            </w:r>
          </w:p>
        </w:tc>
        <w:tc>
          <w:tcPr>
            <w:tcW w:w="1236" w:type="dxa"/>
          </w:tcPr>
          <w:p w14:paraId="64141C4C" w14:textId="539A582C" w:rsidR="001D24EB" w:rsidRDefault="008342AC" w:rsidP="00166063">
            <w:pPr>
              <w:ind w:firstLine="0"/>
              <w:jc w:val="center"/>
            </w:pPr>
            <w:r>
              <w:t>24</w:t>
            </w:r>
          </w:p>
        </w:tc>
        <w:tc>
          <w:tcPr>
            <w:tcW w:w="1018" w:type="dxa"/>
          </w:tcPr>
          <w:p w14:paraId="728E8CF6" w14:textId="7C20BE4B" w:rsidR="001D24EB" w:rsidRDefault="008342AC" w:rsidP="00654058">
            <w:pPr>
              <w:ind w:hanging="13"/>
              <w:jc w:val="center"/>
            </w:pPr>
            <w:r>
              <w:t>25</w:t>
            </w:r>
          </w:p>
        </w:tc>
        <w:tc>
          <w:tcPr>
            <w:tcW w:w="1018" w:type="dxa"/>
          </w:tcPr>
          <w:p w14:paraId="61C2B526" w14:textId="1CAD26DE" w:rsidR="001D24EB" w:rsidRDefault="008342AC" w:rsidP="00654058">
            <w:pPr>
              <w:ind w:hanging="13"/>
              <w:jc w:val="center"/>
            </w:pPr>
            <w:r>
              <w:t>25</w:t>
            </w:r>
          </w:p>
        </w:tc>
        <w:tc>
          <w:tcPr>
            <w:tcW w:w="1018" w:type="dxa"/>
          </w:tcPr>
          <w:p w14:paraId="05AC4F58" w14:textId="721B5E5A" w:rsidR="001D24EB" w:rsidRDefault="008342AC" w:rsidP="00654058">
            <w:pPr>
              <w:ind w:hanging="13"/>
              <w:jc w:val="center"/>
            </w:pPr>
            <w:r>
              <w:t>25</w:t>
            </w:r>
          </w:p>
        </w:tc>
        <w:tc>
          <w:tcPr>
            <w:tcW w:w="1459" w:type="dxa"/>
          </w:tcPr>
          <w:p w14:paraId="3E6CA2F5" w14:textId="77777777" w:rsidR="001D24EB" w:rsidRDefault="00C2314D" w:rsidP="00F3672E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hyperlink r:id="rId13" w:history="1">
              <w:r w:rsidR="001D24EB">
                <w:rPr>
                  <w:rFonts w:ascii="Times New Roman" w:eastAsia="Times New Roman" w:hAnsi="Times New Roman" w:cs="Times New Roman"/>
                  <w:spacing w:val="2"/>
                </w:rPr>
                <w:t>Федеральный</w:t>
              </w:r>
              <w:r w:rsidR="001D24EB" w:rsidRPr="001A2DD4">
                <w:rPr>
                  <w:rFonts w:ascii="Times New Roman" w:eastAsia="Times New Roman" w:hAnsi="Times New Roman" w:cs="Times New Roman"/>
                  <w:spacing w:val="2"/>
                </w:rPr>
                <w:t xml:space="preserve"> закон от 06 октября 2003 г. № 131-ФЗ «Об общих принципах </w:t>
              </w:r>
              <w:r w:rsidR="001D24EB" w:rsidRPr="001A2DD4">
                <w:rPr>
                  <w:rFonts w:ascii="Times New Roman" w:eastAsia="Times New Roman" w:hAnsi="Times New Roman" w:cs="Times New Roman"/>
                  <w:spacing w:val="2"/>
                </w:rPr>
                <w:lastRenderedPageBreak/>
                <w:t xml:space="preserve">организации местного самоуправления в Российской Федерации» </w:t>
              </w:r>
            </w:hyperlink>
          </w:p>
          <w:p w14:paraId="68B46F7C" w14:textId="77777777" w:rsidR="001D24EB" w:rsidRDefault="001D24EB" w:rsidP="00F3672E">
            <w:pPr>
              <w:ind w:firstLine="0"/>
              <w:jc w:val="center"/>
            </w:pPr>
          </w:p>
        </w:tc>
        <w:tc>
          <w:tcPr>
            <w:tcW w:w="1701" w:type="dxa"/>
          </w:tcPr>
          <w:p w14:paraId="6D25EA1F" w14:textId="77777777" w:rsidR="001D24EB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Администрация Нязепетровского муниципального округа</w:t>
            </w:r>
          </w:p>
          <w:p w14:paraId="62938DB0" w14:textId="77777777" w:rsidR="001D24EB" w:rsidRPr="00C15D6D" w:rsidRDefault="001D24EB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4" w:type="dxa"/>
          </w:tcPr>
          <w:p w14:paraId="51AF7E77" w14:textId="77777777" w:rsidR="001D24EB" w:rsidRDefault="001D24EB" w:rsidP="00F3672E">
            <w:pPr>
              <w:ind w:firstLine="0"/>
              <w:jc w:val="left"/>
            </w:pPr>
            <w:proofErr w:type="spellStart"/>
            <w:r>
              <w:lastRenderedPageBreak/>
              <w:t>П.п</w:t>
            </w:r>
            <w:proofErr w:type="spellEnd"/>
            <w:r>
              <w:t xml:space="preserve">. </w:t>
            </w:r>
            <w:proofErr w:type="spellStart"/>
            <w:r>
              <w:t>б,д,е</w:t>
            </w:r>
            <w:proofErr w:type="spellEnd"/>
            <w:r>
              <w:t xml:space="preserve"> п.2 Указа Президента Российской Федерации от 7 мая 2024 г. N 309</w:t>
            </w:r>
            <w:r>
              <w:br/>
            </w:r>
            <w:r>
              <w:lastRenderedPageBreak/>
              <w:t>"О национальных целях развития Российской Федерации на период до 2030 года и на перспективу до 2036 года"</w:t>
            </w:r>
          </w:p>
        </w:tc>
      </w:tr>
    </w:tbl>
    <w:p w14:paraId="38B41D10" w14:textId="77777777" w:rsidR="00B453CB" w:rsidRDefault="00B453CB" w:rsidP="00B63CB8"/>
    <w:p w14:paraId="70CBD11E" w14:textId="77777777" w:rsidR="008D0E1C" w:rsidRDefault="008D0E1C" w:rsidP="008D0E1C">
      <w:pPr>
        <w:jc w:val="center"/>
        <w:rPr>
          <w:rFonts w:ascii="Times New Roman" w:hAnsi="Times New Roman" w:cs="Times New Roman"/>
        </w:rPr>
      </w:pPr>
    </w:p>
    <w:p w14:paraId="562251BA" w14:textId="43753716" w:rsidR="009B38B0" w:rsidRDefault="008D0E1C" w:rsidP="008D0E1C">
      <w:pPr>
        <w:jc w:val="center"/>
        <w:rPr>
          <w:rFonts w:ascii="Times New Roman" w:hAnsi="Times New Roman" w:cs="Times New Roman"/>
        </w:rPr>
      </w:pPr>
      <w:r w:rsidRPr="00101C93">
        <w:rPr>
          <w:rFonts w:ascii="Times New Roman" w:hAnsi="Times New Roman" w:cs="Times New Roman"/>
        </w:rPr>
        <w:t xml:space="preserve">3. Структурные элементы муниципальной </w:t>
      </w:r>
      <w:r w:rsidRPr="0021362F">
        <w:rPr>
          <w:rFonts w:ascii="Times New Roman" w:hAnsi="Times New Roman" w:cs="Times New Roman"/>
        </w:rPr>
        <w:t>программы</w:t>
      </w:r>
      <w:r w:rsidR="009B38B0" w:rsidRPr="0021362F">
        <w:rPr>
          <w:rFonts w:ascii="Times New Roman" w:hAnsi="Times New Roman" w:cs="Times New Roman"/>
        </w:rPr>
        <w:t xml:space="preserve"> </w:t>
      </w:r>
      <w:r w:rsidR="0021362F" w:rsidRPr="0021362F">
        <w:rPr>
          <w:rFonts w:ascii="Times New Roman" w:hAnsi="Times New Roman" w:cs="Times New Roman"/>
        </w:rPr>
        <w:t>– отсутствуют</w:t>
      </w:r>
    </w:p>
    <w:p w14:paraId="48657624" w14:textId="6A4BF430" w:rsidR="0021362F" w:rsidRPr="0021362F" w:rsidRDefault="0021362F" w:rsidP="0021362F">
      <w:pPr>
        <w:ind w:firstLine="0"/>
        <w:rPr>
          <w:rFonts w:ascii="Times New Roman" w:eastAsia="Calibri" w:hAnsi="Times New Roman" w:cs="Times New Roman"/>
          <w:color w:val="000000"/>
        </w:rPr>
      </w:pPr>
    </w:p>
    <w:tbl>
      <w:tblPr>
        <w:tblW w:w="146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6095"/>
        <w:gridCol w:w="4394"/>
      </w:tblGrid>
      <w:tr w:rsidR="0021362F" w:rsidRPr="00842B9A" w14:paraId="3E58F280" w14:textId="77777777" w:rsidTr="0021362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1F9" w14:textId="53F78EC0" w:rsidR="0021362F" w:rsidRPr="00D331FE" w:rsidRDefault="0021362F" w:rsidP="0021362F">
            <w:pPr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4220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377" w14:textId="77777777" w:rsidR="0021362F" w:rsidRPr="00D331FE" w:rsidRDefault="0021362F" w:rsidP="00681CED">
            <w:pPr>
              <w:ind w:left="-35" w:right="-107" w:firstLine="35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FBA" w14:textId="77777777" w:rsidR="0021362F" w:rsidRPr="00D331FE" w:rsidRDefault="0021362F" w:rsidP="00681CED">
            <w:pPr>
              <w:ind w:firstLine="3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6EBC0A61" w14:textId="77777777" w:rsidR="0021362F" w:rsidRPr="00D331FE" w:rsidRDefault="0021362F" w:rsidP="00681CED">
            <w:pPr>
              <w:ind w:firstLine="3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1616" w14:textId="77777777" w:rsidR="0021362F" w:rsidRPr="00D331FE" w:rsidRDefault="0021362F" w:rsidP="00681CED">
            <w:pPr>
              <w:ind w:firstLine="34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</w:t>
            </w:r>
          </w:p>
          <w:p w14:paraId="424724BB" w14:textId="77777777" w:rsidR="0021362F" w:rsidRPr="00D331FE" w:rsidRDefault="0021362F" w:rsidP="00681CED">
            <w:pPr>
              <w:ind w:firstLine="34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21362F" w:rsidRPr="00842B9A" w14:paraId="087D5B06" w14:textId="77777777" w:rsidTr="0021362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6CC" w14:textId="77777777" w:rsidR="0021362F" w:rsidRPr="00842B9A" w:rsidRDefault="0021362F" w:rsidP="00F3672E">
            <w:pPr>
              <w:contextualSpacing/>
              <w:rPr>
                <w:color w:val="000000"/>
              </w:rPr>
            </w:pP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21931" w14:textId="77777777" w:rsidR="0021362F" w:rsidRPr="00E36B90" w:rsidRDefault="0021362F" w:rsidP="00F3672E">
            <w:pPr>
              <w:contextualSpacing/>
              <w:rPr>
                <w:b/>
                <w:color w:val="000000"/>
              </w:rPr>
            </w:pPr>
          </w:p>
        </w:tc>
      </w:tr>
      <w:bookmarkEnd w:id="0"/>
    </w:tbl>
    <w:p w14:paraId="63F5055D" w14:textId="77777777" w:rsidR="00D70D9C" w:rsidRDefault="00D70D9C" w:rsidP="00B63CB8"/>
    <w:p w14:paraId="49DBB91F" w14:textId="77777777" w:rsidR="00B5471B" w:rsidRPr="00CE7C90" w:rsidRDefault="00B5471B" w:rsidP="00B5471B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7C90">
        <w:rPr>
          <w:rFonts w:ascii="Times New Roman" w:hAnsi="Times New Roman" w:cs="Times New Roman"/>
          <w:color w:val="000000"/>
          <w:sz w:val="24"/>
          <w:szCs w:val="24"/>
        </w:rPr>
        <w:t>4. Финансовое обеспечение муниципальной программы</w:t>
      </w:r>
    </w:p>
    <w:tbl>
      <w:tblPr>
        <w:tblW w:w="1459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126"/>
        <w:gridCol w:w="2268"/>
        <w:gridCol w:w="2126"/>
        <w:gridCol w:w="2976"/>
      </w:tblGrid>
      <w:tr w:rsidR="00B5471B" w:rsidRPr="003F5F2B" w14:paraId="0877C341" w14:textId="77777777" w:rsidTr="005518AE">
        <w:trPr>
          <w:trHeight w:val="259"/>
        </w:trPr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92A" w14:textId="77777777" w:rsidR="00B5471B" w:rsidRPr="003F5F2B" w:rsidRDefault="00B5471B" w:rsidP="00AC0F7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6E00" w14:textId="77777777" w:rsidR="00B5471B" w:rsidRPr="003F5F2B" w:rsidRDefault="00B5471B" w:rsidP="00AC0F7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B5471B" w:rsidRPr="003F5F2B" w14:paraId="64C63A92" w14:textId="77777777" w:rsidTr="005518AE">
        <w:trPr>
          <w:trHeight w:val="272"/>
        </w:trPr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280" w14:textId="77777777" w:rsidR="00B5471B" w:rsidRPr="003F5F2B" w:rsidRDefault="00B5471B" w:rsidP="00AC0F7A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A0D" w14:textId="61A550BB" w:rsidR="00B5471B" w:rsidRPr="003F5F2B" w:rsidRDefault="00B5471B" w:rsidP="00C365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C365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0CF" w14:textId="73AE116E" w:rsidR="00B5471B" w:rsidRPr="003F5F2B" w:rsidRDefault="00B5471B" w:rsidP="00C365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C365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081A" w14:textId="5AFC1B7C" w:rsidR="00B5471B" w:rsidRPr="003F5F2B" w:rsidRDefault="00B5471B" w:rsidP="00C365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C365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5C4A7" w14:textId="77777777" w:rsidR="00B5471B" w:rsidRPr="003F5F2B" w:rsidRDefault="00B5471B" w:rsidP="00AC0F7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625D06" w:rsidRPr="003F5F2B" w14:paraId="3FB3DF29" w14:textId="77777777" w:rsidTr="005518AE">
        <w:trPr>
          <w:trHeight w:val="25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F47" w14:textId="77777777" w:rsidR="00625D06" w:rsidRPr="003F5F2B" w:rsidRDefault="00625D06" w:rsidP="00625D06">
            <w:pPr>
              <w:jc w:val="left"/>
              <w:rPr>
                <w:color w:val="000000"/>
                <w:sz w:val="22"/>
                <w:szCs w:val="22"/>
              </w:rPr>
            </w:pPr>
            <w:r w:rsidRPr="003F5F2B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C9452C">
              <w:rPr>
                <w:color w:val="000000"/>
              </w:rPr>
              <w:t>«</w:t>
            </w:r>
            <w:r>
              <w:rPr>
                <w:bCs/>
                <w:color w:val="000000"/>
              </w:rPr>
              <w:t>Развитие и поддержка социально ориентированных некоммерческих организаций на территории Нязепетровского муниципального округа</w:t>
            </w:r>
            <w:r w:rsidRPr="00C9452C">
              <w:rPr>
                <w:color w:val="000000"/>
              </w:rPr>
              <w:t>»</w:t>
            </w:r>
            <w:r w:rsidRPr="003F5F2B">
              <w:rPr>
                <w:color w:val="000000"/>
                <w:sz w:val="22"/>
                <w:szCs w:val="22"/>
              </w:rPr>
              <w:t xml:space="preserve"> (всего), </w:t>
            </w:r>
          </w:p>
          <w:p w14:paraId="5D39A145" w14:textId="77777777" w:rsidR="00625D06" w:rsidRPr="003F5F2B" w:rsidRDefault="00625D06" w:rsidP="00625D06">
            <w:pPr>
              <w:jc w:val="left"/>
              <w:rPr>
                <w:color w:val="000000"/>
                <w:sz w:val="22"/>
                <w:szCs w:val="22"/>
              </w:rPr>
            </w:pPr>
            <w:r w:rsidRPr="003F5F2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30A" w14:textId="702CBD7E" w:rsidR="00625D06" w:rsidRPr="00AD7E9A" w:rsidRDefault="00F52044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3 262 300,00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A7C" w14:textId="01FFA92E" w:rsidR="00625D06" w:rsidRPr="00AD7E9A" w:rsidRDefault="00F52044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2 972 600,00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532" w14:textId="19D21746" w:rsidR="00625D06" w:rsidRPr="00AD7E9A" w:rsidRDefault="00F52044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2 039 000,00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23A50" w14:textId="3E21ED39" w:rsidR="00625D06" w:rsidRPr="003F5F2B" w:rsidRDefault="00C02A93" w:rsidP="00C02A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97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</w:t>
            </w:r>
            <w:r w:rsidR="00D97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97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979D7" w:rsidRPr="003F5F2B" w14:paraId="16AC9CD2" w14:textId="77777777" w:rsidTr="005518AE">
        <w:trPr>
          <w:trHeight w:val="25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866" w14:textId="77777777" w:rsidR="00D979D7" w:rsidRPr="003F5F2B" w:rsidRDefault="00D979D7" w:rsidP="00AC0F7A">
            <w:pPr>
              <w:pStyle w:val="a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F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F75" w14:textId="6627D998" w:rsidR="00D979D7" w:rsidRPr="00AD7E9A" w:rsidRDefault="00D979D7" w:rsidP="007E362B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3 </w:t>
            </w:r>
            <w:r w:rsidR="007E362B">
              <w:rPr>
                <w:color w:val="000000" w:themeColor="text1"/>
                <w:szCs w:val="24"/>
              </w:rPr>
              <w:t>262</w:t>
            </w:r>
            <w:r>
              <w:rPr>
                <w:color w:val="000000" w:themeColor="text1"/>
                <w:szCs w:val="24"/>
              </w:rPr>
              <w:t> </w:t>
            </w:r>
            <w:r w:rsidR="007E362B">
              <w:rPr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5D4" w14:textId="01B1E1FD" w:rsidR="00D979D7" w:rsidRPr="00AD7E9A" w:rsidRDefault="007E362B" w:rsidP="007E362B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 w:rsidR="00D979D7">
              <w:rPr>
                <w:color w:val="000000" w:themeColor="text1"/>
                <w:szCs w:val="24"/>
              </w:rPr>
              <w:t> </w:t>
            </w:r>
            <w:r>
              <w:rPr>
                <w:color w:val="000000" w:themeColor="text1"/>
                <w:szCs w:val="24"/>
              </w:rPr>
              <w:t>972</w:t>
            </w:r>
            <w:r w:rsidR="00D979D7">
              <w:rPr>
                <w:color w:val="000000" w:themeColor="text1"/>
                <w:szCs w:val="24"/>
              </w:rPr>
              <w:t> </w:t>
            </w:r>
            <w:r>
              <w:rPr>
                <w:color w:val="000000" w:themeColor="text1"/>
                <w:szCs w:val="24"/>
              </w:rPr>
              <w:t>6</w:t>
            </w:r>
            <w:r w:rsidR="00D979D7">
              <w:rPr>
                <w:color w:val="000000" w:themeColor="text1"/>
                <w:szCs w:val="24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643" w14:textId="1B0B8DFF" w:rsidR="00D979D7" w:rsidRPr="00AD7E9A" w:rsidRDefault="007E362B" w:rsidP="007E362B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 w:rsidR="00D979D7">
              <w:rPr>
                <w:color w:val="000000" w:themeColor="text1"/>
                <w:szCs w:val="24"/>
              </w:rPr>
              <w:t> </w:t>
            </w:r>
            <w:r>
              <w:rPr>
                <w:color w:val="000000" w:themeColor="text1"/>
                <w:szCs w:val="24"/>
              </w:rPr>
              <w:t>039</w:t>
            </w:r>
            <w:r w:rsidR="00D979D7">
              <w:rPr>
                <w:color w:val="000000" w:themeColor="text1"/>
                <w:szCs w:val="24"/>
              </w:rPr>
              <w:t>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86CA" w14:textId="22209673" w:rsidR="00D979D7" w:rsidRPr="003F5F2B" w:rsidRDefault="007E362B" w:rsidP="007E362B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97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</w:t>
            </w:r>
            <w:r w:rsidR="00D97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97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</w:tbl>
    <w:p w14:paraId="7708E8EC" w14:textId="77777777" w:rsidR="00DA5C08" w:rsidRDefault="00DA5C08" w:rsidP="00B63CB8"/>
    <w:p w14:paraId="2BDC8E43" w14:textId="77777777" w:rsidR="00A42930" w:rsidRDefault="00AD30DA" w:rsidP="00A42930">
      <w:pPr>
        <w:jc w:val="center"/>
        <w:rPr>
          <w:rFonts w:ascii="Times New Roman" w:hAnsi="Times New Roman" w:cs="Times New Roman"/>
        </w:rPr>
      </w:pPr>
      <w:r>
        <w:t>5.</w:t>
      </w:r>
      <w:r w:rsidR="00A42930">
        <w:rPr>
          <w:rFonts w:ascii="Times New Roman" w:hAnsi="Times New Roman" w:cs="Times New Roman"/>
        </w:rPr>
        <w:t xml:space="preserve"> Система мероприятий муниципальной программы</w:t>
      </w:r>
    </w:p>
    <w:p w14:paraId="474A62CD" w14:textId="77777777" w:rsidR="00AD30DA" w:rsidRDefault="00AD30DA" w:rsidP="00A42930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1467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6"/>
        <w:gridCol w:w="3119"/>
        <w:gridCol w:w="2130"/>
        <w:gridCol w:w="1378"/>
        <w:gridCol w:w="1595"/>
        <w:gridCol w:w="1266"/>
        <w:gridCol w:w="1531"/>
        <w:gridCol w:w="1718"/>
        <w:gridCol w:w="1371"/>
      </w:tblGrid>
      <w:tr w:rsidR="00A42930" w:rsidRPr="00304965" w14:paraId="28A5A52C" w14:textId="77777777" w:rsidTr="005518AE">
        <w:tc>
          <w:tcPr>
            <w:tcW w:w="566" w:type="dxa"/>
            <w:vMerge w:val="restart"/>
          </w:tcPr>
          <w:p w14:paraId="0BBD30BC" w14:textId="77777777" w:rsidR="00A42930" w:rsidRPr="00304965" w:rsidRDefault="00A42930" w:rsidP="00426A97">
            <w:pPr>
              <w:ind w:left="-250" w:firstLine="235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№</w:t>
            </w:r>
          </w:p>
          <w:p w14:paraId="7403631A" w14:textId="77777777" w:rsidR="00A42930" w:rsidRPr="00304965" w:rsidRDefault="00A42930" w:rsidP="00CF4BF3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19" w:type="dxa"/>
            <w:vMerge w:val="restart"/>
          </w:tcPr>
          <w:p w14:paraId="40FDCF3C" w14:textId="77777777" w:rsidR="00A42930" w:rsidRPr="00304965" w:rsidRDefault="00A42930" w:rsidP="00CF4B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Наименование и краткое описание мероприятия</w:t>
            </w:r>
          </w:p>
        </w:tc>
        <w:tc>
          <w:tcPr>
            <w:tcW w:w="2130" w:type="dxa"/>
            <w:vMerge w:val="restart"/>
          </w:tcPr>
          <w:p w14:paraId="64041520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378" w:type="dxa"/>
            <w:vMerge w:val="restart"/>
          </w:tcPr>
          <w:p w14:paraId="0BAB4EC9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Срок реализации</w:t>
            </w:r>
            <w:r>
              <w:rPr>
                <w:rFonts w:ascii="Times New Roman" w:hAnsi="Times New Roman" w:cs="Times New Roman"/>
              </w:rPr>
              <w:t>, год</w:t>
            </w:r>
          </w:p>
        </w:tc>
        <w:tc>
          <w:tcPr>
            <w:tcW w:w="7481" w:type="dxa"/>
            <w:gridSpan w:val="5"/>
          </w:tcPr>
          <w:p w14:paraId="45FA268C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Объем финансирования по годам реализации муниципальной программы, рублей</w:t>
            </w:r>
          </w:p>
        </w:tc>
      </w:tr>
      <w:tr w:rsidR="00A42930" w:rsidRPr="00304965" w14:paraId="05D5481F" w14:textId="77777777" w:rsidTr="005518AE">
        <w:tc>
          <w:tcPr>
            <w:tcW w:w="566" w:type="dxa"/>
            <w:vMerge/>
          </w:tcPr>
          <w:p w14:paraId="75BE5A6E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2A018D0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14:paraId="72E497EF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14:paraId="46A5AAC1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C947C90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66" w:type="dxa"/>
          </w:tcPr>
          <w:p w14:paraId="477B80F8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31" w:type="dxa"/>
          </w:tcPr>
          <w:p w14:paraId="680F9012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18" w:type="dxa"/>
          </w:tcPr>
          <w:p w14:paraId="3816E48C" w14:textId="77777777" w:rsidR="00A42930" w:rsidRPr="00304965" w:rsidRDefault="00A42930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Внебю</w:t>
            </w:r>
            <w:r>
              <w:rPr>
                <w:rFonts w:ascii="Times New Roman" w:hAnsi="Times New Roman" w:cs="Times New Roman"/>
              </w:rPr>
              <w:t>джетные источники</w:t>
            </w:r>
          </w:p>
        </w:tc>
        <w:tc>
          <w:tcPr>
            <w:tcW w:w="1371" w:type="dxa"/>
          </w:tcPr>
          <w:p w14:paraId="614A98D0" w14:textId="77777777" w:rsidR="00A42930" w:rsidRPr="00304965" w:rsidRDefault="00A42930" w:rsidP="00675F16">
            <w:pPr>
              <w:ind w:firstLine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A42930" w:rsidRPr="00304965" w14:paraId="2CD9CE55" w14:textId="77777777" w:rsidTr="005518AE">
        <w:tc>
          <w:tcPr>
            <w:tcW w:w="566" w:type="dxa"/>
          </w:tcPr>
          <w:p w14:paraId="623C7798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4C4F41C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</w:tcPr>
          <w:p w14:paraId="52D5B39B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8" w:type="dxa"/>
          </w:tcPr>
          <w:p w14:paraId="6B582E8D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14:paraId="30FED0FB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</w:tcPr>
          <w:p w14:paraId="3AA40D78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</w:tcPr>
          <w:p w14:paraId="42A577BB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</w:tcPr>
          <w:p w14:paraId="60EF112E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</w:tcPr>
          <w:p w14:paraId="4E730028" w14:textId="77777777" w:rsidR="00A42930" w:rsidRPr="00304965" w:rsidRDefault="00A42930" w:rsidP="00AC0F7A">
            <w:pPr>
              <w:jc w:val="center"/>
              <w:rPr>
                <w:rFonts w:ascii="Times New Roman" w:hAnsi="Times New Roman" w:cs="Times New Roman"/>
              </w:rPr>
            </w:pPr>
            <w:r w:rsidRPr="00304965">
              <w:rPr>
                <w:rFonts w:ascii="Times New Roman" w:hAnsi="Times New Roman" w:cs="Times New Roman"/>
              </w:rPr>
              <w:t>9</w:t>
            </w:r>
          </w:p>
        </w:tc>
      </w:tr>
      <w:tr w:rsidR="005971C6" w:rsidRPr="00304965" w14:paraId="539D1F0E" w14:textId="77777777" w:rsidTr="005518AE">
        <w:tc>
          <w:tcPr>
            <w:tcW w:w="566" w:type="dxa"/>
            <w:vMerge w:val="restart"/>
          </w:tcPr>
          <w:p w14:paraId="3ACD5784" w14:textId="77777777" w:rsidR="005971C6" w:rsidRPr="00304965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</w:tcPr>
          <w:p w14:paraId="72A3251D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 xml:space="preserve">Проведение конкурсов на предоставление субсидий </w:t>
            </w:r>
            <w:r w:rsidRPr="005D5005">
              <w:rPr>
                <w:rFonts w:ascii="Times New Roman" w:hAnsi="Times New Roman"/>
                <w:szCs w:val="22"/>
              </w:rPr>
              <w:lastRenderedPageBreak/>
              <w:t>негосударственными организациям, в том числе СОНКО, на предоставление услуг в сфере:</w:t>
            </w:r>
          </w:p>
          <w:p w14:paraId="77D3B248" w14:textId="77777777" w:rsidR="005971C6" w:rsidRPr="005D5005" w:rsidRDefault="005971C6" w:rsidP="00E66E9A">
            <w:pPr>
              <w:ind w:right="34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</w:t>
            </w:r>
            <w:r w:rsidRPr="005D5005">
              <w:rPr>
                <w:rFonts w:ascii="Times New Roman" w:hAnsi="Times New Roman"/>
                <w:szCs w:val="22"/>
              </w:rPr>
              <w:t xml:space="preserve"> социального обслуживания населения и социального сопровождения;</w:t>
            </w:r>
          </w:p>
          <w:p w14:paraId="0F6B71F7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</w:t>
            </w:r>
            <w:r w:rsidRPr="005D5005">
              <w:rPr>
                <w:rFonts w:ascii="Times New Roman" w:hAnsi="Times New Roman"/>
                <w:szCs w:val="22"/>
              </w:rPr>
              <w:t xml:space="preserve"> социальная адаптация и интеграция инвалидов в общество;</w:t>
            </w:r>
          </w:p>
          <w:p w14:paraId="27FFC34F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3)</w:t>
            </w:r>
            <w:r w:rsidRPr="005D5005">
              <w:rPr>
                <w:rFonts w:ascii="Times New Roman" w:hAnsi="Times New Roman"/>
                <w:szCs w:val="22"/>
              </w:rPr>
              <w:t xml:space="preserve"> социальная адаптация детей с ограниченными возможностями здоровья, детей – инвалидов, детей – сирот и детей, оставшихся без попечения родителей, а также лицам из их числа;</w:t>
            </w:r>
          </w:p>
          <w:p w14:paraId="19F4787B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4)</w:t>
            </w:r>
            <w:r w:rsidRPr="005D5005">
              <w:rPr>
                <w:rFonts w:ascii="Times New Roman" w:hAnsi="Times New Roman"/>
                <w:szCs w:val="22"/>
              </w:rPr>
              <w:t xml:space="preserve"> профилактика социального сиротства, защиты семьи, материнства, отцовства и детства;</w:t>
            </w:r>
          </w:p>
          <w:p w14:paraId="52BEC4CC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5)</w:t>
            </w:r>
            <w:r w:rsidRPr="005D5005">
              <w:rPr>
                <w:rFonts w:ascii="Times New Roman" w:hAnsi="Times New Roman"/>
                <w:szCs w:val="22"/>
              </w:rPr>
              <w:t xml:space="preserve"> молодежной политики;</w:t>
            </w:r>
          </w:p>
          <w:p w14:paraId="7B90B633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6)</w:t>
            </w:r>
            <w:r w:rsidRPr="005D5005">
              <w:rPr>
                <w:rFonts w:ascii="Times New Roman" w:hAnsi="Times New Roman"/>
                <w:szCs w:val="22"/>
              </w:rPr>
              <w:t xml:space="preserve"> социальной поддержки и защиты граждан, профилактика социально опасных форм поведения граждан в трудной жизненной ситуации;</w:t>
            </w:r>
          </w:p>
          <w:p w14:paraId="79AAB889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7) </w:t>
            </w:r>
            <w:r w:rsidRPr="005D5005">
              <w:rPr>
                <w:rFonts w:ascii="Times New Roman" w:hAnsi="Times New Roman"/>
                <w:szCs w:val="22"/>
              </w:rPr>
              <w:t>оказания юридической помощи гражданам и НКО, их правового просвещения, деятельности по защите прав и свобод человека и гражданина;</w:t>
            </w:r>
          </w:p>
          <w:p w14:paraId="25766345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8)</w:t>
            </w:r>
            <w:r w:rsidRPr="005D5005">
              <w:rPr>
                <w:rFonts w:ascii="Times New Roman" w:hAnsi="Times New Roman"/>
                <w:szCs w:val="22"/>
              </w:rPr>
              <w:t xml:space="preserve">  духовно – нравственного и патриотического воспитания;</w:t>
            </w:r>
          </w:p>
          <w:p w14:paraId="49CB1F83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9)</w:t>
            </w:r>
            <w:r w:rsidRPr="005D5005">
              <w:rPr>
                <w:rFonts w:ascii="Times New Roman" w:hAnsi="Times New Roman"/>
                <w:szCs w:val="22"/>
              </w:rPr>
              <w:t xml:space="preserve"> дополнительного образования детей;</w:t>
            </w:r>
          </w:p>
          <w:p w14:paraId="1084CF71" w14:textId="77777777" w:rsidR="005971C6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10)</w:t>
            </w:r>
            <w:r w:rsidRPr="005D5005">
              <w:rPr>
                <w:rFonts w:ascii="Times New Roman" w:hAnsi="Times New Roman"/>
                <w:szCs w:val="22"/>
              </w:rPr>
              <w:t xml:space="preserve"> охраны здоровья граждан, в том числе в части услуг по информированию граждан о </w:t>
            </w:r>
            <w:r w:rsidRPr="005D5005">
              <w:rPr>
                <w:rFonts w:ascii="Times New Roman" w:hAnsi="Times New Roman"/>
                <w:szCs w:val="22"/>
              </w:rPr>
              <w:lastRenderedPageBreak/>
              <w:t xml:space="preserve">факторах риска развития заболеваний, по мотивации граждан к ведению здорового образа жизни, услуги по реабилитации лиц с социально – значимыми заболеваниями, услуги </w:t>
            </w:r>
          </w:p>
          <w:p w14:paraId="5216D646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паллиативной помощи, пропаганде донорства крови и ее компонентов, профилактике отказов при рождении детей;</w:t>
            </w:r>
          </w:p>
          <w:p w14:paraId="51272C6C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11)</w:t>
            </w:r>
            <w:r w:rsidRPr="005D5005">
              <w:rPr>
                <w:rFonts w:ascii="Times New Roman" w:hAnsi="Times New Roman"/>
                <w:szCs w:val="22"/>
              </w:rPr>
              <w:t xml:space="preserve"> культуры;</w:t>
            </w:r>
          </w:p>
          <w:p w14:paraId="66E001C6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12)</w:t>
            </w:r>
            <w:r w:rsidRPr="005D5005">
              <w:rPr>
                <w:rFonts w:ascii="Times New Roman" w:hAnsi="Times New Roman"/>
                <w:szCs w:val="22"/>
              </w:rPr>
              <w:t xml:space="preserve"> физической культуры и массового спорта;</w:t>
            </w:r>
          </w:p>
          <w:p w14:paraId="3AB10144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13)</w:t>
            </w:r>
            <w:r w:rsidRPr="005D5005">
              <w:rPr>
                <w:rFonts w:ascii="Times New Roman" w:hAnsi="Times New Roman"/>
                <w:szCs w:val="22"/>
              </w:rPr>
              <w:t xml:space="preserve"> благотворительной деятельности и добровольчества (</w:t>
            </w:r>
            <w:proofErr w:type="spellStart"/>
            <w:r w:rsidRPr="005D5005">
              <w:rPr>
                <w:rFonts w:ascii="Times New Roman" w:hAnsi="Times New Roman"/>
                <w:szCs w:val="22"/>
              </w:rPr>
              <w:t>волонтерства</w:t>
            </w:r>
            <w:proofErr w:type="spellEnd"/>
            <w:r w:rsidRPr="005D5005">
              <w:rPr>
                <w:rFonts w:ascii="Times New Roman" w:hAnsi="Times New Roman"/>
                <w:szCs w:val="22"/>
              </w:rPr>
              <w:t>);</w:t>
            </w:r>
          </w:p>
          <w:p w14:paraId="338A5C9B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14) </w:t>
            </w:r>
            <w:r w:rsidRPr="005D5005">
              <w:rPr>
                <w:rFonts w:ascii="Times New Roman" w:hAnsi="Times New Roman"/>
                <w:szCs w:val="22"/>
              </w:rPr>
              <w:t>охраны окружающей среды и защиты животных;</w:t>
            </w:r>
          </w:p>
          <w:p w14:paraId="5E0F640C" w14:textId="77777777" w:rsidR="005971C6" w:rsidRPr="005D5005" w:rsidRDefault="005971C6" w:rsidP="00E66E9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15) </w:t>
            </w:r>
            <w:r w:rsidRPr="005D5005">
              <w:rPr>
                <w:rFonts w:ascii="Times New Roman" w:hAnsi="Times New Roman"/>
                <w:szCs w:val="22"/>
              </w:rPr>
              <w:t>развитие межнационального сотрудничества, сохранение и защиты самобытности, культуры, языков и традиций народов Российской Федерации;</w:t>
            </w:r>
          </w:p>
          <w:p w14:paraId="0F7E13FA" w14:textId="77777777" w:rsidR="005971C6" w:rsidRPr="00304965" w:rsidRDefault="005971C6" w:rsidP="00E66E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2"/>
              </w:rPr>
              <w:t>16) п</w:t>
            </w:r>
            <w:r w:rsidRPr="005D5005">
              <w:rPr>
                <w:rFonts w:ascii="Times New Roman" w:hAnsi="Times New Roman"/>
                <w:szCs w:val="22"/>
              </w:rPr>
              <w:t>роведение поисковой работы, направленной на выявление неизвестных воинских захоронений, останков защитников Отечества, установления имен погибших и пропавших без вести при защите Отечества.</w:t>
            </w:r>
          </w:p>
        </w:tc>
        <w:tc>
          <w:tcPr>
            <w:tcW w:w="2130" w:type="dxa"/>
            <w:vMerge w:val="restart"/>
          </w:tcPr>
          <w:p w14:paraId="72D11BB5" w14:textId="77777777" w:rsidR="005971C6" w:rsidRDefault="005971C6" w:rsidP="00675F1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Администрация Нязепетровского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округа</w:t>
            </w:r>
          </w:p>
          <w:p w14:paraId="5B20F04E" w14:textId="77777777" w:rsidR="005971C6" w:rsidRPr="00304965" w:rsidRDefault="005971C6" w:rsidP="00675F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19AFBC6D" w14:textId="182B8270" w:rsidR="005971C6" w:rsidRPr="00EA2BA5" w:rsidRDefault="005971C6" w:rsidP="00FA0D96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FA0D9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95" w:type="dxa"/>
          </w:tcPr>
          <w:p w14:paraId="05DC5E25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72145BEC" w14:textId="7777777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2176C91" w14:textId="7777777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27ACA5A8" w14:textId="77777777" w:rsidR="005971C6" w:rsidRPr="00EA2BA5" w:rsidRDefault="005971C6" w:rsidP="00675F16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255BF39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304965" w14:paraId="44968315" w14:textId="77777777" w:rsidTr="005518AE">
        <w:tc>
          <w:tcPr>
            <w:tcW w:w="566" w:type="dxa"/>
            <w:vMerge/>
          </w:tcPr>
          <w:p w14:paraId="4DBD3A32" w14:textId="77777777" w:rsidR="005971C6" w:rsidRDefault="005971C6" w:rsidP="00A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F6E6F65" w14:textId="77777777" w:rsidR="005971C6" w:rsidRDefault="005971C6" w:rsidP="00AC0F7A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2130" w:type="dxa"/>
            <w:vMerge/>
          </w:tcPr>
          <w:p w14:paraId="7AB470B8" w14:textId="77777777" w:rsidR="005971C6" w:rsidRPr="009F6F0D" w:rsidRDefault="005971C6" w:rsidP="00AC0F7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77554CEF" w14:textId="784C79E9" w:rsidR="005971C6" w:rsidRPr="00EA2BA5" w:rsidRDefault="00FA0D96" w:rsidP="00675F16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1E75640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88B86D0" w14:textId="7777777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3BBF8F5D" w14:textId="7777777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EEBA64C" w14:textId="77777777" w:rsidR="005971C6" w:rsidRPr="00EA2BA5" w:rsidRDefault="005971C6" w:rsidP="00675F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71577E55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304965" w14:paraId="581FCA00" w14:textId="77777777" w:rsidTr="005518AE">
        <w:tc>
          <w:tcPr>
            <w:tcW w:w="566" w:type="dxa"/>
            <w:vMerge/>
          </w:tcPr>
          <w:p w14:paraId="5D2F8E60" w14:textId="77777777" w:rsidR="005971C6" w:rsidRDefault="005971C6" w:rsidP="00A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475D93D" w14:textId="77777777" w:rsidR="005971C6" w:rsidRDefault="005971C6" w:rsidP="00AC0F7A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2130" w:type="dxa"/>
            <w:vMerge/>
          </w:tcPr>
          <w:p w14:paraId="381B9CE7" w14:textId="77777777" w:rsidR="005971C6" w:rsidRPr="009F6F0D" w:rsidRDefault="005971C6" w:rsidP="00AC0F7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165F160C" w14:textId="09ED2449" w:rsidR="005971C6" w:rsidRPr="00EA2BA5" w:rsidRDefault="00FA0D96" w:rsidP="00675F16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58DD92D0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47562834" w14:textId="7777777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F512948" w14:textId="7777777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77A9998D" w14:textId="77777777" w:rsidR="005971C6" w:rsidRPr="00EA2BA5" w:rsidRDefault="005971C6" w:rsidP="00675F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4074B3B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72534D" w:rsidRPr="00D81C33" w14:paraId="1766CFFA" w14:textId="77777777" w:rsidTr="005518AE">
        <w:tc>
          <w:tcPr>
            <w:tcW w:w="566" w:type="dxa"/>
            <w:vMerge w:val="restart"/>
          </w:tcPr>
          <w:p w14:paraId="56953D43" w14:textId="77777777" w:rsidR="0072534D" w:rsidRPr="00D81C33" w:rsidRDefault="0072534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 w:rsidRPr="00D81C3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14:paraId="365C1652" w14:textId="77777777" w:rsidR="0072534D" w:rsidRPr="00D81C33" w:rsidRDefault="0072534D" w:rsidP="0032288B">
            <w:pPr>
              <w:ind w:firstLine="0"/>
              <w:jc w:val="left"/>
              <w:rPr>
                <w:rFonts w:ascii="Times New Roman" w:hAnsi="Times New Roman" w:cs="Times New Roman"/>
                <w:bCs/>
                <w:u w:color="000000"/>
              </w:rPr>
            </w:pPr>
            <w:r w:rsidRPr="00D81C33">
              <w:rPr>
                <w:rFonts w:ascii="Times New Roman" w:hAnsi="Times New Roman"/>
                <w:szCs w:val="22"/>
              </w:rPr>
              <w:t xml:space="preserve">Представление субсидий муниципальным общественным объединениям, осуществляющим деятельность в сфере </w:t>
            </w:r>
            <w:r w:rsidRPr="00D81C33">
              <w:rPr>
                <w:rFonts w:ascii="Times New Roman" w:hAnsi="Times New Roman"/>
                <w:szCs w:val="22"/>
              </w:rPr>
              <w:lastRenderedPageBreak/>
              <w:t>социальной адаптации, поддержки и защиты населения на осуществление уставной деятельности</w:t>
            </w:r>
          </w:p>
        </w:tc>
        <w:tc>
          <w:tcPr>
            <w:tcW w:w="2130" w:type="dxa"/>
            <w:vMerge w:val="restart"/>
          </w:tcPr>
          <w:p w14:paraId="05D11F9C" w14:textId="77777777" w:rsidR="0072534D" w:rsidRPr="00D81C33" w:rsidRDefault="0072534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81C33">
              <w:rPr>
                <w:rFonts w:ascii="Times New Roman" w:eastAsia="Times New Roman" w:hAnsi="Times New Roman" w:cs="Times New Roman"/>
              </w:rPr>
              <w:lastRenderedPageBreak/>
              <w:t>Администрация Нязепетровского муниципального округа</w:t>
            </w:r>
          </w:p>
          <w:p w14:paraId="42B652A7" w14:textId="77777777" w:rsidR="0072534D" w:rsidRPr="00D81C33" w:rsidRDefault="0072534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78DA63C" w14:textId="675E243F" w:rsidR="0072534D" w:rsidRPr="00D81C33" w:rsidRDefault="00B33E73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402F3645" w14:textId="77777777" w:rsidR="0072534D" w:rsidRPr="00D81C33" w:rsidRDefault="0072534D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66" w:type="dxa"/>
          </w:tcPr>
          <w:p w14:paraId="6E41D32D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31" w:type="dxa"/>
          </w:tcPr>
          <w:p w14:paraId="6E4F4494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18" w:type="dxa"/>
          </w:tcPr>
          <w:p w14:paraId="7206DCDF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371" w:type="dxa"/>
          </w:tcPr>
          <w:p w14:paraId="0C5441A3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72534D" w:rsidRPr="00304965" w14:paraId="00DEF116" w14:textId="77777777" w:rsidTr="005518AE">
        <w:tc>
          <w:tcPr>
            <w:tcW w:w="566" w:type="dxa"/>
            <w:vMerge/>
          </w:tcPr>
          <w:p w14:paraId="5E45616A" w14:textId="77777777" w:rsidR="0072534D" w:rsidRDefault="0072534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6B7172C" w14:textId="77777777" w:rsidR="0072534D" w:rsidRPr="005D5005" w:rsidRDefault="0072534D" w:rsidP="0032288B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5900A988" w14:textId="77777777" w:rsidR="0072534D" w:rsidRPr="009F6F0D" w:rsidRDefault="0072534D" w:rsidP="00AC0F7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0974A93E" w14:textId="05B80F30" w:rsidR="0072534D" w:rsidRPr="00D81C33" w:rsidRDefault="00B33E73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5B8D530A" w14:textId="77777777" w:rsidR="0072534D" w:rsidRPr="00D81C33" w:rsidRDefault="0072534D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66" w:type="dxa"/>
          </w:tcPr>
          <w:p w14:paraId="57B78438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31" w:type="dxa"/>
          </w:tcPr>
          <w:p w14:paraId="36582D2A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18" w:type="dxa"/>
          </w:tcPr>
          <w:p w14:paraId="6FC96F69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371" w:type="dxa"/>
          </w:tcPr>
          <w:p w14:paraId="1DC3F01B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72534D" w:rsidRPr="00304965" w14:paraId="587006D8" w14:textId="77777777" w:rsidTr="005518AE">
        <w:tc>
          <w:tcPr>
            <w:tcW w:w="566" w:type="dxa"/>
            <w:vMerge/>
          </w:tcPr>
          <w:p w14:paraId="03D39217" w14:textId="77777777" w:rsidR="0072534D" w:rsidRDefault="0072534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6983F91" w14:textId="77777777" w:rsidR="0072534D" w:rsidRPr="005D5005" w:rsidRDefault="0072534D" w:rsidP="0032288B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79CB8063" w14:textId="77777777" w:rsidR="0072534D" w:rsidRPr="009F6F0D" w:rsidRDefault="0072534D" w:rsidP="00AC0F7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0F094756" w14:textId="494A81E0" w:rsidR="0072534D" w:rsidRPr="00D81C33" w:rsidRDefault="00B33E73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72025AF9" w14:textId="77777777" w:rsidR="0072534D" w:rsidRPr="00D81C33" w:rsidRDefault="0072534D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66" w:type="dxa"/>
          </w:tcPr>
          <w:p w14:paraId="5F68ED27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31" w:type="dxa"/>
          </w:tcPr>
          <w:p w14:paraId="575EE42F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18" w:type="dxa"/>
          </w:tcPr>
          <w:p w14:paraId="6E64B1F1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371" w:type="dxa"/>
          </w:tcPr>
          <w:p w14:paraId="280B66B5" w14:textId="77777777" w:rsidR="0072534D" w:rsidRPr="00D81C33" w:rsidRDefault="0072534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C33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8A1B8C" w:rsidRPr="00304965" w14:paraId="556BDE84" w14:textId="77777777" w:rsidTr="005518AE">
        <w:tc>
          <w:tcPr>
            <w:tcW w:w="566" w:type="dxa"/>
            <w:vMerge w:val="restart"/>
          </w:tcPr>
          <w:p w14:paraId="5CC3652F" w14:textId="77777777" w:rsidR="008A1B8C" w:rsidRDefault="008A1B8C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14:paraId="4F0D984F" w14:textId="77777777" w:rsidR="008A1B8C" w:rsidRPr="005D5005" w:rsidRDefault="008A1B8C" w:rsidP="0032288B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Предоставление субсидии некоммерческим организациям, осуществляющим поддержку ветеранов(пенсионеров) войны, труда, Вооруженных Сил и правоохранительных органов на осуществление уставной деятельности</w:t>
            </w:r>
          </w:p>
        </w:tc>
        <w:tc>
          <w:tcPr>
            <w:tcW w:w="2130" w:type="dxa"/>
            <w:vMerge w:val="restart"/>
          </w:tcPr>
          <w:p w14:paraId="5798FF8A" w14:textId="77777777" w:rsidR="008A1B8C" w:rsidRDefault="008A1B8C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2390401B" w14:textId="77777777" w:rsidR="008A1B8C" w:rsidRPr="00304965" w:rsidRDefault="008A1B8C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FF7FFA8" w14:textId="6E0C4875" w:rsidR="008A1B8C" w:rsidRPr="00EA2BA5" w:rsidRDefault="00B33E73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1817C48C" w14:textId="77777777" w:rsidR="008A1B8C" w:rsidRPr="00EA2BA5" w:rsidRDefault="008A1B8C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957 600,00</w:t>
            </w:r>
          </w:p>
        </w:tc>
        <w:tc>
          <w:tcPr>
            <w:tcW w:w="1266" w:type="dxa"/>
          </w:tcPr>
          <w:p w14:paraId="62DBF3B7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2B21B0E9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68CB708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F568653" w14:textId="77777777" w:rsidR="008A1B8C" w:rsidRPr="00EA2BA5" w:rsidRDefault="008A1B8C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957 600,00</w:t>
            </w:r>
          </w:p>
        </w:tc>
      </w:tr>
      <w:tr w:rsidR="008A1B8C" w:rsidRPr="00304965" w14:paraId="22EFE5EE" w14:textId="77777777" w:rsidTr="005518AE">
        <w:tc>
          <w:tcPr>
            <w:tcW w:w="566" w:type="dxa"/>
            <w:vMerge/>
          </w:tcPr>
          <w:p w14:paraId="264448EB" w14:textId="77777777" w:rsidR="008A1B8C" w:rsidRDefault="008A1B8C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4AE267B" w14:textId="77777777" w:rsidR="008A1B8C" w:rsidRPr="005D5005" w:rsidRDefault="008A1B8C" w:rsidP="0032288B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4806FE9F" w14:textId="77777777" w:rsidR="008A1B8C" w:rsidRDefault="008A1B8C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4F62ED9B" w14:textId="583579B5" w:rsidR="008A1B8C" w:rsidRPr="00EA2BA5" w:rsidRDefault="00B33E73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214236F7" w14:textId="12FB7208" w:rsidR="008A1B8C" w:rsidRPr="00EA2BA5" w:rsidRDefault="008A59C2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957 600</w:t>
            </w:r>
            <w:r w:rsidR="008A1B8C">
              <w:rPr>
                <w:color w:val="000000" w:themeColor="text1"/>
              </w:rPr>
              <w:t>,00</w:t>
            </w:r>
          </w:p>
        </w:tc>
        <w:tc>
          <w:tcPr>
            <w:tcW w:w="1266" w:type="dxa"/>
          </w:tcPr>
          <w:p w14:paraId="04436B8A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29813D63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5E1CD7E7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393AA10" w14:textId="1661629B" w:rsidR="008A1B8C" w:rsidRPr="00EA2BA5" w:rsidRDefault="008A59C2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957 600</w:t>
            </w:r>
            <w:r w:rsidR="008A1B8C">
              <w:rPr>
                <w:color w:val="000000" w:themeColor="text1"/>
              </w:rPr>
              <w:t>,00</w:t>
            </w:r>
          </w:p>
        </w:tc>
      </w:tr>
      <w:tr w:rsidR="008A1B8C" w:rsidRPr="00304965" w14:paraId="7EFD1BF7" w14:textId="77777777" w:rsidTr="005518AE">
        <w:trPr>
          <w:trHeight w:val="1246"/>
        </w:trPr>
        <w:tc>
          <w:tcPr>
            <w:tcW w:w="566" w:type="dxa"/>
            <w:vMerge/>
          </w:tcPr>
          <w:p w14:paraId="6854A530" w14:textId="77777777" w:rsidR="008A1B8C" w:rsidRDefault="008A1B8C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2521874" w14:textId="77777777" w:rsidR="008A1B8C" w:rsidRPr="005D5005" w:rsidRDefault="008A1B8C" w:rsidP="0032288B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7280D0D6" w14:textId="77777777" w:rsidR="008A1B8C" w:rsidRDefault="008A1B8C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52D89282" w14:textId="4ED71323" w:rsidR="008A1B8C" w:rsidRPr="00EA2BA5" w:rsidRDefault="00B33E73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59796D4D" w14:textId="77777777" w:rsidR="008A1B8C" w:rsidRPr="00EA2BA5" w:rsidRDefault="008A1B8C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266" w:type="dxa"/>
          </w:tcPr>
          <w:p w14:paraId="22630847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C415572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177E576" w14:textId="77777777" w:rsidR="008A1B8C" w:rsidRPr="00EA2BA5" w:rsidRDefault="008A1B8C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6FAA9AAF" w14:textId="77777777" w:rsidR="008A1B8C" w:rsidRPr="00EA2BA5" w:rsidRDefault="008A1B8C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791E1D" w:rsidRPr="00EA2BA5" w14:paraId="76C07819" w14:textId="77777777" w:rsidTr="005518AE">
        <w:tc>
          <w:tcPr>
            <w:tcW w:w="566" w:type="dxa"/>
            <w:vMerge w:val="restart"/>
          </w:tcPr>
          <w:p w14:paraId="4F26C9CA" w14:textId="77777777" w:rsidR="00791E1D" w:rsidRDefault="00791E1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</w:tcPr>
          <w:p w14:paraId="1E183C5A" w14:textId="77777777" w:rsidR="00791E1D" w:rsidRPr="005D5005" w:rsidRDefault="00791E1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Предоставление субсидий общественным организациям инвалидов на финансовое обеспечение затрат для осуществления деятельности по реабилитации инвалидов</w:t>
            </w:r>
          </w:p>
        </w:tc>
        <w:tc>
          <w:tcPr>
            <w:tcW w:w="2130" w:type="dxa"/>
            <w:vMerge w:val="restart"/>
          </w:tcPr>
          <w:p w14:paraId="22D006BD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219F436C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социальной защиты населения администрации Нязепетровского муниципального округа</w:t>
            </w:r>
          </w:p>
          <w:p w14:paraId="75EA5A00" w14:textId="77777777" w:rsidR="00791E1D" w:rsidRPr="00304965" w:rsidRDefault="00791E1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3A8BB50D" w14:textId="560E0AD6" w:rsidR="00791E1D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1CAD81BA" w14:textId="61E0D053" w:rsidR="00791E1D" w:rsidRPr="00EA2BA5" w:rsidRDefault="00392F4A" w:rsidP="00392F4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</w:t>
            </w:r>
            <w:r w:rsidR="00791E1D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7</w:t>
            </w:r>
            <w:r w:rsidR="00791E1D">
              <w:rPr>
                <w:color w:val="000000" w:themeColor="text1"/>
              </w:rPr>
              <w:t>00,00</w:t>
            </w:r>
          </w:p>
        </w:tc>
        <w:tc>
          <w:tcPr>
            <w:tcW w:w="1266" w:type="dxa"/>
          </w:tcPr>
          <w:p w14:paraId="4756736B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A96A836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0BFFF60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40B4E4F6" w14:textId="60C73E20" w:rsidR="00791E1D" w:rsidRPr="00EA2BA5" w:rsidRDefault="00392F4A" w:rsidP="00392F4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</w:t>
            </w:r>
            <w:r w:rsidR="00791E1D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7</w:t>
            </w:r>
            <w:r w:rsidR="00791E1D">
              <w:rPr>
                <w:color w:val="000000" w:themeColor="text1"/>
              </w:rPr>
              <w:t>00,00</w:t>
            </w:r>
          </w:p>
        </w:tc>
      </w:tr>
      <w:tr w:rsidR="00791E1D" w:rsidRPr="00EA2BA5" w14:paraId="6C6EEFCE" w14:textId="77777777" w:rsidTr="005518AE">
        <w:tc>
          <w:tcPr>
            <w:tcW w:w="566" w:type="dxa"/>
            <w:vMerge/>
          </w:tcPr>
          <w:p w14:paraId="50CC42E7" w14:textId="77777777" w:rsidR="00791E1D" w:rsidRDefault="00791E1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72F8071" w14:textId="77777777" w:rsidR="00791E1D" w:rsidRPr="005D5005" w:rsidRDefault="00791E1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45F57CE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58B82AC3" w14:textId="17CCE677" w:rsidR="00791E1D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2C4D6C22" w14:textId="3C0300A1" w:rsidR="00791E1D" w:rsidRPr="00EA2BA5" w:rsidRDefault="00791E1D" w:rsidP="00392F4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92F4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5 000,00</w:t>
            </w:r>
          </w:p>
        </w:tc>
        <w:tc>
          <w:tcPr>
            <w:tcW w:w="1266" w:type="dxa"/>
          </w:tcPr>
          <w:p w14:paraId="313A2068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DF9F745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198FE278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FEFC540" w14:textId="697CE065" w:rsidR="00791E1D" w:rsidRPr="00EA2BA5" w:rsidRDefault="00791E1D" w:rsidP="00392F4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92F4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5 000,00</w:t>
            </w:r>
          </w:p>
        </w:tc>
      </w:tr>
      <w:tr w:rsidR="00791E1D" w:rsidRPr="00EA2BA5" w14:paraId="02A79E4B" w14:textId="77777777" w:rsidTr="005518AE">
        <w:trPr>
          <w:trHeight w:val="1246"/>
        </w:trPr>
        <w:tc>
          <w:tcPr>
            <w:tcW w:w="566" w:type="dxa"/>
            <w:vMerge/>
          </w:tcPr>
          <w:p w14:paraId="76F29D94" w14:textId="77777777" w:rsidR="00791E1D" w:rsidRDefault="00791E1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4943EC2" w14:textId="77777777" w:rsidR="00791E1D" w:rsidRPr="005D5005" w:rsidRDefault="00791E1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56388C64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526EB217" w14:textId="771C64CC" w:rsidR="00791E1D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7BB30D6B" w14:textId="5E7A11DB" w:rsidR="00791E1D" w:rsidRPr="00EA2BA5" w:rsidRDefault="00392F4A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239</w:t>
            </w:r>
            <w:r w:rsidR="00791E1D">
              <w:rPr>
                <w:color w:val="000000" w:themeColor="text1"/>
              </w:rPr>
              <w:t> 000,00</w:t>
            </w:r>
          </w:p>
        </w:tc>
        <w:tc>
          <w:tcPr>
            <w:tcW w:w="1266" w:type="dxa"/>
          </w:tcPr>
          <w:p w14:paraId="1F16C5BF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7ACFE3D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52A2396F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48237E8" w14:textId="1FCA20C9" w:rsidR="00791E1D" w:rsidRPr="00EA2BA5" w:rsidRDefault="00392F4A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239</w:t>
            </w:r>
            <w:r w:rsidR="00791E1D">
              <w:rPr>
                <w:color w:val="000000" w:themeColor="text1"/>
              </w:rPr>
              <w:t> 000,00</w:t>
            </w:r>
          </w:p>
        </w:tc>
      </w:tr>
      <w:tr w:rsidR="00791E1D" w:rsidRPr="00EA2BA5" w14:paraId="21ABFF9E" w14:textId="77777777" w:rsidTr="005518AE">
        <w:tc>
          <w:tcPr>
            <w:tcW w:w="566" w:type="dxa"/>
            <w:vMerge w:val="restart"/>
          </w:tcPr>
          <w:p w14:paraId="73706302" w14:textId="77777777" w:rsidR="00791E1D" w:rsidRDefault="00791E1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</w:tcPr>
          <w:p w14:paraId="399333AC" w14:textId="77777777" w:rsidR="00791E1D" w:rsidRPr="005D5005" w:rsidRDefault="00791E1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Предоставление субсидий некоммерческим организациям, осуществляющим деятельность по выпуску, распространению и тиражированию общественно-политических газет</w:t>
            </w:r>
          </w:p>
        </w:tc>
        <w:tc>
          <w:tcPr>
            <w:tcW w:w="2130" w:type="dxa"/>
            <w:vMerge w:val="restart"/>
          </w:tcPr>
          <w:p w14:paraId="5F322646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21F32EA3" w14:textId="77777777" w:rsidR="00791E1D" w:rsidRPr="00304965" w:rsidRDefault="00791E1D" w:rsidP="009C02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950E994" w14:textId="46BA027C" w:rsidR="00791E1D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001D7563" w14:textId="77777777" w:rsidR="00791E1D" w:rsidRPr="00EA2BA5" w:rsidRDefault="00791E1D" w:rsidP="00791E1D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800 000,00</w:t>
            </w:r>
          </w:p>
        </w:tc>
        <w:tc>
          <w:tcPr>
            <w:tcW w:w="1266" w:type="dxa"/>
          </w:tcPr>
          <w:p w14:paraId="052D074C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2B7DA828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EA8DB90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7EFBEC7A" w14:textId="77777777" w:rsidR="00791E1D" w:rsidRPr="00EA2BA5" w:rsidRDefault="00791E1D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800 000,00</w:t>
            </w:r>
          </w:p>
        </w:tc>
      </w:tr>
      <w:tr w:rsidR="00791E1D" w:rsidRPr="00EA2BA5" w14:paraId="40A8D4BA" w14:textId="77777777" w:rsidTr="005518AE">
        <w:tc>
          <w:tcPr>
            <w:tcW w:w="566" w:type="dxa"/>
            <w:vMerge/>
          </w:tcPr>
          <w:p w14:paraId="5E7A12DC" w14:textId="77777777" w:rsidR="00791E1D" w:rsidRDefault="00791E1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C32602F" w14:textId="77777777" w:rsidR="00791E1D" w:rsidRPr="005D5005" w:rsidRDefault="00791E1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3A0B1E3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46D4F787" w14:textId="79182DC4" w:rsidR="00791E1D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7328DA5F" w14:textId="41F775DE" w:rsidR="00791E1D" w:rsidRPr="00EA2BA5" w:rsidRDefault="004F32BF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="00791E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000</w:t>
            </w:r>
            <w:r w:rsidR="00791E1D">
              <w:rPr>
                <w:color w:val="000000" w:themeColor="text1"/>
              </w:rPr>
              <w:t>,00</w:t>
            </w:r>
          </w:p>
        </w:tc>
        <w:tc>
          <w:tcPr>
            <w:tcW w:w="1266" w:type="dxa"/>
          </w:tcPr>
          <w:p w14:paraId="014E50AC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3479882A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5697725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2A0C9B26" w14:textId="1CD4DB01" w:rsidR="00791E1D" w:rsidRPr="00EA2BA5" w:rsidRDefault="004F32BF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="00791E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000</w:t>
            </w:r>
            <w:r w:rsidR="00791E1D">
              <w:rPr>
                <w:color w:val="000000" w:themeColor="text1"/>
              </w:rPr>
              <w:t>,00</w:t>
            </w:r>
          </w:p>
        </w:tc>
      </w:tr>
      <w:tr w:rsidR="00791E1D" w:rsidRPr="00EA2BA5" w14:paraId="5C2FF765" w14:textId="77777777" w:rsidTr="005518AE">
        <w:trPr>
          <w:trHeight w:val="1246"/>
        </w:trPr>
        <w:tc>
          <w:tcPr>
            <w:tcW w:w="566" w:type="dxa"/>
            <w:vMerge/>
          </w:tcPr>
          <w:p w14:paraId="27F5A7D5" w14:textId="77777777" w:rsidR="00791E1D" w:rsidRDefault="00791E1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6345C11" w14:textId="77777777" w:rsidR="00791E1D" w:rsidRPr="005D5005" w:rsidRDefault="00791E1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71BCA8CD" w14:textId="77777777" w:rsidR="00791E1D" w:rsidRDefault="00791E1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6DA4BC40" w14:textId="2C8E6985" w:rsidR="00791E1D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63D6E626" w14:textId="079D1219" w:rsidR="00791E1D" w:rsidRPr="00EA2BA5" w:rsidRDefault="004F32BF" w:rsidP="00AC0F7A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="00791E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000</w:t>
            </w:r>
            <w:r w:rsidR="00791E1D">
              <w:rPr>
                <w:color w:val="000000" w:themeColor="text1"/>
              </w:rPr>
              <w:t>,00</w:t>
            </w:r>
          </w:p>
        </w:tc>
        <w:tc>
          <w:tcPr>
            <w:tcW w:w="1266" w:type="dxa"/>
          </w:tcPr>
          <w:p w14:paraId="4648263B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8EF8AE3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78AFFE0E" w14:textId="77777777" w:rsidR="00791E1D" w:rsidRPr="00EA2BA5" w:rsidRDefault="00791E1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2B245E4" w14:textId="3DBF017A" w:rsidR="00791E1D" w:rsidRPr="00EA2BA5" w:rsidRDefault="004F32BF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="00791E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000</w:t>
            </w:r>
            <w:r w:rsidR="00791E1D">
              <w:rPr>
                <w:color w:val="000000" w:themeColor="text1"/>
              </w:rPr>
              <w:t>,00</w:t>
            </w:r>
          </w:p>
        </w:tc>
      </w:tr>
      <w:tr w:rsidR="00C52846" w:rsidRPr="00EA2BA5" w14:paraId="07EBA1E5" w14:textId="77777777" w:rsidTr="005518AE">
        <w:trPr>
          <w:trHeight w:val="70"/>
        </w:trPr>
        <w:tc>
          <w:tcPr>
            <w:tcW w:w="566" w:type="dxa"/>
            <w:vMerge w:val="restart"/>
          </w:tcPr>
          <w:p w14:paraId="3732C70B" w14:textId="77777777" w:rsidR="00C52846" w:rsidRDefault="00C52846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Merge w:val="restart"/>
          </w:tcPr>
          <w:p w14:paraId="320AB34F" w14:textId="77777777" w:rsidR="00C52846" w:rsidRDefault="00C52846" w:rsidP="00CA3EC7">
            <w:pPr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Предоставление субсидий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2130" w:type="dxa"/>
            <w:vMerge w:val="restart"/>
          </w:tcPr>
          <w:p w14:paraId="5F8DAE05" w14:textId="77777777" w:rsidR="00C52846" w:rsidRDefault="00C52846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5959EB3A" w14:textId="77777777" w:rsidR="00C52846" w:rsidRPr="00304965" w:rsidRDefault="00C52846" w:rsidP="00D81C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9A2021C" w14:textId="1ED313DC" w:rsidR="00C52846" w:rsidRPr="00EA2BA5" w:rsidRDefault="00B77919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0737D78C" w14:textId="58A5E5B3" w:rsidR="00C52846" w:rsidRPr="00EA2BA5" w:rsidRDefault="00B377CE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</w:t>
            </w:r>
            <w:r w:rsidR="00C52846">
              <w:rPr>
                <w:color w:val="000000" w:themeColor="text1"/>
              </w:rPr>
              <w:t> 000,00</w:t>
            </w:r>
          </w:p>
        </w:tc>
        <w:tc>
          <w:tcPr>
            <w:tcW w:w="1266" w:type="dxa"/>
          </w:tcPr>
          <w:p w14:paraId="0454D481" w14:textId="77777777" w:rsidR="00C52846" w:rsidRPr="00EA2BA5" w:rsidRDefault="00C5284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56906A5" w14:textId="77777777" w:rsidR="00C52846" w:rsidRPr="00EA2BA5" w:rsidRDefault="00C5284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930C11B" w14:textId="77777777" w:rsidR="00C52846" w:rsidRPr="00EA2BA5" w:rsidRDefault="00C5284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E6D087F" w14:textId="7DD63C18" w:rsidR="00C52846" w:rsidRPr="00EA2BA5" w:rsidRDefault="00B377CE" w:rsidP="00F3672E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</w:t>
            </w:r>
            <w:r w:rsidR="00C52846">
              <w:rPr>
                <w:color w:val="000000" w:themeColor="text1"/>
              </w:rPr>
              <w:t> 000,00</w:t>
            </w:r>
          </w:p>
        </w:tc>
      </w:tr>
      <w:tr w:rsidR="00C52846" w:rsidRPr="00EA2BA5" w14:paraId="203C988C" w14:textId="77777777" w:rsidTr="005518AE">
        <w:trPr>
          <w:trHeight w:val="325"/>
        </w:trPr>
        <w:tc>
          <w:tcPr>
            <w:tcW w:w="566" w:type="dxa"/>
            <w:vMerge/>
          </w:tcPr>
          <w:p w14:paraId="75AE72AE" w14:textId="77777777" w:rsidR="00C52846" w:rsidRDefault="00C52846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07268A9" w14:textId="77777777" w:rsidR="00C52846" w:rsidRPr="005D5005" w:rsidRDefault="00C52846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025E128" w14:textId="77777777" w:rsidR="00C52846" w:rsidRDefault="00C52846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483B7321" w14:textId="62EF8CE4" w:rsidR="00C52846" w:rsidRPr="00EA2BA5" w:rsidRDefault="00B77919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2BBC8A4A" w14:textId="4AB687BA" w:rsidR="00C52846" w:rsidRDefault="00B377CE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52846">
              <w:rPr>
                <w:color w:val="000000" w:themeColor="text1"/>
              </w:rPr>
              <w:t> 000 000,00</w:t>
            </w:r>
          </w:p>
        </w:tc>
        <w:tc>
          <w:tcPr>
            <w:tcW w:w="1266" w:type="dxa"/>
          </w:tcPr>
          <w:p w14:paraId="7B11FDD0" w14:textId="77777777" w:rsidR="00C52846" w:rsidRPr="00EA2BA5" w:rsidRDefault="00C52846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7C4318F5" w14:textId="77777777" w:rsidR="00C52846" w:rsidRPr="00EA2BA5" w:rsidRDefault="00C52846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5216DB5" w14:textId="77777777" w:rsidR="00C52846" w:rsidRPr="00EA2BA5" w:rsidRDefault="00C52846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5E7A9896" w14:textId="1F57655E" w:rsidR="00C52846" w:rsidRDefault="00B377CE" w:rsidP="00F3672E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52846">
              <w:rPr>
                <w:color w:val="000000" w:themeColor="text1"/>
              </w:rPr>
              <w:t> 000 000,00</w:t>
            </w:r>
          </w:p>
        </w:tc>
      </w:tr>
      <w:tr w:rsidR="00C52846" w:rsidRPr="00EA2BA5" w14:paraId="14EBF4DC" w14:textId="77777777" w:rsidTr="005518AE">
        <w:trPr>
          <w:trHeight w:val="276"/>
        </w:trPr>
        <w:tc>
          <w:tcPr>
            <w:tcW w:w="566" w:type="dxa"/>
            <w:vMerge/>
          </w:tcPr>
          <w:p w14:paraId="4FB4F578" w14:textId="77777777" w:rsidR="00C52846" w:rsidRDefault="00C52846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C39E8CA" w14:textId="77777777" w:rsidR="00C52846" w:rsidRPr="005D5005" w:rsidRDefault="00C52846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4A47251" w14:textId="77777777" w:rsidR="00C52846" w:rsidRDefault="00C52846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33C23451" w14:textId="1CBD44B5" w:rsidR="00C52846" w:rsidRPr="00EA2BA5" w:rsidRDefault="00B77919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3C5DC551" w14:textId="283083A1" w:rsidR="00C52846" w:rsidRDefault="00B377CE" w:rsidP="00D81C33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52846">
              <w:rPr>
                <w:color w:val="000000" w:themeColor="text1"/>
              </w:rPr>
              <w:t> 000 000,00</w:t>
            </w:r>
          </w:p>
        </w:tc>
        <w:tc>
          <w:tcPr>
            <w:tcW w:w="1266" w:type="dxa"/>
          </w:tcPr>
          <w:p w14:paraId="74678F9C" w14:textId="77777777" w:rsidR="00C52846" w:rsidRPr="00EA2BA5" w:rsidRDefault="00C52846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3FD560C" w14:textId="77777777" w:rsidR="00C52846" w:rsidRPr="00EA2BA5" w:rsidRDefault="00C52846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8DAE64B" w14:textId="77777777" w:rsidR="00C52846" w:rsidRPr="00EA2BA5" w:rsidRDefault="00C52846" w:rsidP="00F3672E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0C1C694" w14:textId="6BB3E8F9" w:rsidR="00C52846" w:rsidRDefault="00B377CE" w:rsidP="00F3672E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52846">
              <w:rPr>
                <w:color w:val="000000" w:themeColor="text1"/>
              </w:rPr>
              <w:t> 000 000,00</w:t>
            </w:r>
          </w:p>
        </w:tc>
      </w:tr>
      <w:tr w:rsidR="005971C6" w:rsidRPr="00EA2BA5" w14:paraId="5E212D9B" w14:textId="77777777" w:rsidTr="005518AE">
        <w:trPr>
          <w:trHeight w:val="701"/>
        </w:trPr>
        <w:tc>
          <w:tcPr>
            <w:tcW w:w="566" w:type="dxa"/>
            <w:vMerge w:val="restart"/>
          </w:tcPr>
          <w:p w14:paraId="3B1D4E46" w14:textId="77777777" w:rsidR="005971C6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9" w:type="dxa"/>
            <w:vMerge w:val="restart"/>
          </w:tcPr>
          <w:p w14:paraId="6E50AFAA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Проведение конкурса проектов физических лиц, направленных на реализацию социально – значимых инициатив</w:t>
            </w:r>
          </w:p>
        </w:tc>
        <w:tc>
          <w:tcPr>
            <w:tcW w:w="2130" w:type="dxa"/>
            <w:vMerge w:val="restart"/>
          </w:tcPr>
          <w:p w14:paraId="286FFD9A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6B60C5B3" w14:textId="77777777" w:rsidR="005971C6" w:rsidRPr="0030496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A8D4C2D" w14:textId="0A412ADF" w:rsidR="005971C6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19B046C6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A97C71D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BBE6B51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327DCB6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B4B2D9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516D4C37" w14:textId="77777777" w:rsidTr="005518AE">
        <w:tc>
          <w:tcPr>
            <w:tcW w:w="566" w:type="dxa"/>
            <w:vMerge/>
          </w:tcPr>
          <w:p w14:paraId="39DF8A25" w14:textId="77777777" w:rsidR="005971C6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FC38A6D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1BA26166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3F7F4BD0" w14:textId="72E3F523" w:rsidR="005971C6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118C4887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4DC70DF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68700CBB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2DA544C4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84BDD15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75874E5C" w14:textId="77777777" w:rsidTr="005518AE">
        <w:trPr>
          <w:trHeight w:val="431"/>
        </w:trPr>
        <w:tc>
          <w:tcPr>
            <w:tcW w:w="566" w:type="dxa"/>
            <w:vMerge/>
          </w:tcPr>
          <w:p w14:paraId="6911AECC" w14:textId="77777777" w:rsidR="005971C6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66BB9A0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4DBD1015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691ED11D" w14:textId="180DE119" w:rsidR="005971C6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5E493D6B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3AC623B0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E53ED67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54C779C9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397E70B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0DEDAAAC" w14:textId="77777777" w:rsidTr="005518AE">
        <w:tc>
          <w:tcPr>
            <w:tcW w:w="566" w:type="dxa"/>
            <w:vMerge w:val="restart"/>
          </w:tcPr>
          <w:p w14:paraId="62D6168E" w14:textId="77777777" w:rsidR="005971C6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Merge w:val="restart"/>
          </w:tcPr>
          <w:p w14:paraId="4A2C3E98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Ведение информационной базы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НКО, осуществляющих деятельность на территории Нязеп</w:t>
            </w:r>
            <w:r>
              <w:rPr>
                <w:rFonts w:ascii="Times New Roman" w:hAnsi="Times New Roman"/>
                <w:szCs w:val="22"/>
              </w:rPr>
              <w:t>етровского муниципального округа</w:t>
            </w:r>
            <w:r w:rsidRPr="005D5005">
              <w:rPr>
                <w:rFonts w:ascii="Times New Roman" w:hAnsi="Times New Roman"/>
                <w:szCs w:val="22"/>
              </w:rPr>
              <w:t>, в том числе для информационной рассылки</w:t>
            </w:r>
          </w:p>
        </w:tc>
        <w:tc>
          <w:tcPr>
            <w:tcW w:w="2130" w:type="dxa"/>
            <w:vMerge w:val="restart"/>
          </w:tcPr>
          <w:p w14:paraId="1E6A3479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6B6BC4F8" w14:textId="77777777" w:rsidR="005971C6" w:rsidRPr="0030496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20705515" w14:textId="0D2F075B" w:rsidR="005971C6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107CCB31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E8BD1FF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7503EA24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23A645C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528EBE0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2F68D0F7" w14:textId="77777777" w:rsidTr="005518AE">
        <w:tc>
          <w:tcPr>
            <w:tcW w:w="566" w:type="dxa"/>
            <w:vMerge/>
          </w:tcPr>
          <w:p w14:paraId="71B94819" w14:textId="77777777" w:rsidR="005971C6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C0FC916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34A24150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4FB05854" w14:textId="227B2257" w:rsidR="005971C6" w:rsidRPr="00EA2BA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szCs w:val="22"/>
              </w:rPr>
              <w:t>2</w:t>
            </w:r>
            <w:r w:rsidR="00B77919">
              <w:rPr>
                <w:rFonts w:ascii="Times New Roman" w:hAnsi="Times New Roman" w:cs="Times New Roman"/>
                <w:szCs w:val="22"/>
              </w:rPr>
              <w:t>027</w:t>
            </w:r>
          </w:p>
        </w:tc>
        <w:tc>
          <w:tcPr>
            <w:tcW w:w="1595" w:type="dxa"/>
          </w:tcPr>
          <w:p w14:paraId="3B39662F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2411E07C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CDDAC7E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F2F477F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3D6B84B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0A0D7865" w14:textId="77777777" w:rsidTr="005518AE">
        <w:trPr>
          <w:trHeight w:val="1246"/>
        </w:trPr>
        <w:tc>
          <w:tcPr>
            <w:tcW w:w="566" w:type="dxa"/>
            <w:vMerge/>
          </w:tcPr>
          <w:p w14:paraId="632564A7" w14:textId="77777777" w:rsidR="005971C6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C933B1A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274F2585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225F2753" w14:textId="043813C6" w:rsidR="005971C6" w:rsidRPr="00EA2BA5" w:rsidRDefault="00B77919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377463FC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072C834E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1B6091F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F88D688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4F9B0B4D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1D7037C1" w14:textId="77777777" w:rsidTr="005518AE">
        <w:tc>
          <w:tcPr>
            <w:tcW w:w="566" w:type="dxa"/>
            <w:vMerge w:val="restart"/>
          </w:tcPr>
          <w:p w14:paraId="41D071FD" w14:textId="77777777" w:rsidR="005971C6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Merge w:val="restart"/>
          </w:tcPr>
          <w:p w14:paraId="74B1D2B2" w14:textId="77777777" w:rsidR="005971C6" w:rsidRPr="005D5005" w:rsidRDefault="005971C6" w:rsidP="00E32435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Ведение муниципального реестра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 xml:space="preserve">НКО – получателей поддержки из средств бюджета Нязепетровского муниципального </w:t>
            </w:r>
            <w:r>
              <w:rPr>
                <w:rFonts w:ascii="Times New Roman" w:hAnsi="Times New Roman"/>
                <w:szCs w:val="22"/>
              </w:rPr>
              <w:t>округа</w:t>
            </w:r>
          </w:p>
        </w:tc>
        <w:tc>
          <w:tcPr>
            <w:tcW w:w="2130" w:type="dxa"/>
            <w:vMerge w:val="restart"/>
          </w:tcPr>
          <w:p w14:paraId="64ECE40F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6EF5F4C7" w14:textId="77777777" w:rsidR="005971C6" w:rsidRPr="00304965" w:rsidRDefault="005971C6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CBC749F" w14:textId="3938FBD7" w:rsidR="005971C6" w:rsidRPr="00EA2BA5" w:rsidRDefault="00F34BB0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14D2DB32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782FC223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B37A2A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068279B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6C4229A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43C9FF89" w14:textId="77777777" w:rsidTr="005518AE">
        <w:tc>
          <w:tcPr>
            <w:tcW w:w="566" w:type="dxa"/>
            <w:vMerge/>
          </w:tcPr>
          <w:p w14:paraId="7517A5C0" w14:textId="77777777" w:rsidR="005971C6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73EB142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2B230A38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7A4BC6A1" w14:textId="11B0A824" w:rsidR="005971C6" w:rsidRPr="00EA2BA5" w:rsidRDefault="00F34BB0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481008D9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2A303823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6E65F40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1EE0C722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04435A0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5971C6" w:rsidRPr="00EA2BA5" w14:paraId="34B9C943" w14:textId="77777777" w:rsidTr="005518AE">
        <w:trPr>
          <w:trHeight w:val="963"/>
        </w:trPr>
        <w:tc>
          <w:tcPr>
            <w:tcW w:w="566" w:type="dxa"/>
            <w:vMerge/>
          </w:tcPr>
          <w:p w14:paraId="375CFE64" w14:textId="77777777" w:rsidR="005971C6" w:rsidRDefault="005971C6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5981115" w14:textId="77777777" w:rsidR="005971C6" w:rsidRPr="005D5005" w:rsidRDefault="005971C6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35D4026F" w14:textId="77777777" w:rsidR="005971C6" w:rsidRDefault="005971C6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216E31D2" w14:textId="15864171" w:rsidR="005971C6" w:rsidRPr="00EA2BA5" w:rsidRDefault="00F34BB0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1B7A026F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32BC1831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74F8EEA8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CE8A197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538BC963" w14:textId="77777777" w:rsidR="005971C6" w:rsidRPr="00EA2BA5" w:rsidRDefault="005971C6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08C2D943" w14:textId="77777777" w:rsidTr="005518AE">
        <w:tc>
          <w:tcPr>
            <w:tcW w:w="566" w:type="dxa"/>
            <w:vMerge w:val="restart"/>
          </w:tcPr>
          <w:p w14:paraId="566AD133" w14:textId="77777777" w:rsidR="00DC5EFD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vMerge w:val="restart"/>
          </w:tcPr>
          <w:p w14:paraId="5AE884C4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Предоставление субсидий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НКО, на финансовое обеспечение затрат на осуществление деятельности по реализации социально значимых проектов</w:t>
            </w:r>
          </w:p>
        </w:tc>
        <w:tc>
          <w:tcPr>
            <w:tcW w:w="2130" w:type="dxa"/>
            <w:vMerge w:val="restart"/>
          </w:tcPr>
          <w:p w14:paraId="253A3AFB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45F5789D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520F92C" w14:textId="7B7CF721" w:rsidR="00DC5EFD" w:rsidRPr="00EA2BA5" w:rsidRDefault="00F34BB0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0D03FA8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6CAEFC75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018188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771CEF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41E482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3A22F22F" w14:textId="77777777" w:rsidTr="005518AE">
        <w:tc>
          <w:tcPr>
            <w:tcW w:w="566" w:type="dxa"/>
            <w:vMerge/>
          </w:tcPr>
          <w:p w14:paraId="361591B1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4830F89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62F7EB9C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5C16AECA" w14:textId="66439781" w:rsidR="00DC5EFD" w:rsidRPr="00EA2BA5" w:rsidRDefault="00F34BB0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6D3C638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40C344A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E2E8CD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7ADD244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0C6EA9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3568F79" w14:textId="77777777" w:rsidTr="005518AE">
        <w:trPr>
          <w:trHeight w:val="889"/>
        </w:trPr>
        <w:tc>
          <w:tcPr>
            <w:tcW w:w="566" w:type="dxa"/>
            <w:vMerge/>
          </w:tcPr>
          <w:p w14:paraId="69B1BF8D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30E7331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3C65F904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2F0EDC9B" w14:textId="6B5E7594" w:rsidR="00DC5EFD" w:rsidRPr="00EA2BA5" w:rsidRDefault="00F34BB0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6831EB1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E14C7D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E427D6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7D2E35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0695109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08CCE760" w14:textId="77777777" w:rsidTr="005518AE">
        <w:tc>
          <w:tcPr>
            <w:tcW w:w="566" w:type="dxa"/>
            <w:vMerge w:val="restart"/>
          </w:tcPr>
          <w:p w14:paraId="3ACB008E" w14:textId="77777777" w:rsidR="00DC5EFD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Merge w:val="restart"/>
          </w:tcPr>
          <w:p w14:paraId="18E11B22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Представление помещений, находящихся в муниципальной собственности, в пользование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НКО, в том числе на конкурентной основе</w:t>
            </w:r>
          </w:p>
        </w:tc>
        <w:tc>
          <w:tcPr>
            <w:tcW w:w="2130" w:type="dxa"/>
            <w:vMerge w:val="restart"/>
          </w:tcPr>
          <w:p w14:paraId="0EDAAF23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767D85A3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487CB9B2" w14:textId="568401BE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73ECC8B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DDBFEC6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BC9CF1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819908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7CB2EBD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ECA0AE3" w14:textId="77777777" w:rsidTr="005518AE">
        <w:tc>
          <w:tcPr>
            <w:tcW w:w="566" w:type="dxa"/>
            <w:vMerge/>
          </w:tcPr>
          <w:p w14:paraId="37D4F1C4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F4BC643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19020548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7D916841" w14:textId="4272ED4D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4E59824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AE85AAD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EEB7A1D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AB8672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F5A1AF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2B2ED52D" w14:textId="77777777" w:rsidTr="005518AE">
        <w:trPr>
          <w:trHeight w:val="944"/>
        </w:trPr>
        <w:tc>
          <w:tcPr>
            <w:tcW w:w="566" w:type="dxa"/>
            <w:vMerge/>
          </w:tcPr>
          <w:p w14:paraId="0810A266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132E72B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18DB145F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27A93963" w14:textId="5760ADAA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220B44C6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255A2BC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F4EF45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30134F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4058D6A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A21FB53" w14:textId="77777777" w:rsidTr="005518AE">
        <w:tc>
          <w:tcPr>
            <w:tcW w:w="566" w:type="dxa"/>
            <w:vMerge w:val="restart"/>
          </w:tcPr>
          <w:p w14:paraId="3EB4EE66" w14:textId="77777777" w:rsidR="00DC5EFD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Merge w:val="restart"/>
          </w:tcPr>
          <w:p w14:paraId="3E2A8ABC" w14:textId="77777777" w:rsidR="00DC5EFD" w:rsidRPr="005D5005" w:rsidRDefault="00DC5EFD" w:rsidP="00E32435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Размещение материалов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 xml:space="preserve">НКО на сайте Нязепетровского муниципального </w:t>
            </w:r>
            <w:r>
              <w:rPr>
                <w:rFonts w:ascii="Times New Roman" w:hAnsi="Times New Roman"/>
                <w:szCs w:val="22"/>
              </w:rPr>
              <w:t>округа</w:t>
            </w:r>
          </w:p>
        </w:tc>
        <w:tc>
          <w:tcPr>
            <w:tcW w:w="2130" w:type="dxa"/>
            <w:vMerge w:val="restart"/>
          </w:tcPr>
          <w:p w14:paraId="0119134F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3A067C57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25DCE9C1" w14:textId="5074D064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27004F6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1F213E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EF272B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626A7B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53FE341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178D4CF" w14:textId="77777777" w:rsidTr="005518AE">
        <w:tc>
          <w:tcPr>
            <w:tcW w:w="566" w:type="dxa"/>
            <w:vMerge/>
          </w:tcPr>
          <w:p w14:paraId="64B3813B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571ABB8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4D59248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10597EDE" w14:textId="0FA48278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5464D2A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3AF23FDD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7A88CA0A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CBBC9C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7B38EA1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2B3A61DF" w14:textId="77777777" w:rsidTr="005518AE">
        <w:trPr>
          <w:trHeight w:val="715"/>
        </w:trPr>
        <w:tc>
          <w:tcPr>
            <w:tcW w:w="566" w:type="dxa"/>
            <w:vMerge/>
          </w:tcPr>
          <w:p w14:paraId="2388F76C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888A520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D33B3FD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138CB1F3" w14:textId="6BA0B319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1793843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14493D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EE77E3D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1E29E4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4DE026B9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AC169AE" w14:textId="77777777" w:rsidTr="005518AE">
        <w:tc>
          <w:tcPr>
            <w:tcW w:w="566" w:type="dxa"/>
            <w:vMerge w:val="restart"/>
          </w:tcPr>
          <w:p w14:paraId="79C9799B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72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14:paraId="414B2818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 xml:space="preserve">Размещение в муниципальных средствах массовой </w:t>
            </w:r>
            <w:r w:rsidRPr="005D5005">
              <w:rPr>
                <w:rFonts w:ascii="Times New Roman" w:hAnsi="Times New Roman"/>
                <w:szCs w:val="22"/>
              </w:rPr>
              <w:lastRenderedPageBreak/>
              <w:t>информации материалов о деятельности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НКО, благотворительной деятельности и добровольчестве</w:t>
            </w:r>
          </w:p>
        </w:tc>
        <w:tc>
          <w:tcPr>
            <w:tcW w:w="2130" w:type="dxa"/>
            <w:vMerge w:val="restart"/>
          </w:tcPr>
          <w:p w14:paraId="7B4DF310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Администрация Нязепетровского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округа</w:t>
            </w:r>
          </w:p>
          <w:p w14:paraId="78729E8D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0397D3C" w14:textId="78491558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</w:p>
        </w:tc>
        <w:tc>
          <w:tcPr>
            <w:tcW w:w="1595" w:type="dxa"/>
          </w:tcPr>
          <w:p w14:paraId="188643E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71E8F93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1ACD70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2EC29FC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7B788CE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3A4A70B2" w14:textId="77777777" w:rsidTr="005518AE">
        <w:tc>
          <w:tcPr>
            <w:tcW w:w="566" w:type="dxa"/>
            <w:vMerge/>
          </w:tcPr>
          <w:p w14:paraId="49001F3D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4BB37A3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3D521ED7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1275E18B" w14:textId="6B771D5F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4F5A574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7D2369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368476B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12CA8DF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7FB41304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29A8B2CB" w14:textId="77777777" w:rsidTr="005518AE">
        <w:trPr>
          <w:trHeight w:val="861"/>
        </w:trPr>
        <w:tc>
          <w:tcPr>
            <w:tcW w:w="566" w:type="dxa"/>
            <w:vMerge/>
          </w:tcPr>
          <w:p w14:paraId="54D23A66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0173DD0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36AB1779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5CB05EA9" w14:textId="6F781CDD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752C743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4572BD9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DDF3306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56B554B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58064D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4113D4A9" w14:textId="77777777" w:rsidTr="005518AE">
        <w:tc>
          <w:tcPr>
            <w:tcW w:w="566" w:type="dxa"/>
            <w:vMerge w:val="restart"/>
          </w:tcPr>
          <w:p w14:paraId="47DFDBCE" w14:textId="77777777" w:rsidR="00DC5EFD" w:rsidRDefault="00F37218" w:rsidP="00853457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Merge w:val="restart"/>
          </w:tcPr>
          <w:p w14:paraId="7200414E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Представление консультаций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НКО, в том числе по ведению уставной деятельности, по включению в реестр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</w:t>
            </w:r>
          </w:p>
        </w:tc>
        <w:tc>
          <w:tcPr>
            <w:tcW w:w="2130" w:type="dxa"/>
            <w:vMerge w:val="restart"/>
          </w:tcPr>
          <w:p w14:paraId="0ED63484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4AA96413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F71089D" w14:textId="4A54E2E4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0E64557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3A2F755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9B4A26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31C64A0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F13439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7B30FC9F" w14:textId="77777777" w:rsidTr="005518AE">
        <w:tc>
          <w:tcPr>
            <w:tcW w:w="566" w:type="dxa"/>
            <w:vMerge/>
          </w:tcPr>
          <w:p w14:paraId="30D24012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CF0C2DE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0B706757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723919EB" w14:textId="6FBC47A1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13A437B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DFB591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4E96158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EC5E3F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8C86755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3CB4CE7C" w14:textId="77777777" w:rsidTr="005518AE">
        <w:trPr>
          <w:trHeight w:val="645"/>
        </w:trPr>
        <w:tc>
          <w:tcPr>
            <w:tcW w:w="566" w:type="dxa"/>
            <w:vMerge/>
          </w:tcPr>
          <w:p w14:paraId="21584A50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3279DED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31E27626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57DB5C9B" w14:textId="31EAB815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157C871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6558577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91FB08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1FC48F34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52B67509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9A2A227" w14:textId="77777777" w:rsidTr="005518AE">
        <w:tc>
          <w:tcPr>
            <w:tcW w:w="566" w:type="dxa"/>
            <w:vMerge w:val="restart"/>
          </w:tcPr>
          <w:p w14:paraId="7F623A51" w14:textId="77777777" w:rsidR="00DC5EFD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vMerge w:val="restart"/>
          </w:tcPr>
          <w:p w14:paraId="76643C5E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Организация обучающих семинаров для работников СОНКО и добровольцев, в том числе по обеспечению участия СОНКО в конкурсах на получение субсидий (грантов) всех уровней</w:t>
            </w:r>
          </w:p>
        </w:tc>
        <w:tc>
          <w:tcPr>
            <w:tcW w:w="2130" w:type="dxa"/>
            <w:vMerge w:val="restart"/>
          </w:tcPr>
          <w:p w14:paraId="7E6CE798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32FD9F64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46D88BD4" w14:textId="02819EEF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7C792F4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018EE19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67730D6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3D6C7F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21C33A5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11A94B2A" w14:textId="77777777" w:rsidTr="005518AE">
        <w:tc>
          <w:tcPr>
            <w:tcW w:w="566" w:type="dxa"/>
            <w:vMerge/>
          </w:tcPr>
          <w:p w14:paraId="4F339DFD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A40DB5D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752C3A33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3CC1B84E" w14:textId="663F6682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6EC852E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620C46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21B79AA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731724DA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59EDC4F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BA16D74" w14:textId="77777777" w:rsidTr="005518AE">
        <w:trPr>
          <w:trHeight w:val="1246"/>
        </w:trPr>
        <w:tc>
          <w:tcPr>
            <w:tcW w:w="566" w:type="dxa"/>
            <w:vMerge/>
          </w:tcPr>
          <w:p w14:paraId="26B5362B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0EBD409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42320A87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14CAABCC" w14:textId="3CDD7847" w:rsidR="00DC5EFD" w:rsidRPr="00EA2BA5" w:rsidRDefault="004A5C92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3E2D60EA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6DEBC68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92B000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51AC089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4FD28E14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307156AE" w14:textId="77777777" w:rsidTr="005518AE">
        <w:tc>
          <w:tcPr>
            <w:tcW w:w="566" w:type="dxa"/>
            <w:vMerge w:val="restart"/>
          </w:tcPr>
          <w:p w14:paraId="5AF0F353" w14:textId="77777777" w:rsidR="00DC5EFD" w:rsidRDefault="00F37218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Merge w:val="restart"/>
          </w:tcPr>
          <w:p w14:paraId="68B39E7A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Организация участия представителей СОНКО во всероссийских и межрегиональных форумах, конкурсах и фестивалях</w:t>
            </w:r>
          </w:p>
        </w:tc>
        <w:tc>
          <w:tcPr>
            <w:tcW w:w="2130" w:type="dxa"/>
            <w:vMerge w:val="restart"/>
          </w:tcPr>
          <w:p w14:paraId="4DD39AAB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49E15E9F" w14:textId="77777777" w:rsidR="00DC5EFD" w:rsidRPr="00304965" w:rsidRDefault="00DC5EFD" w:rsidP="00AC0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5F7E50F" w14:textId="760BA849" w:rsidR="00DC5EFD" w:rsidRPr="00EA2BA5" w:rsidRDefault="00AE320C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721B4E7B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C9EC35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1B7AD0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E74CA24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717BAB8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6188715E" w14:textId="77777777" w:rsidTr="005518AE">
        <w:tc>
          <w:tcPr>
            <w:tcW w:w="566" w:type="dxa"/>
            <w:vMerge/>
          </w:tcPr>
          <w:p w14:paraId="071720DD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D5474FC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4C18B1F3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6A6F9F47" w14:textId="1200EADC" w:rsidR="00DC5EFD" w:rsidRPr="00EA2BA5" w:rsidRDefault="00AE320C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573E452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0AEED0C4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6CBB78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504BDAEE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91ABB19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4E0C1F06" w14:textId="77777777" w:rsidTr="005518AE">
        <w:trPr>
          <w:trHeight w:val="894"/>
        </w:trPr>
        <w:tc>
          <w:tcPr>
            <w:tcW w:w="566" w:type="dxa"/>
            <w:vMerge/>
          </w:tcPr>
          <w:p w14:paraId="4A720155" w14:textId="77777777" w:rsidR="00DC5EFD" w:rsidRDefault="00DC5EFD" w:rsidP="00AC0F7A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2AA0016" w14:textId="77777777" w:rsidR="00DC5EFD" w:rsidRPr="005D5005" w:rsidRDefault="00DC5EFD" w:rsidP="00AC0F7A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1ED1F62E" w14:textId="77777777" w:rsidR="00DC5EFD" w:rsidRDefault="00DC5EFD" w:rsidP="00AC0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77DE004D" w14:textId="00E922DF" w:rsidR="00DC5EFD" w:rsidRPr="00EA2BA5" w:rsidRDefault="00AE320C" w:rsidP="00AC0F7A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1ABE6FA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6CE1FE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7CA9B5C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15AF989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C7DB818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7AB479AF" w14:textId="77777777" w:rsidTr="005518AE">
        <w:tc>
          <w:tcPr>
            <w:tcW w:w="566" w:type="dxa"/>
            <w:vMerge w:val="restart"/>
          </w:tcPr>
          <w:p w14:paraId="420F0CC2" w14:textId="77777777" w:rsidR="00DC5EFD" w:rsidRDefault="00F37218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vMerge w:val="restart"/>
          </w:tcPr>
          <w:p w14:paraId="566957AD" w14:textId="77777777" w:rsidR="00DC5EFD" w:rsidRPr="005D5005" w:rsidRDefault="00DC5EFD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Содействие развитию кадрового потенциала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 в области подготовки, переподготовки и повышения квалификации работников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 и добровольцев</w:t>
            </w:r>
          </w:p>
        </w:tc>
        <w:tc>
          <w:tcPr>
            <w:tcW w:w="2130" w:type="dxa"/>
            <w:vMerge w:val="restart"/>
          </w:tcPr>
          <w:p w14:paraId="22556297" w14:textId="77777777" w:rsidR="00DC5EFD" w:rsidRDefault="00DC5EFD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40B3ED0F" w14:textId="77777777" w:rsidR="00DC5EFD" w:rsidRPr="0030496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19A26C0" w14:textId="5C0C0D00" w:rsidR="00DC5EFD" w:rsidRPr="00EA2BA5" w:rsidRDefault="00AE320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21CD6679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5FE0F7D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548FC7D2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2AF1944A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0D29BE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2DFDB198" w14:textId="77777777" w:rsidTr="005518AE">
        <w:tc>
          <w:tcPr>
            <w:tcW w:w="566" w:type="dxa"/>
            <w:vMerge/>
          </w:tcPr>
          <w:p w14:paraId="78AD1D51" w14:textId="77777777" w:rsidR="00DC5EFD" w:rsidRDefault="00DC5EFD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44A9840" w14:textId="77777777" w:rsidR="00DC5EFD" w:rsidRPr="005D5005" w:rsidRDefault="00DC5EFD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5CBF9169" w14:textId="77777777" w:rsidR="00DC5EFD" w:rsidRDefault="00DC5EFD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3C3A51E5" w14:textId="101E629D" w:rsidR="00DC5EFD" w:rsidRPr="00EA2BA5" w:rsidRDefault="00AE320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2464957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41C780FA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DABC2E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615FCCDC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33430AAF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C5EFD" w:rsidRPr="00EA2BA5" w14:paraId="50BAEFD8" w14:textId="77777777" w:rsidTr="005518AE">
        <w:trPr>
          <w:trHeight w:val="1118"/>
        </w:trPr>
        <w:tc>
          <w:tcPr>
            <w:tcW w:w="566" w:type="dxa"/>
            <w:vMerge/>
          </w:tcPr>
          <w:p w14:paraId="7892DBC6" w14:textId="77777777" w:rsidR="00DC5EFD" w:rsidRDefault="00DC5EFD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50626AD" w14:textId="77777777" w:rsidR="00DC5EFD" w:rsidRPr="005D5005" w:rsidRDefault="00DC5EFD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48069C7B" w14:textId="77777777" w:rsidR="00DC5EFD" w:rsidRDefault="00DC5EFD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40ADE829" w14:textId="526765BC" w:rsidR="00DC5EFD" w:rsidRPr="00EA2BA5" w:rsidRDefault="00AE320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6AB03FB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06883821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32DE00C3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9D00A37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D249D80" w14:textId="77777777" w:rsidR="00DC5EFD" w:rsidRPr="00EA2BA5" w:rsidRDefault="00DC5EFD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B42D9E" w:rsidRPr="00EA2BA5" w14:paraId="7DE39C0B" w14:textId="77777777" w:rsidTr="005518AE">
        <w:tc>
          <w:tcPr>
            <w:tcW w:w="566" w:type="dxa"/>
            <w:vMerge w:val="restart"/>
          </w:tcPr>
          <w:p w14:paraId="2E902216" w14:textId="77777777" w:rsidR="00B42D9E" w:rsidRDefault="00F37218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  <w:vMerge w:val="restart"/>
          </w:tcPr>
          <w:p w14:paraId="6A78800E" w14:textId="77777777" w:rsidR="00B42D9E" w:rsidRPr="005D5005" w:rsidRDefault="00B42D9E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5D5005">
              <w:rPr>
                <w:rFonts w:ascii="Times New Roman" w:hAnsi="Times New Roman"/>
                <w:szCs w:val="22"/>
              </w:rPr>
              <w:t>Обеспечение участия представителей СО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5D5005">
              <w:rPr>
                <w:rFonts w:ascii="Times New Roman" w:hAnsi="Times New Roman"/>
                <w:szCs w:val="22"/>
              </w:rPr>
              <w:t>НКО в деятельности общественно – представительного органа при органах местного самоуправления</w:t>
            </w:r>
          </w:p>
        </w:tc>
        <w:tc>
          <w:tcPr>
            <w:tcW w:w="2130" w:type="dxa"/>
            <w:vMerge w:val="restart"/>
          </w:tcPr>
          <w:p w14:paraId="2BD57FAA" w14:textId="77777777" w:rsidR="00B42D9E" w:rsidRDefault="00B42D9E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Нязепетровского муниципального округа</w:t>
            </w:r>
          </w:p>
          <w:p w14:paraId="388F69C9" w14:textId="77777777" w:rsidR="00B42D9E" w:rsidRPr="0030496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0DA135E" w14:textId="7D155BBE" w:rsidR="00B42D9E" w:rsidRPr="00EA2BA5" w:rsidRDefault="00AE320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95" w:type="dxa"/>
          </w:tcPr>
          <w:p w14:paraId="7925E4B2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3DC38211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10619454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0A841F4E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9B19D13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B42D9E" w:rsidRPr="00EA2BA5" w14:paraId="479590F8" w14:textId="77777777" w:rsidTr="005518AE">
        <w:tc>
          <w:tcPr>
            <w:tcW w:w="566" w:type="dxa"/>
            <w:vMerge/>
          </w:tcPr>
          <w:p w14:paraId="1FE65067" w14:textId="77777777" w:rsidR="00B42D9E" w:rsidRDefault="00B42D9E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1A74360" w14:textId="77777777" w:rsidR="00B42D9E" w:rsidRPr="005D5005" w:rsidRDefault="00B42D9E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68D0B069" w14:textId="77777777" w:rsidR="00B42D9E" w:rsidRDefault="00B42D9E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290C939F" w14:textId="50F8CDF5" w:rsidR="00B42D9E" w:rsidRPr="00EA2BA5" w:rsidRDefault="00AE320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95" w:type="dxa"/>
          </w:tcPr>
          <w:p w14:paraId="62880EAE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18A813D6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30DBE6E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414F3297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1654A047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B42D9E" w:rsidRPr="00EA2BA5" w14:paraId="0CFF99B7" w14:textId="77777777" w:rsidTr="005518AE">
        <w:trPr>
          <w:trHeight w:val="1029"/>
        </w:trPr>
        <w:tc>
          <w:tcPr>
            <w:tcW w:w="566" w:type="dxa"/>
            <w:vMerge/>
          </w:tcPr>
          <w:p w14:paraId="4FE75761" w14:textId="77777777" w:rsidR="00B42D9E" w:rsidRDefault="00B42D9E" w:rsidP="00D81C33">
            <w:pPr>
              <w:ind w:left="-7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910038B" w14:textId="77777777" w:rsidR="00B42D9E" w:rsidRPr="005D5005" w:rsidRDefault="00B42D9E" w:rsidP="00D81C33">
            <w:pPr>
              <w:ind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0" w:type="dxa"/>
            <w:vMerge/>
          </w:tcPr>
          <w:p w14:paraId="7664ED7E" w14:textId="77777777" w:rsidR="00B42D9E" w:rsidRDefault="00B42D9E" w:rsidP="00D81C3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</w:tcPr>
          <w:p w14:paraId="18F800AC" w14:textId="375ED6D1" w:rsidR="00B42D9E" w:rsidRPr="00EA2BA5" w:rsidRDefault="00AE320C" w:rsidP="00D81C33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595" w:type="dxa"/>
          </w:tcPr>
          <w:p w14:paraId="7D3E90BC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66" w:type="dxa"/>
          </w:tcPr>
          <w:p w14:paraId="64437CB9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31" w:type="dxa"/>
          </w:tcPr>
          <w:p w14:paraId="0C14ABF0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718" w:type="dxa"/>
          </w:tcPr>
          <w:p w14:paraId="1014CACA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371" w:type="dxa"/>
          </w:tcPr>
          <w:p w14:paraId="08B46E7E" w14:textId="77777777" w:rsidR="00B42D9E" w:rsidRPr="00EA2BA5" w:rsidRDefault="00B42D9E" w:rsidP="00D81C3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A2BA5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D4390C" w:rsidRPr="00EA2BA5" w14:paraId="7E3D6AFB" w14:textId="77777777" w:rsidTr="005518AE">
        <w:trPr>
          <w:trHeight w:val="418"/>
        </w:trPr>
        <w:tc>
          <w:tcPr>
            <w:tcW w:w="13303" w:type="dxa"/>
            <w:gridSpan w:val="8"/>
          </w:tcPr>
          <w:p w14:paraId="44B8AEF6" w14:textId="77777777" w:rsidR="00D4390C" w:rsidRPr="00EA2BA5" w:rsidRDefault="00D4390C" w:rsidP="00D4390C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ИТОГО:</w:t>
            </w:r>
          </w:p>
        </w:tc>
        <w:tc>
          <w:tcPr>
            <w:tcW w:w="1371" w:type="dxa"/>
          </w:tcPr>
          <w:p w14:paraId="7C1CF705" w14:textId="1BB5BB22" w:rsidR="00D4390C" w:rsidRPr="00EA2BA5" w:rsidRDefault="00FB4D01" w:rsidP="00FB4D0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8</w:t>
            </w:r>
            <w:r w:rsidR="00D4390C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273</w:t>
            </w:r>
            <w:r w:rsidR="00D4390C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9</w:t>
            </w:r>
            <w:r w:rsidR="00D4390C">
              <w:rPr>
                <w:rFonts w:ascii="Times New Roman" w:hAnsi="Times New Roman" w:cs="Times New Roman"/>
                <w:color w:val="000000"/>
                <w:szCs w:val="22"/>
              </w:rPr>
              <w:t>00,00</w:t>
            </w:r>
          </w:p>
        </w:tc>
      </w:tr>
    </w:tbl>
    <w:p w14:paraId="153E1C3E" w14:textId="77777777" w:rsidR="00DA5C08" w:rsidRDefault="00DA5C08" w:rsidP="00DA5C08">
      <w:pPr>
        <w:jc w:val="center"/>
      </w:pPr>
    </w:p>
    <w:p w14:paraId="0ACE3026" w14:textId="77777777" w:rsidR="008F2C2C" w:rsidRDefault="008F2C2C" w:rsidP="0083009D">
      <w:pPr>
        <w:pStyle w:val="1"/>
        <w:spacing w:line="252" w:lineRule="auto"/>
        <w:ind w:firstLine="0"/>
        <w:jc w:val="center"/>
        <w:rPr>
          <w:color w:val="000000" w:themeColor="text1"/>
          <w:szCs w:val="24"/>
        </w:rPr>
      </w:pPr>
    </w:p>
    <w:p w14:paraId="25873268" w14:textId="77777777" w:rsidR="002702AC" w:rsidRDefault="002702AC" w:rsidP="00DA5C08">
      <w:pPr>
        <w:jc w:val="center"/>
      </w:pPr>
    </w:p>
    <w:sectPr w:rsidR="002702AC" w:rsidSect="003A5C72">
      <w:pgSz w:w="16838" w:h="11906" w:orient="landscape"/>
      <w:pgMar w:top="851" w:right="113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9E3"/>
    <w:multiLevelType w:val="hybridMultilevel"/>
    <w:tmpl w:val="FA6A5416"/>
    <w:lvl w:ilvl="0" w:tplc="D83C168A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A5E2437"/>
    <w:multiLevelType w:val="hybridMultilevel"/>
    <w:tmpl w:val="92543970"/>
    <w:lvl w:ilvl="0" w:tplc="0358C69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6144"/>
    <w:multiLevelType w:val="hybridMultilevel"/>
    <w:tmpl w:val="111CE5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482"/>
    <w:rsid w:val="000037DC"/>
    <w:rsid w:val="000077B5"/>
    <w:rsid w:val="000116A0"/>
    <w:rsid w:val="00014962"/>
    <w:rsid w:val="00027F9E"/>
    <w:rsid w:val="00032060"/>
    <w:rsid w:val="00045566"/>
    <w:rsid w:val="00074BE4"/>
    <w:rsid w:val="000852FC"/>
    <w:rsid w:val="000958BE"/>
    <w:rsid w:val="000A09E4"/>
    <w:rsid w:val="000A3301"/>
    <w:rsid w:val="000B45A3"/>
    <w:rsid w:val="000C53F6"/>
    <w:rsid w:val="000D156E"/>
    <w:rsid w:val="000E2993"/>
    <w:rsid w:val="001163E6"/>
    <w:rsid w:val="00120817"/>
    <w:rsid w:val="00141E59"/>
    <w:rsid w:val="00147482"/>
    <w:rsid w:val="001555C9"/>
    <w:rsid w:val="001602BE"/>
    <w:rsid w:val="001611C9"/>
    <w:rsid w:val="00166063"/>
    <w:rsid w:val="00176B46"/>
    <w:rsid w:val="00181F41"/>
    <w:rsid w:val="001C146E"/>
    <w:rsid w:val="001D24EB"/>
    <w:rsid w:val="001D436B"/>
    <w:rsid w:val="001E0DC0"/>
    <w:rsid w:val="001F0A7A"/>
    <w:rsid w:val="00213169"/>
    <w:rsid w:val="0021362F"/>
    <w:rsid w:val="00213F02"/>
    <w:rsid w:val="0021766E"/>
    <w:rsid w:val="00236F0F"/>
    <w:rsid w:val="00241A24"/>
    <w:rsid w:val="00257DF8"/>
    <w:rsid w:val="002701AE"/>
    <w:rsid w:val="002702AC"/>
    <w:rsid w:val="002950DB"/>
    <w:rsid w:val="002A2511"/>
    <w:rsid w:val="002B630D"/>
    <w:rsid w:val="002E510A"/>
    <w:rsid w:val="00304754"/>
    <w:rsid w:val="0032123F"/>
    <w:rsid w:val="0032288B"/>
    <w:rsid w:val="00331196"/>
    <w:rsid w:val="0034042D"/>
    <w:rsid w:val="00342350"/>
    <w:rsid w:val="00354ECB"/>
    <w:rsid w:val="003611D9"/>
    <w:rsid w:val="00363E91"/>
    <w:rsid w:val="0036578A"/>
    <w:rsid w:val="003854AA"/>
    <w:rsid w:val="0038732E"/>
    <w:rsid w:val="003912C1"/>
    <w:rsid w:val="00392F4A"/>
    <w:rsid w:val="003A4313"/>
    <w:rsid w:val="003A5C72"/>
    <w:rsid w:val="003B4D20"/>
    <w:rsid w:val="003C7795"/>
    <w:rsid w:val="003D7A52"/>
    <w:rsid w:val="003F5C43"/>
    <w:rsid w:val="00423104"/>
    <w:rsid w:val="00426873"/>
    <w:rsid w:val="00426A97"/>
    <w:rsid w:val="00434AD9"/>
    <w:rsid w:val="004407C7"/>
    <w:rsid w:val="0044170D"/>
    <w:rsid w:val="0044314D"/>
    <w:rsid w:val="00443CC8"/>
    <w:rsid w:val="00444304"/>
    <w:rsid w:val="00444506"/>
    <w:rsid w:val="004641B2"/>
    <w:rsid w:val="004704B3"/>
    <w:rsid w:val="0047151B"/>
    <w:rsid w:val="00475DB4"/>
    <w:rsid w:val="00476412"/>
    <w:rsid w:val="004846B2"/>
    <w:rsid w:val="004913E7"/>
    <w:rsid w:val="004A5C92"/>
    <w:rsid w:val="004C0B33"/>
    <w:rsid w:val="004E26C1"/>
    <w:rsid w:val="004F32BF"/>
    <w:rsid w:val="00506322"/>
    <w:rsid w:val="00511E71"/>
    <w:rsid w:val="0051236B"/>
    <w:rsid w:val="0051285C"/>
    <w:rsid w:val="0052445F"/>
    <w:rsid w:val="00542AFF"/>
    <w:rsid w:val="005518AE"/>
    <w:rsid w:val="00556B30"/>
    <w:rsid w:val="005971C6"/>
    <w:rsid w:val="005B43FB"/>
    <w:rsid w:val="005C2CE2"/>
    <w:rsid w:val="005E1934"/>
    <w:rsid w:val="005E1ABA"/>
    <w:rsid w:val="00621EF3"/>
    <w:rsid w:val="00625D06"/>
    <w:rsid w:val="0063139A"/>
    <w:rsid w:val="00642403"/>
    <w:rsid w:val="00654058"/>
    <w:rsid w:val="006752F5"/>
    <w:rsid w:val="00675F16"/>
    <w:rsid w:val="00681CED"/>
    <w:rsid w:val="00690D29"/>
    <w:rsid w:val="006A5564"/>
    <w:rsid w:val="006C4FC8"/>
    <w:rsid w:val="006E2871"/>
    <w:rsid w:val="006F0A3F"/>
    <w:rsid w:val="006F4E61"/>
    <w:rsid w:val="0071200E"/>
    <w:rsid w:val="0072534D"/>
    <w:rsid w:val="0075744F"/>
    <w:rsid w:val="007629FC"/>
    <w:rsid w:val="007712CC"/>
    <w:rsid w:val="00777E1E"/>
    <w:rsid w:val="00787F8C"/>
    <w:rsid w:val="00791E1D"/>
    <w:rsid w:val="007A504D"/>
    <w:rsid w:val="007A67F5"/>
    <w:rsid w:val="007B5705"/>
    <w:rsid w:val="007C34BD"/>
    <w:rsid w:val="007C5A7A"/>
    <w:rsid w:val="007D354C"/>
    <w:rsid w:val="007D7033"/>
    <w:rsid w:val="007E362B"/>
    <w:rsid w:val="00803A1A"/>
    <w:rsid w:val="00810986"/>
    <w:rsid w:val="00814340"/>
    <w:rsid w:val="0081712E"/>
    <w:rsid w:val="0083009D"/>
    <w:rsid w:val="008342AC"/>
    <w:rsid w:val="00842149"/>
    <w:rsid w:val="00853457"/>
    <w:rsid w:val="008641D0"/>
    <w:rsid w:val="0088577B"/>
    <w:rsid w:val="0089422D"/>
    <w:rsid w:val="008A1B8C"/>
    <w:rsid w:val="008A59C2"/>
    <w:rsid w:val="008B4085"/>
    <w:rsid w:val="008B5421"/>
    <w:rsid w:val="008B66CD"/>
    <w:rsid w:val="008C193C"/>
    <w:rsid w:val="008D0E1C"/>
    <w:rsid w:val="008D2F1B"/>
    <w:rsid w:val="008E465C"/>
    <w:rsid w:val="008E4A04"/>
    <w:rsid w:val="008F1905"/>
    <w:rsid w:val="008F2C2C"/>
    <w:rsid w:val="009046A6"/>
    <w:rsid w:val="00905E1C"/>
    <w:rsid w:val="00932242"/>
    <w:rsid w:val="00943B34"/>
    <w:rsid w:val="00955308"/>
    <w:rsid w:val="00956169"/>
    <w:rsid w:val="009626CF"/>
    <w:rsid w:val="0096344A"/>
    <w:rsid w:val="00964586"/>
    <w:rsid w:val="00964BF2"/>
    <w:rsid w:val="00981A13"/>
    <w:rsid w:val="00997E39"/>
    <w:rsid w:val="009A1FBF"/>
    <w:rsid w:val="009A55E1"/>
    <w:rsid w:val="009B38B0"/>
    <w:rsid w:val="009C02F7"/>
    <w:rsid w:val="009D3A22"/>
    <w:rsid w:val="009F3C53"/>
    <w:rsid w:val="009F696E"/>
    <w:rsid w:val="009F6CFB"/>
    <w:rsid w:val="00A07DD1"/>
    <w:rsid w:val="00A14341"/>
    <w:rsid w:val="00A22DB4"/>
    <w:rsid w:val="00A3708E"/>
    <w:rsid w:val="00A42930"/>
    <w:rsid w:val="00A43E11"/>
    <w:rsid w:val="00A47ED5"/>
    <w:rsid w:val="00A50956"/>
    <w:rsid w:val="00A601B9"/>
    <w:rsid w:val="00A67C82"/>
    <w:rsid w:val="00A7780F"/>
    <w:rsid w:val="00AA7ABF"/>
    <w:rsid w:val="00AC0F7A"/>
    <w:rsid w:val="00AD30DA"/>
    <w:rsid w:val="00AD798F"/>
    <w:rsid w:val="00AE320C"/>
    <w:rsid w:val="00AE5674"/>
    <w:rsid w:val="00B03C60"/>
    <w:rsid w:val="00B07100"/>
    <w:rsid w:val="00B12E70"/>
    <w:rsid w:val="00B253B6"/>
    <w:rsid w:val="00B26A5F"/>
    <w:rsid w:val="00B30BD3"/>
    <w:rsid w:val="00B33E73"/>
    <w:rsid w:val="00B3765B"/>
    <w:rsid w:val="00B377CE"/>
    <w:rsid w:val="00B42D9E"/>
    <w:rsid w:val="00B453CB"/>
    <w:rsid w:val="00B50B58"/>
    <w:rsid w:val="00B5471B"/>
    <w:rsid w:val="00B5665A"/>
    <w:rsid w:val="00B62FAD"/>
    <w:rsid w:val="00B63C24"/>
    <w:rsid w:val="00B63CB8"/>
    <w:rsid w:val="00B64DF0"/>
    <w:rsid w:val="00B7446D"/>
    <w:rsid w:val="00B74958"/>
    <w:rsid w:val="00B76466"/>
    <w:rsid w:val="00B77919"/>
    <w:rsid w:val="00B816F9"/>
    <w:rsid w:val="00B8572A"/>
    <w:rsid w:val="00BA102D"/>
    <w:rsid w:val="00BB1E89"/>
    <w:rsid w:val="00BC26E8"/>
    <w:rsid w:val="00BD5735"/>
    <w:rsid w:val="00BE6627"/>
    <w:rsid w:val="00BE6686"/>
    <w:rsid w:val="00BF2FA2"/>
    <w:rsid w:val="00BF7EE1"/>
    <w:rsid w:val="00C02A93"/>
    <w:rsid w:val="00C2314D"/>
    <w:rsid w:val="00C312C3"/>
    <w:rsid w:val="00C36576"/>
    <w:rsid w:val="00C513CD"/>
    <w:rsid w:val="00C52846"/>
    <w:rsid w:val="00C65700"/>
    <w:rsid w:val="00C72413"/>
    <w:rsid w:val="00C86477"/>
    <w:rsid w:val="00C87317"/>
    <w:rsid w:val="00CA3EC7"/>
    <w:rsid w:val="00CC4805"/>
    <w:rsid w:val="00CE7C90"/>
    <w:rsid w:val="00CF4066"/>
    <w:rsid w:val="00CF4BF3"/>
    <w:rsid w:val="00D04FA4"/>
    <w:rsid w:val="00D1504A"/>
    <w:rsid w:val="00D24CCD"/>
    <w:rsid w:val="00D30A6E"/>
    <w:rsid w:val="00D37563"/>
    <w:rsid w:val="00D4390C"/>
    <w:rsid w:val="00D5161A"/>
    <w:rsid w:val="00D5311F"/>
    <w:rsid w:val="00D63071"/>
    <w:rsid w:val="00D70D9C"/>
    <w:rsid w:val="00D721D9"/>
    <w:rsid w:val="00D81C33"/>
    <w:rsid w:val="00D84E3A"/>
    <w:rsid w:val="00D979D7"/>
    <w:rsid w:val="00DA5C08"/>
    <w:rsid w:val="00DB5BAD"/>
    <w:rsid w:val="00DC5EFD"/>
    <w:rsid w:val="00DD1B1F"/>
    <w:rsid w:val="00DD5A77"/>
    <w:rsid w:val="00DD5DFB"/>
    <w:rsid w:val="00DE6469"/>
    <w:rsid w:val="00DF3E9F"/>
    <w:rsid w:val="00E100D9"/>
    <w:rsid w:val="00E1733E"/>
    <w:rsid w:val="00E25B13"/>
    <w:rsid w:val="00E25F2C"/>
    <w:rsid w:val="00E32435"/>
    <w:rsid w:val="00E41B9C"/>
    <w:rsid w:val="00E50782"/>
    <w:rsid w:val="00E6156F"/>
    <w:rsid w:val="00E66E9A"/>
    <w:rsid w:val="00E741A2"/>
    <w:rsid w:val="00E77550"/>
    <w:rsid w:val="00E81956"/>
    <w:rsid w:val="00E87063"/>
    <w:rsid w:val="00E90230"/>
    <w:rsid w:val="00E91653"/>
    <w:rsid w:val="00E9555C"/>
    <w:rsid w:val="00E958BD"/>
    <w:rsid w:val="00EA2BA5"/>
    <w:rsid w:val="00EA4679"/>
    <w:rsid w:val="00EB318A"/>
    <w:rsid w:val="00EB6C70"/>
    <w:rsid w:val="00F04562"/>
    <w:rsid w:val="00F33C4B"/>
    <w:rsid w:val="00F33D57"/>
    <w:rsid w:val="00F34BB0"/>
    <w:rsid w:val="00F3672E"/>
    <w:rsid w:val="00F37218"/>
    <w:rsid w:val="00F44D13"/>
    <w:rsid w:val="00F52044"/>
    <w:rsid w:val="00F60FB6"/>
    <w:rsid w:val="00F8326D"/>
    <w:rsid w:val="00F84EA9"/>
    <w:rsid w:val="00F864C1"/>
    <w:rsid w:val="00F94E80"/>
    <w:rsid w:val="00FA0D96"/>
    <w:rsid w:val="00FA44A6"/>
    <w:rsid w:val="00FB4D01"/>
    <w:rsid w:val="00FC28B6"/>
    <w:rsid w:val="00FE12E7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D3CF"/>
  <w15:docId w15:val="{D5ECEB4D-EE44-47F0-B943-171177EB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B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3CB8"/>
    <w:rPr>
      <w:color w:val="106BBE"/>
    </w:rPr>
  </w:style>
  <w:style w:type="character" w:styleId="a4">
    <w:name w:val="Hyperlink"/>
    <w:uiPriority w:val="99"/>
    <w:semiHidden/>
    <w:unhideWhenUsed/>
    <w:rsid w:val="00014962"/>
    <w:rPr>
      <w:color w:val="0000FF"/>
      <w:u w:val="single"/>
    </w:rPr>
  </w:style>
  <w:style w:type="paragraph" w:styleId="3">
    <w:name w:val="Body Text 3"/>
    <w:basedOn w:val="a"/>
    <w:link w:val="30"/>
    <w:rsid w:val="00014962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014962"/>
    <w:rPr>
      <w:rFonts w:eastAsia="Times New Roman" w:cs="Times New Roman"/>
      <w:sz w:val="16"/>
      <w:szCs w:val="16"/>
      <w:lang w:val="x-none" w:eastAsia="x-none"/>
    </w:rPr>
  </w:style>
  <w:style w:type="character" w:customStyle="1" w:styleId="a5">
    <w:name w:val="Основной текст_"/>
    <w:link w:val="1"/>
    <w:rsid w:val="00014962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014962"/>
    <w:pPr>
      <w:shd w:val="clear" w:color="auto" w:fill="FFFFFF"/>
      <w:autoSpaceDE/>
      <w:autoSpaceDN/>
      <w:adjustRightInd/>
      <w:ind w:firstLine="400"/>
      <w:jc w:val="left"/>
    </w:pPr>
    <w:rPr>
      <w:rFonts w:ascii="Times New Roman" w:eastAsia="Times New Roman" w:hAnsi="Times New Roman" w:cstheme="minorBidi"/>
      <w:szCs w:val="22"/>
      <w:lang w:eastAsia="en-US"/>
    </w:rPr>
  </w:style>
  <w:style w:type="paragraph" w:styleId="a6">
    <w:name w:val="List Paragraph"/>
    <w:basedOn w:val="a"/>
    <w:uiPriority w:val="99"/>
    <w:qFormat/>
    <w:rsid w:val="00CF406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a7">
    <w:name w:val="Table Grid"/>
    <w:basedOn w:val="a1"/>
    <w:uiPriority w:val="39"/>
    <w:rsid w:val="00556B3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3765B"/>
  </w:style>
  <w:style w:type="paragraph" w:customStyle="1" w:styleId="a8">
    <w:name w:val="Нормальный (таблица)"/>
    <w:basedOn w:val="a"/>
    <w:next w:val="a"/>
    <w:uiPriority w:val="99"/>
    <w:rsid w:val="00B5471B"/>
    <w:pPr>
      <w:ind w:firstLine="0"/>
    </w:pPr>
    <w:rPr>
      <w:rFonts w:ascii="Arial" w:eastAsia="Times New Roman" w:hAnsi="Arial" w:cs="Arial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B5471B"/>
    <w:pPr>
      <w:ind w:firstLine="0"/>
      <w:jc w:val="left"/>
    </w:pPr>
    <w:rPr>
      <w:rFonts w:ascii="Arial" w:eastAsia="Times New Roman" w:hAnsi="Arial" w:cs="Arial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95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8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zpr.ru" TargetMode="Externa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7019-2C3F-44F8-A5D9-6882482D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38</cp:revision>
  <cp:lastPrinted>2026-03-10T08:53:00Z</cp:lastPrinted>
  <dcterms:created xsi:type="dcterms:W3CDTF">2025-02-27T04:40:00Z</dcterms:created>
  <dcterms:modified xsi:type="dcterms:W3CDTF">2026-03-27T05:53:00Z</dcterms:modified>
</cp:coreProperties>
</file>