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1C43" w:rsidRPr="00987935" w:rsidRDefault="00351C43" w:rsidP="00351C43">
      <w:pPr>
        <w:spacing w:after="0" w:line="240" w:lineRule="auto"/>
        <w:jc w:val="both"/>
        <w:rPr>
          <w:rFonts w:ascii="Times New Roman" w:hAnsi="Times New Roman" w:cs="Times New Roman"/>
          <w:sz w:val="24"/>
          <w:szCs w:val="24"/>
        </w:rPr>
      </w:pPr>
    </w:p>
    <w:p w:rsidR="00351C43" w:rsidRPr="00B231BF" w:rsidRDefault="00351C43" w:rsidP="00351C43">
      <w:pPr>
        <w:spacing w:after="0"/>
        <w:jc w:val="center"/>
        <w:rPr>
          <w:rFonts w:ascii="Times New Roman" w:hAnsi="Times New Roman" w:cs="Times New Roman"/>
          <w:b/>
          <w:sz w:val="24"/>
          <w:szCs w:val="24"/>
        </w:rPr>
      </w:pPr>
      <w:r w:rsidRPr="00B231BF">
        <w:rPr>
          <w:rFonts w:ascii="Times New Roman" w:hAnsi="Times New Roman" w:cs="Times New Roman"/>
          <w:b/>
          <w:sz w:val="24"/>
          <w:szCs w:val="24"/>
        </w:rPr>
        <w:t>ОТЧЁТ</w:t>
      </w:r>
    </w:p>
    <w:p w:rsidR="00351C43" w:rsidRPr="00B231BF" w:rsidRDefault="00351C43" w:rsidP="00351C43">
      <w:pPr>
        <w:spacing w:after="0"/>
        <w:jc w:val="center"/>
        <w:rPr>
          <w:rFonts w:ascii="Times New Roman" w:hAnsi="Times New Roman" w:cs="Times New Roman"/>
          <w:b/>
          <w:sz w:val="24"/>
          <w:szCs w:val="24"/>
        </w:rPr>
      </w:pPr>
      <w:r w:rsidRPr="00B231BF">
        <w:rPr>
          <w:rFonts w:ascii="Times New Roman" w:hAnsi="Times New Roman" w:cs="Times New Roman"/>
          <w:b/>
          <w:sz w:val="24"/>
          <w:szCs w:val="24"/>
        </w:rPr>
        <w:t>о работе финансового управления администрации Нязепетровского</w:t>
      </w:r>
    </w:p>
    <w:p w:rsidR="00351C43" w:rsidRPr="00B231BF" w:rsidRDefault="00351C43" w:rsidP="00351C43">
      <w:pPr>
        <w:spacing w:after="0"/>
        <w:jc w:val="center"/>
        <w:rPr>
          <w:rFonts w:ascii="Times New Roman" w:hAnsi="Times New Roman" w:cs="Times New Roman"/>
          <w:b/>
          <w:sz w:val="24"/>
          <w:szCs w:val="24"/>
        </w:rPr>
      </w:pPr>
      <w:r w:rsidRPr="00B231BF">
        <w:rPr>
          <w:rFonts w:ascii="Times New Roman" w:hAnsi="Times New Roman" w:cs="Times New Roman"/>
          <w:b/>
          <w:sz w:val="24"/>
          <w:szCs w:val="24"/>
        </w:rPr>
        <w:t>муниципального района за 201</w:t>
      </w:r>
      <w:r>
        <w:rPr>
          <w:rFonts w:ascii="Times New Roman" w:hAnsi="Times New Roman" w:cs="Times New Roman"/>
          <w:b/>
          <w:sz w:val="24"/>
          <w:szCs w:val="24"/>
        </w:rPr>
        <w:t>9</w:t>
      </w:r>
      <w:r w:rsidRPr="00B231BF">
        <w:rPr>
          <w:rFonts w:ascii="Times New Roman" w:hAnsi="Times New Roman" w:cs="Times New Roman"/>
          <w:b/>
          <w:sz w:val="24"/>
          <w:szCs w:val="24"/>
        </w:rPr>
        <w:t xml:space="preserve"> год</w:t>
      </w:r>
    </w:p>
    <w:p w:rsidR="00351C43" w:rsidRPr="00B231BF" w:rsidRDefault="00351C43" w:rsidP="00351C43">
      <w:pPr>
        <w:spacing w:after="0"/>
        <w:jc w:val="center"/>
        <w:rPr>
          <w:rFonts w:ascii="Times New Roman" w:hAnsi="Times New Roman" w:cs="Times New Roman"/>
          <w:b/>
          <w:sz w:val="24"/>
          <w:szCs w:val="24"/>
        </w:rPr>
      </w:pPr>
    </w:p>
    <w:p w:rsidR="00351C43" w:rsidRPr="00B231BF" w:rsidRDefault="00351C43" w:rsidP="00351C43">
      <w:pPr>
        <w:spacing w:after="0"/>
        <w:jc w:val="both"/>
        <w:rPr>
          <w:rFonts w:ascii="Times New Roman" w:hAnsi="Times New Roman" w:cs="Times New Roman"/>
          <w:b/>
          <w:sz w:val="24"/>
          <w:szCs w:val="24"/>
        </w:rPr>
      </w:pPr>
      <w:r w:rsidRPr="00B231BF">
        <w:rPr>
          <w:rFonts w:ascii="Times New Roman" w:hAnsi="Times New Roman" w:cs="Times New Roman"/>
          <w:b/>
          <w:sz w:val="24"/>
          <w:szCs w:val="24"/>
        </w:rPr>
        <w:t>1. Основные направления деятельности Финансового управления администрации Нязепетровского муниципального района</w:t>
      </w:r>
    </w:p>
    <w:p w:rsidR="00351C43" w:rsidRPr="00B231BF" w:rsidRDefault="00351C43" w:rsidP="00351C43">
      <w:pPr>
        <w:spacing w:after="0"/>
        <w:jc w:val="both"/>
        <w:rPr>
          <w:rFonts w:ascii="Times New Roman" w:hAnsi="Times New Roman" w:cs="Times New Roman"/>
          <w:sz w:val="24"/>
          <w:szCs w:val="24"/>
        </w:rPr>
      </w:pPr>
    </w:p>
    <w:p w:rsidR="00351C43" w:rsidRPr="00B231BF" w:rsidRDefault="00351C43" w:rsidP="00351C43">
      <w:pPr>
        <w:spacing w:after="0"/>
        <w:jc w:val="both"/>
        <w:rPr>
          <w:rFonts w:ascii="Times New Roman" w:hAnsi="Times New Roman" w:cs="Times New Roman"/>
          <w:sz w:val="24"/>
          <w:szCs w:val="24"/>
        </w:rPr>
      </w:pPr>
      <w:r w:rsidRPr="00B231BF">
        <w:rPr>
          <w:rFonts w:ascii="Times New Roman" w:hAnsi="Times New Roman" w:cs="Times New Roman"/>
          <w:sz w:val="24"/>
          <w:szCs w:val="24"/>
        </w:rPr>
        <w:tab/>
        <w:t>Финансовое управление администрации Нязепетровского муниципального района (далее Финансовое управление) является структурным подразделением администрации Нязепетровского муниципального района со статусом юридического лица, осуществляющим в пределах своих полномочий муниципальное управление финансовыми ресурсами Нязепетровского муниципального района.</w:t>
      </w:r>
    </w:p>
    <w:p w:rsidR="00351C43" w:rsidRPr="00B231BF" w:rsidRDefault="00351C43" w:rsidP="00351C43">
      <w:pPr>
        <w:spacing w:after="0"/>
        <w:ind w:firstLine="708"/>
        <w:jc w:val="both"/>
        <w:rPr>
          <w:rFonts w:ascii="Times New Roman" w:hAnsi="Times New Roman" w:cs="Times New Roman"/>
          <w:sz w:val="24"/>
          <w:szCs w:val="24"/>
        </w:rPr>
      </w:pPr>
      <w:r w:rsidRPr="00B231BF">
        <w:rPr>
          <w:rFonts w:ascii="Times New Roman" w:hAnsi="Times New Roman" w:cs="Times New Roman"/>
          <w:sz w:val="24"/>
          <w:szCs w:val="24"/>
        </w:rPr>
        <w:t>Сфера деятельности Финансового управления определяется Бюджетным кодексом РФ, решением Собрания депутатов «О бюджетном процессе в Нязепетровском муниципальном районе», положением о Финансовом управлении, другими нормативно-правовыми актами Российской Федерации, Челябинской области и муниципальными правовыми актами Нязепетровского муниципального района.</w:t>
      </w:r>
    </w:p>
    <w:p w:rsidR="00351C43" w:rsidRPr="00B231BF" w:rsidRDefault="00351C43" w:rsidP="00351C43">
      <w:pPr>
        <w:spacing w:after="0"/>
        <w:jc w:val="both"/>
        <w:rPr>
          <w:rFonts w:ascii="Times New Roman" w:hAnsi="Times New Roman" w:cs="Times New Roman"/>
          <w:sz w:val="24"/>
          <w:szCs w:val="24"/>
        </w:rPr>
      </w:pPr>
      <w:r w:rsidRPr="00B231BF">
        <w:rPr>
          <w:rFonts w:ascii="Times New Roman" w:hAnsi="Times New Roman" w:cs="Times New Roman"/>
          <w:sz w:val="24"/>
          <w:szCs w:val="24"/>
        </w:rPr>
        <w:tab/>
        <w:t>Основной целью деятельности Финансового управления является проведение единой финансовой, бюджетной, налоговой и долговой  политики на территории Нязепетровского муниципального района, направленной на обеспечение необходимого уровня доходов бюджета, мобилизацию дополнительных финансовых ресурсов в целях полного и своевременного исполнения расходных обязательств.</w:t>
      </w:r>
    </w:p>
    <w:p w:rsidR="00351C43" w:rsidRPr="00B231BF" w:rsidRDefault="00351C43" w:rsidP="00351C43">
      <w:pPr>
        <w:spacing w:after="0"/>
        <w:jc w:val="both"/>
        <w:rPr>
          <w:rFonts w:ascii="Times New Roman" w:hAnsi="Times New Roman" w:cs="Times New Roman"/>
          <w:sz w:val="24"/>
          <w:szCs w:val="24"/>
        </w:rPr>
      </w:pPr>
      <w:r w:rsidRPr="00B231BF">
        <w:rPr>
          <w:rFonts w:ascii="Times New Roman" w:hAnsi="Times New Roman" w:cs="Times New Roman"/>
          <w:sz w:val="24"/>
          <w:szCs w:val="24"/>
        </w:rPr>
        <w:tab/>
      </w:r>
      <w:r w:rsidRPr="00F22A66">
        <w:rPr>
          <w:rFonts w:ascii="Times New Roman" w:hAnsi="Times New Roman" w:cs="Times New Roman"/>
          <w:sz w:val="24"/>
          <w:szCs w:val="24"/>
        </w:rPr>
        <w:t>Достижение указанной цели  в 2019 году осуществлялось в рамках выполнения муниципальной программы "Управление муниципальными финансами и муниципальным долгом Нязепетровско</w:t>
      </w:r>
      <w:r>
        <w:rPr>
          <w:rFonts w:ascii="Times New Roman" w:hAnsi="Times New Roman" w:cs="Times New Roman"/>
          <w:sz w:val="24"/>
          <w:szCs w:val="24"/>
        </w:rPr>
        <w:t>го муниципального района на 2019-2021</w:t>
      </w:r>
      <w:r w:rsidRPr="00F22A66">
        <w:rPr>
          <w:rFonts w:ascii="Times New Roman" w:hAnsi="Times New Roman" w:cs="Times New Roman"/>
          <w:sz w:val="24"/>
          <w:szCs w:val="24"/>
        </w:rPr>
        <w:t xml:space="preserve"> годы" с подпрограммами "Выравнивание бюджетной обеспеченности муниципальных образований Челябинской области" и "Поддержка усилий органов местного самоуправления по обеспечению сбалансированности местных бюджетов",  и муниципальной программы " Автоматизация бюджетного процесса и развитие информационных систем управления финансами в Нязепетровс</w:t>
      </w:r>
      <w:r>
        <w:rPr>
          <w:rFonts w:ascii="Times New Roman" w:hAnsi="Times New Roman" w:cs="Times New Roman"/>
          <w:sz w:val="24"/>
          <w:szCs w:val="24"/>
        </w:rPr>
        <w:t>ком муниципальном районе на 2019-2021</w:t>
      </w:r>
      <w:r w:rsidRPr="00F22A66">
        <w:rPr>
          <w:rFonts w:ascii="Times New Roman" w:hAnsi="Times New Roman" w:cs="Times New Roman"/>
          <w:sz w:val="24"/>
          <w:szCs w:val="24"/>
        </w:rPr>
        <w:t xml:space="preserve"> годы".</w:t>
      </w:r>
    </w:p>
    <w:p w:rsidR="00351C43" w:rsidRPr="00B231BF" w:rsidRDefault="00351C43" w:rsidP="00351C43">
      <w:pPr>
        <w:spacing w:after="0"/>
        <w:jc w:val="both"/>
        <w:rPr>
          <w:rFonts w:ascii="Times New Roman" w:hAnsi="Times New Roman" w:cs="Times New Roman"/>
          <w:sz w:val="24"/>
          <w:szCs w:val="24"/>
        </w:rPr>
      </w:pPr>
      <w:r w:rsidRPr="00B231BF">
        <w:rPr>
          <w:rFonts w:ascii="Times New Roman" w:hAnsi="Times New Roman" w:cs="Times New Roman"/>
          <w:sz w:val="24"/>
          <w:szCs w:val="24"/>
        </w:rPr>
        <w:tab/>
        <w:t>Финансовым управлением обеспечивалось выполнение следующих задач в рамках данных программ:</w:t>
      </w:r>
    </w:p>
    <w:p w:rsidR="00351C43" w:rsidRPr="00B231BF" w:rsidRDefault="00351C43" w:rsidP="00351C43">
      <w:pPr>
        <w:pStyle w:val="a3"/>
        <w:numPr>
          <w:ilvl w:val="0"/>
          <w:numId w:val="1"/>
        </w:numPr>
        <w:spacing w:after="0"/>
        <w:ind w:left="0"/>
        <w:jc w:val="both"/>
        <w:rPr>
          <w:rFonts w:ascii="Times New Roman" w:hAnsi="Times New Roman" w:cs="Times New Roman"/>
          <w:sz w:val="24"/>
          <w:szCs w:val="24"/>
        </w:rPr>
      </w:pPr>
      <w:r w:rsidRPr="00B231BF">
        <w:rPr>
          <w:rFonts w:ascii="Times New Roman" w:hAnsi="Times New Roman" w:cs="Times New Roman"/>
          <w:sz w:val="24"/>
          <w:szCs w:val="24"/>
        </w:rPr>
        <w:t>Организация бюджетного процесса: своевременная и качественная подготовка проекта бюджета муниципального района, обеспечение своевременного исполнения бюджета в установленном порядке,  формирование бюджетной отчётности;</w:t>
      </w:r>
    </w:p>
    <w:p w:rsidR="00351C43" w:rsidRPr="00B231BF" w:rsidRDefault="00351C43" w:rsidP="00351C43">
      <w:pPr>
        <w:pStyle w:val="a3"/>
        <w:numPr>
          <w:ilvl w:val="0"/>
          <w:numId w:val="1"/>
        </w:numPr>
        <w:spacing w:after="0"/>
        <w:ind w:left="0"/>
        <w:jc w:val="both"/>
        <w:rPr>
          <w:rFonts w:ascii="Times New Roman" w:hAnsi="Times New Roman" w:cs="Times New Roman"/>
          <w:sz w:val="24"/>
          <w:szCs w:val="24"/>
        </w:rPr>
      </w:pPr>
      <w:r w:rsidRPr="00B231BF">
        <w:rPr>
          <w:rFonts w:ascii="Times New Roman" w:hAnsi="Times New Roman" w:cs="Times New Roman"/>
          <w:sz w:val="24"/>
          <w:szCs w:val="24"/>
        </w:rPr>
        <w:t>Выработка единого подхода и совершенствование методологии составления бюджетов поселений муниципального района;</w:t>
      </w:r>
    </w:p>
    <w:p w:rsidR="00351C43" w:rsidRPr="00B231BF" w:rsidRDefault="00351C43" w:rsidP="00351C43">
      <w:pPr>
        <w:pStyle w:val="a3"/>
        <w:numPr>
          <w:ilvl w:val="0"/>
          <w:numId w:val="1"/>
        </w:numPr>
        <w:spacing w:after="0"/>
        <w:ind w:left="0"/>
        <w:jc w:val="both"/>
        <w:rPr>
          <w:rFonts w:ascii="Times New Roman" w:hAnsi="Times New Roman" w:cs="Times New Roman"/>
          <w:sz w:val="24"/>
          <w:szCs w:val="24"/>
        </w:rPr>
      </w:pPr>
      <w:r w:rsidRPr="00B231BF">
        <w:rPr>
          <w:rFonts w:ascii="Times New Roman" w:hAnsi="Times New Roman" w:cs="Times New Roman"/>
          <w:sz w:val="24"/>
          <w:szCs w:val="24"/>
        </w:rPr>
        <w:t>Участие в реализации мероприятий по увеличению доходных  налоговых и неналоговых поступлений в бюджет и обеспечение рационального и эффективного использования средств бюджета, повышение качества управления финансами;</w:t>
      </w:r>
    </w:p>
    <w:p w:rsidR="00351C43" w:rsidRPr="00B231BF" w:rsidRDefault="00351C43" w:rsidP="00351C43">
      <w:pPr>
        <w:pStyle w:val="a3"/>
        <w:numPr>
          <w:ilvl w:val="0"/>
          <w:numId w:val="1"/>
        </w:numPr>
        <w:spacing w:after="0"/>
        <w:ind w:left="0"/>
        <w:jc w:val="both"/>
        <w:rPr>
          <w:rFonts w:ascii="Times New Roman" w:hAnsi="Times New Roman" w:cs="Times New Roman"/>
          <w:sz w:val="24"/>
          <w:szCs w:val="24"/>
        </w:rPr>
      </w:pPr>
      <w:r w:rsidRPr="00B231BF">
        <w:rPr>
          <w:rFonts w:ascii="Times New Roman" w:hAnsi="Times New Roman" w:cs="Times New Roman"/>
          <w:sz w:val="24"/>
          <w:szCs w:val="24"/>
        </w:rPr>
        <w:t>Осуществление в пределах своей компетенции муниципального финансового контроля;</w:t>
      </w:r>
    </w:p>
    <w:p w:rsidR="00351C43" w:rsidRPr="00B231BF" w:rsidRDefault="00351C43" w:rsidP="00351C43">
      <w:pPr>
        <w:pStyle w:val="a3"/>
        <w:numPr>
          <w:ilvl w:val="0"/>
          <w:numId w:val="1"/>
        </w:numPr>
        <w:spacing w:after="0"/>
        <w:ind w:left="0"/>
        <w:jc w:val="both"/>
        <w:rPr>
          <w:rFonts w:ascii="Times New Roman" w:hAnsi="Times New Roman" w:cs="Times New Roman"/>
          <w:sz w:val="24"/>
          <w:szCs w:val="24"/>
        </w:rPr>
      </w:pPr>
      <w:r w:rsidRPr="00B231BF">
        <w:rPr>
          <w:rFonts w:ascii="Times New Roman" w:hAnsi="Times New Roman" w:cs="Times New Roman"/>
          <w:sz w:val="24"/>
          <w:szCs w:val="24"/>
        </w:rPr>
        <w:t>Обеспечение единого методологического подхода к ведению бухгалтерского учёта и отчётности в районе;</w:t>
      </w:r>
    </w:p>
    <w:p w:rsidR="00351C43" w:rsidRPr="00B231BF" w:rsidRDefault="00351C43" w:rsidP="00351C43">
      <w:pPr>
        <w:pStyle w:val="a3"/>
        <w:numPr>
          <w:ilvl w:val="0"/>
          <w:numId w:val="1"/>
        </w:numPr>
        <w:spacing w:after="0"/>
        <w:ind w:left="0"/>
        <w:jc w:val="both"/>
        <w:rPr>
          <w:rFonts w:ascii="Times New Roman" w:hAnsi="Times New Roman" w:cs="Times New Roman"/>
          <w:sz w:val="24"/>
          <w:szCs w:val="24"/>
        </w:rPr>
      </w:pPr>
      <w:r w:rsidRPr="00B231BF">
        <w:rPr>
          <w:rFonts w:ascii="Times New Roman" w:hAnsi="Times New Roman" w:cs="Times New Roman"/>
          <w:sz w:val="24"/>
          <w:szCs w:val="24"/>
        </w:rPr>
        <w:t>Развитие информационной системы управления финансами в целях обеспечения прозрачности бюджета и дальнейшего перехода на электронный бюджет.</w:t>
      </w:r>
    </w:p>
    <w:p w:rsidR="00351C43" w:rsidRPr="00B231BF" w:rsidRDefault="00351C43" w:rsidP="00351C43">
      <w:pPr>
        <w:spacing w:after="0"/>
        <w:jc w:val="both"/>
        <w:rPr>
          <w:rFonts w:ascii="Times New Roman" w:hAnsi="Times New Roman" w:cs="Times New Roman"/>
          <w:sz w:val="24"/>
          <w:szCs w:val="24"/>
        </w:rPr>
      </w:pPr>
    </w:p>
    <w:p w:rsidR="00351C43" w:rsidRPr="00B231BF" w:rsidRDefault="00351C43" w:rsidP="00351C43">
      <w:pPr>
        <w:pStyle w:val="a4"/>
        <w:spacing w:line="276" w:lineRule="auto"/>
        <w:ind w:left="0"/>
      </w:pPr>
      <w:r w:rsidRPr="00B231BF">
        <w:t xml:space="preserve">В отчетном году Финансовым управлением проводилась активная работа по </w:t>
      </w:r>
      <w:r w:rsidRPr="00B231BF">
        <w:lastRenderedPageBreak/>
        <w:t>совершенствованию нормативной правовой базы, регулирующей бюджетный процесс и межбюджетные отношения в районе, что привело к повышению прозрачности бюджетного процесса.</w:t>
      </w:r>
    </w:p>
    <w:p w:rsidR="00351C43" w:rsidRPr="005F39E1" w:rsidRDefault="00351C43" w:rsidP="00351C43">
      <w:pPr>
        <w:pStyle w:val="a4"/>
        <w:spacing w:line="276" w:lineRule="auto"/>
        <w:ind w:left="0"/>
      </w:pPr>
      <w:r w:rsidRPr="00B231BF">
        <w:t xml:space="preserve"> </w:t>
      </w:r>
      <w:r w:rsidRPr="005F39E1">
        <w:t xml:space="preserve">Разработано и принято 4 проекта бюджетов муниципального района и сельских поселений,  внесено </w:t>
      </w:r>
      <w:r w:rsidRPr="00EA3730">
        <w:t xml:space="preserve">34  изменения в бюджеты муниципального района и сельских поселений, </w:t>
      </w:r>
      <w:r w:rsidRPr="00C25E52">
        <w:t xml:space="preserve">подготовлено  189 распоряжений о перераспределении бюджетных ассигнований бюджетов муниципального района и сельских поселений, выдано 35 выписок из бюджета для Главных распорядителей бюджетных средств, издано 27 приказов Финансового управления по финансовой деятельности, </w:t>
      </w:r>
      <w:r w:rsidRPr="005F39E1">
        <w:t>проведено 2  публичных слушания по проекту бюджета Нязепетровского муниципального района на 2019 год и плановый период 2020 и 2021 годов и  об итогах исполнения бюджета Нязепетровского муниципального района за 2018 год.</w:t>
      </w:r>
    </w:p>
    <w:p w:rsidR="00351C43" w:rsidRDefault="00351C43" w:rsidP="00351C43">
      <w:pPr>
        <w:pStyle w:val="a4"/>
        <w:spacing w:line="276" w:lineRule="auto"/>
        <w:ind w:left="0"/>
      </w:pPr>
      <w:r>
        <w:t>В течение года в</w:t>
      </w:r>
      <w:r w:rsidRPr="005F39E1">
        <w:t xml:space="preserve"> связи с изменениями в Бюджетной </w:t>
      </w:r>
      <w:r>
        <w:t>классификации вносились изменения в</w:t>
      </w:r>
      <w:r w:rsidRPr="005F39E1">
        <w:t xml:space="preserve"> Перечень и коды целевых статей расходов бюджета Нязепетровского муниципального района</w:t>
      </w:r>
      <w:r>
        <w:t xml:space="preserve">, </w:t>
      </w:r>
      <w:r w:rsidRPr="005F39E1">
        <w:t>систематически заполнялись справочники по доходам в системе СУФД.</w:t>
      </w:r>
      <w:r w:rsidRPr="00987935">
        <w:tab/>
      </w:r>
    </w:p>
    <w:p w:rsidR="00351C43" w:rsidRPr="00987935" w:rsidRDefault="00351C43" w:rsidP="00351C43">
      <w:pPr>
        <w:pStyle w:val="a4"/>
        <w:spacing w:line="276" w:lineRule="auto"/>
        <w:ind w:left="0"/>
      </w:pPr>
    </w:p>
    <w:p w:rsidR="00351C43" w:rsidRPr="005F3082" w:rsidRDefault="00351C43" w:rsidP="00351C43">
      <w:pPr>
        <w:spacing w:after="0"/>
        <w:jc w:val="both"/>
        <w:rPr>
          <w:rFonts w:ascii="Times New Roman" w:hAnsi="Times New Roman" w:cs="Times New Roman"/>
          <w:b/>
          <w:sz w:val="24"/>
          <w:szCs w:val="24"/>
        </w:rPr>
      </w:pPr>
      <w:r w:rsidRPr="005F3082">
        <w:rPr>
          <w:rFonts w:ascii="Times New Roman" w:hAnsi="Times New Roman" w:cs="Times New Roman"/>
          <w:b/>
          <w:sz w:val="24"/>
          <w:szCs w:val="24"/>
        </w:rPr>
        <w:t>2. Общая характеристика структур</w:t>
      </w:r>
      <w:r>
        <w:rPr>
          <w:rFonts w:ascii="Times New Roman" w:hAnsi="Times New Roman" w:cs="Times New Roman"/>
          <w:b/>
          <w:sz w:val="24"/>
          <w:szCs w:val="24"/>
        </w:rPr>
        <w:t>ы Финансового управления</w:t>
      </w:r>
    </w:p>
    <w:p w:rsidR="00351C43" w:rsidRPr="005F3082" w:rsidRDefault="00351C43" w:rsidP="00351C43">
      <w:pPr>
        <w:spacing w:after="0"/>
        <w:jc w:val="both"/>
        <w:rPr>
          <w:rFonts w:ascii="Times New Roman" w:hAnsi="Times New Roman" w:cs="Times New Roman"/>
          <w:b/>
          <w:sz w:val="24"/>
          <w:szCs w:val="24"/>
        </w:rPr>
      </w:pPr>
    </w:p>
    <w:p w:rsidR="00351C43" w:rsidRPr="000A0019" w:rsidRDefault="00351C43" w:rsidP="00351C43">
      <w:pPr>
        <w:spacing w:after="0"/>
        <w:jc w:val="both"/>
        <w:rPr>
          <w:rFonts w:ascii="Times New Roman" w:hAnsi="Times New Roman" w:cs="Times New Roman"/>
          <w:sz w:val="24"/>
          <w:szCs w:val="24"/>
        </w:rPr>
      </w:pPr>
      <w:r>
        <w:rPr>
          <w:rFonts w:ascii="Times New Roman" w:hAnsi="Times New Roman" w:cs="Times New Roman"/>
          <w:sz w:val="24"/>
          <w:szCs w:val="24"/>
        </w:rPr>
        <w:tab/>
        <w:t>В  2019</w:t>
      </w:r>
      <w:r w:rsidRPr="005F3082">
        <w:rPr>
          <w:rFonts w:ascii="Times New Roman" w:hAnsi="Times New Roman" w:cs="Times New Roman"/>
          <w:sz w:val="24"/>
          <w:szCs w:val="24"/>
        </w:rPr>
        <w:t xml:space="preserve"> году структура Финансового управления включала:</w:t>
      </w:r>
    </w:p>
    <w:p w:rsidR="00351C43" w:rsidRPr="005F3082" w:rsidRDefault="00351C43" w:rsidP="00351C43">
      <w:pPr>
        <w:pStyle w:val="a3"/>
        <w:numPr>
          <w:ilvl w:val="0"/>
          <w:numId w:val="2"/>
        </w:numPr>
        <w:spacing w:after="0"/>
        <w:ind w:left="0"/>
        <w:jc w:val="both"/>
        <w:rPr>
          <w:rFonts w:ascii="Times New Roman" w:hAnsi="Times New Roman" w:cs="Times New Roman"/>
          <w:sz w:val="24"/>
          <w:szCs w:val="24"/>
        </w:rPr>
      </w:pPr>
      <w:r w:rsidRPr="005F3082">
        <w:rPr>
          <w:rFonts w:ascii="Times New Roman" w:hAnsi="Times New Roman" w:cs="Times New Roman"/>
          <w:sz w:val="24"/>
          <w:szCs w:val="24"/>
        </w:rPr>
        <w:t>Отдел бюджетного планирования и казначейского исполнения бюджета;</w:t>
      </w:r>
    </w:p>
    <w:p w:rsidR="00351C43" w:rsidRPr="005F3082" w:rsidRDefault="00351C43" w:rsidP="00351C43">
      <w:pPr>
        <w:pStyle w:val="a3"/>
        <w:numPr>
          <w:ilvl w:val="0"/>
          <w:numId w:val="2"/>
        </w:numPr>
        <w:spacing w:after="0"/>
        <w:ind w:left="0"/>
        <w:jc w:val="both"/>
        <w:rPr>
          <w:rFonts w:ascii="Times New Roman" w:hAnsi="Times New Roman" w:cs="Times New Roman"/>
          <w:sz w:val="24"/>
          <w:szCs w:val="24"/>
        </w:rPr>
      </w:pPr>
      <w:r w:rsidRPr="005F3082">
        <w:rPr>
          <w:rFonts w:ascii="Times New Roman" w:hAnsi="Times New Roman" w:cs="Times New Roman"/>
          <w:sz w:val="24"/>
          <w:szCs w:val="24"/>
        </w:rPr>
        <w:t>Отдел бухгалтерского учёта и отчётности;</w:t>
      </w:r>
    </w:p>
    <w:p w:rsidR="00351C43" w:rsidRPr="005F3082" w:rsidRDefault="00351C43" w:rsidP="00351C43">
      <w:pPr>
        <w:pStyle w:val="a3"/>
        <w:numPr>
          <w:ilvl w:val="0"/>
          <w:numId w:val="2"/>
        </w:numPr>
        <w:spacing w:after="0"/>
        <w:ind w:left="0"/>
        <w:jc w:val="both"/>
        <w:rPr>
          <w:rFonts w:ascii="Times New Roman" w:hAnsi="Times New Roman" w:cs="Times New Roman"/>
          <w:sz w:val="24"/>
          <w:szCs w:val="24"/>
        </w:rPr>
      </w:pPr>
      <w:r w:rsidRPr="005F3082">
        <w:rPr>
          <w:rFonts w:ascii="Times New Roman" w:hAnsi="Times New Roman" w:cs="Times New Roman"/>
          <w:sz w:val="24"/>
          <w:szCs w:val="24"/>
        </w:rPr>
        <w:t>Отдел финансовых ресурсов;</w:t>
      </w:r>
    </w:p>
    <w:p w:rsidR="00351C43" w:rsidRPr="005F3082" w:rsidRDefault="00351C43" w:rsidP="00351C43">
      <w:pPr>
        <w:pStyle w:val="a3"/>
        <w:numPr>
          <w:ilvl w:val="0"/>
          <w:numId w:val="2"/>
        </w:numPr>
        <w:spacing w:after="0"/>
        <w:ind w:left="0"/>
        <w:jc w:val="both"/>
        <w:rPr>
          <w:rFonts w:ascii="Times New Roman" w:hAnsi="Times New Roman" w:cs="Times New Roman"/>
          <w:sz w:val="24"/>
          <w:szCs w:val="24"/>
        </w:rPr>
      </w:pPr>
      <w:r w:rsidRPr="005F3082">
        <w:rPr>
          <w:rFonts w:ascii="Times New Roman" w:hAnsi="Times New Roman" w:cs="Times New Roman"/>
          <w:sz w:val="24"/>
          <w:szCs w:val="24"/>
        </w:rPr>
        <w:t>Отдел внутреннего муниципального финансового контроля;</w:t>
      </w:r>
    </w:p>
    <w:p w:rsidR="00351C43" w:rsidRPr="005F3082" w:rsidRDefault="00351C43" w:rsidP="00351C43">
      <w:pPr>
        <w:pStyle w:val="a3"/>
        <w:numPr>
          <w:ilvl w:val="0"/>
          <w:numId w:val="2"/>
        </w:numPr>
        <w:spacing w:after="0"/>
        <w:ind w:left="0"/>
        <w:jc w:val="both"/>
        <w:rPr>
          <w:rFonts w:ascii="Times New Roman" w:hAnsi="Times New Roman" w:cs="Times New Roman"/>
          <w:sz w:val="24"/>
          <w:szCs w:val="24"/>
        </w:rPr>
      </w:pPr>
      <w:r w:rsidRPr="005F3082">
        <w:rPr>
          <w:rFonts w:ascii="Times New Roman" w:hAnsi="Times New Roman" w:cs="Times New Roman"/>
          <w:sz w:val="24"/>
          <w:szCs w:val="24"/>
        </w:rPr>
        <w:t>Отдел информационного обеспечения и делопроизводства.</w:t>
      </w:r>
    </w:p>
    <w:p w:rsidR="00351C43" w:rsidRPr="005F3082" w:rsidRDefault="00351C43" w:rsidP="00351C43">
      <w:pPr>
        <w:spacing w:after="0"/>
        <w:jc w:val="both"/>
        <w:rPr>
          <w:rFonts w:ascii="Times New Roman" w:hAnsi="Times New Roman" w:cs="Times New Roman"/>
          <w:sz w:val="24"/>
          <w:szCs w:val="24"/>
        </w:rPr>
      </w:pPr>
      <w:r w:rsidRPr="005F3082">
        <w:rPr>
          <w:rFonts w:ascii="Times New Roman" w:hAnsi="Times New Roman" w:cs="Times New Roman"/>
          <w:sz w:val="24"/>
          <w:szCs w:val="24"/>
        </w:rPr>
        <w:tab/>
        <w:t>Штатная численность  работников Финансового управления утверждена в количестве 1</w:t>
      </w:r>
      <w:r>
        <w:rPr>
          <w:rFonts w:ascii="Times New Roman" w:hAnsi="Times New Roman" w:cs="Times New Roman"/>
          <w:sz w:val="24"/>
          <w:szCs w:val="24"/>
        </w:rPr>
        <w:t>8</w:t>
      </w:r>
      <w:r w:rsidRPr="005F3082">
        <w:rPr>
          <w:rFonts w:ascii="Times New Roman" w:hAnsi="Times New Roman" w:cs="Times New Roman"/>
          <w:sz w:val="24"/>
          <w:szCs w:val="24"/>
        </w:rPr>
        <w:t xml:space="preserve"> человек, из них - 14 - муниципальных служащих, 3- технический персонал, не отнесённый к муниципальным должностям, </w:t>
      </w:r>
      <w:r>
        <w:rPr>
          <w:rFonts w:ascii="Times New Roman" w:hAnsi="Times New Roman" w:cs="Times New Roman"/>
          <w:sz w:val="24"/>
          <w:szCs w:val="24"/>
        </w:rPr>
        <w:t>1</w:t>
      </w:r>
      <w:r w:rsidRPr="005F3082">
        <w:rPr>
          <w:rFonts w:ascii="Times New Roman" w:hAnsi="Times New Roman" w:cs="Times New Roman"/>
          <w:sz w:val="24"/>
          <w:szCs w:val="24"/>
        </w:rPr>
        <w:t xml:space="preserve"> - обслуживающий персонал. Все муниципальные служащие имеют специальное образование ( 11 чел. - высшее, 3 среднее специальное), соответствующее профилю работы. </w:t>
      </w:r>
    </w:p>
    <w:p w:rsidR="00351C43" w:rsidRPr="005F3082" w:rsidRDefault="00351C43" w:rsidP="00351C43">
      <w:pPr>
        <w:spacing w:after="0"/>
        <w:jc w:val="both"/>
        <w:rPr>
          <w:rFonts w:ascii="Times New Roman" w:hAnsi="Times New Roman" w:cs="Times New Roman"/>
          <w:sz w:val="24"/>
          <w:szCs w:val="24"/>
        </w:rPr>
      </w:pPr>
      <w:r w:rsidRPr="005F3082">
        <w:rPr>
          <w:rFonts w:ascii="Times New Roman" w:hAnsi="Times New Roman" w:cs="Times New Roman"/>
          <w:sz w:val="24"/>
          <w:szCs w:val="24"/>
        </w:rPr>
        <w:tab/>
        <w:t>В целях повышения профессионального уровня в 201</w:t>
      </w:r>
      <w:r>
        <w:rPr>
          <w:rFonts w:ascii="Times New Roman" w:hAnsi="Times New Roman" w:cs="Times New Roman"/>
          <w:sz w:val="24"/>
          <w:szCs w:val="24"/>
        </w:rPr>
        <w:t>9</w:t>
      </w:r>
      <w:r w:rsidRPr="005F3082">
        <w:rPr>
          <w:rFonts w:ascii="Times New Roman" w:hAnsi="Times New Roman" w:cs="Times New Roman"/>
          <w:sz w:val="24"/>
          <w:szCs w:val="24"/>
        </w:rPr>
        <w:t xml:space="preserve"> году </w:t>
      </w:r>
      <w:r>
        <w:rPr>
          <w:rFonts w:ascii="Times New Roman" w:hAnsi="Times New Roman" w:cs="Times New Roman"/>
          <w:sz w:val="24"/>
          <w:szCs w:val="24"/>
        </w:rPr>
        <w:t>8</w:t>
      </w:r>
      <w:r w:rsidRPr="008511CA">
        <w:rPr>
          <w:rFonts w:ascii="Times New Roman" w:hAnsi="Times New Roman" w:cs="Times New Roman"/>
          <w:sz w:val="24"/>
          <w:szCs w:val="24"/>
        </w:rPr>
        <w:t xml:space="preserve"> специалист</w:t>
      </w:r>
      <w:r>
        <w:rPr>
          <w:rFonts w:ascii="Times New Roman" w:hAnsi="Times New Roman" w:cs="Times New Roman"/>
          <w:sz w:val="24"/>
          <w:szCs w:val="24"/>
        </w:rPr>
        <w:t>ов</w:t>
      </w:r>
      <w:r w:rsidRPr="008511CA">
        <w:rPr>
          <w:rFonts w:ascii="Times New Roman" w:hAnsi="Times New Roman" w:cs="Times New Roman"/>
          <w:sz w:val="24"/>
          <w:szCs w:val="24"/>
        </w:rPr>
        <w:t xml:space="preserve"> обучил</w:t>
      </w:r>
      <w:r>
        <w:rPr>
          <w:rFonts w:ascii="Times New Roman" w:hAnsi="Times New Roman" w:cs="Times New Roman"/>
          <w:sz w:val="24"/>
          <w:szCs w:val="24"/>
        </w:rPr>
        <w:t>ись</w:t>
      </w:r>
      <w:r w:rsidRPr="008511CA">
        <w:rPr>
          <w:rFonts w:ascii="Times New Roman" w:hAnsi="Times New Roman" w:cs="Times New Roman"/>
          <w:sz w:val="24"/>
          <w:szCs w:val="24"/>
        </w:rPr>
        <w:t xml:space="preserve"> на курсах повышения квалификации</w:t>
      </w:r>
      <w:r>
        <w:rPr>
          <w:rFonts w:ascii="Times New Roman" w:hAnsi="Times New Roman" w:cs="Times New Roman"/>
          <w:sz w:val="24"/>
          <w:szCs w:val="24"/>
        </w:rPr>
        <w:t>, в т.ч.</w:t>
      </w:r>
      <w:r w:rsidRPr="008511CA">
        <w:rPr>
          <w:rFonts w:ascii="Times New Roman" w:hAnsi="Times New Roman" w:cs="Times New Roman"/>
          <w:sz w:val="24"/>
          <w:szCs w:val="24"/>
        </w:rPr>
        <w:t xml:space="preserve"> </w:t>
      </w:r>
      <w:r>
        <w:rPr>
          <w:rFonts w:ascii="Times New Roman" w:hAnsi="Times New Roman" w:cs="Times New Roman"/>
          <w:sz w:val="24"/>
          <w:szCs w:val="24"/>
        </w:rPr>
        <w:t>в МНПО УСДЗ по теме "Методология расчёта сумм субсидий на финансовое обеспечение выполнения государственного (муниципального) задания", ЧОУ ДПО "</w:t>
      </w:r>
      <w:proofErr w:type="spellStart"/>
      <w:r>
        <w:rPr>
          <w:rFonts w:ascii="Times New Roman" w:hAnsi="Times New Roman" w:cs="Times New Roman"/>
          <w:sz w:val="24"/>
          <w:szCs w:val="24"/>
        </w:rPr>
        <w:t>АСТА-информ</w:t>
      </w:r>
      <w:proofErr w:type="spellEnd"/>
      <w:r>
        <w:rPr>
          <w:rFonts w:ascii="Times New Roman" w:hAnsi="Times New Roman" w:cs="Times New Roman"/>
          <w:sz w:val="24"/>
          <w:szCs w:val="24"/>
        </w:rPr>
        <w:t xml:space="preserve">" по программам "Кадровое делопроизводство", "Актуальные вопросы совершенствования бухгалтерского учёта и отчётности в соответствии с новыми федеральными стандартами в 2019 году, формирование учётной политики на 2019 год. Практические рекомендации", ООО НПФ "Интеллект" по теме "Изменения в законодательстве, регулирующие бухгалтерский учёт государственных финансов",  ООО "Контур"  профессиональная </w:t>
      </w:r>
      <w:proofErr w:type="spellStart"/>
      <w:r>
        <w:rPr>
          <w:rFonts w:ascii="Times New Roman" w:hAnsi="Times New Roman" w:cs="Times New Roman"/>
          <w:sz w:val="24"/>
          <w:szCs w:val="24"/>
        </w:rPr>
        <w:t>профпереподготовка</w:t>
      </w:r>
      <w:proofErr w:type="spellEnd"/>
      <w:r>
        <w:rPr>
          <w:rFonts w:ascii="Times New Roman" w:hAnsi="Times New Roman" w:cs="Times New Roman"/>
          <w:sz w:val="24"/>
          <w:szCs w:val="24"/>
        </w:rPr>
        <w:t xml:space="preserve"> по </w:t>
      </w:r>
      <w:proofErr w:type="spellStart"/>
      <w:r>
        <w:rPr>
          <w:rFonts w:ascii="Times New Roman" w:hAnsi="Times New Roman" w:cs="Times New Roman"/>
          <w:sz w:val="24"/>
          <w:szCs w:val="24"/>
        </w:rPr>
        <w:t>профстандарту</w:t>
      </w:r>
      <w:proofErr w:type="spellEnd"/>
      <w:r>
        <w:rPr>
          <w:rFonts w:ascii="Times New Roman" w:hAnsi="Times New Roman" w:cs="Times New Roman"/>
          <w:sz w:val="24"/>
          <w:szCs w:val="24"/>
        </w:rPr>
        <w:t xml:space="preserve"> "Бухгалтер", главный бухгалтер организации государственного сектора, </w:t>
      </w:r>
      <w:proofErr w:type="spellStart"/>
      <w:r>
        <w:rPr>
          <w:rFonts w:ascii="Times New Roman" w:hAnsi="Times New Roman" w:cs="Times New Roman"/>
          <w:sz w:val="24"/>
          <w:szCs w:val="24"/>
        </w:rPr>
        <w:t>УрИНПО</w:t>
      </w:r>
      <w:proofErr w:type="spellEnd"/>
      <w:r>
        <w:rPr>
          <w:rFonts w:ascii="Times New Roman" w:hAnsi="Times New Roman" w:cs="Times New Roman"/>
          <w:sz w:val="24"/>
          <w:szCs w:val="24"/>
        </w:rPr>
        <w:t xml:space="preserve"> "Отчётность 2019 года и подготовка мероприятий следующего финансового года", Особенности сдачи отчётности за полугодие 2019 года. Формирование учётной политики учреждения, особенности реализации в учёте и отчётности 2019 г. стандарт государственного сектора "Доходы", применение новых КОСГУ", " ФГБОУ ВО </w:t>
      </w:r>
      <w:proofErr w:type="spellStart"/>
      <w:r>
        <w:rPr>
          <w:rFonts w:ascii="Times New Roman" w:hAnsi="Times New Roman" w:cs="Times New Roman"/>
          <w:sz w:val="24"/>
          <w:szCs w:val="24"/>
        </w:rPr>
        <w:t>ЧелГУ</w:t>
      </w:r>
      <w:proofErr w:type="spellEnd"/>
      <w:r>
        <w:rPr>
          <w:rFonts w:ascii="Times New Roman" w:hAnsi="Times New Roman" w:cs="Times New Roman"/>
          <w:sz w:val="24"/>
          <w:szCs w:val="24"/>
        </w:rPr>
        <w:t xml:space="preserve"> 36 часов по программе "Управление муниципальными финансами", ЧОУ ДПО "Учебный центр Эверест" по программе пожарно-технического минимума для руководителей.</w:t>
      </w:r>
    </w:p>
    <w:p w:rsidR="00351C43" w:rsidRPr="005F3082" w:rsidRDefault="00351C43" w:rsidP="00351C43">
      <w:pPr>
        <w:spacing w:after="0"/>
        <w:ind w:firstLine="708"/>
        <w:jc w:val="both"/>
        <w:rPr>
          <w:rFonts w:ascii="Times New Roman" w:hAnsi="Times New Roman" w:cs="Times New Roman"/>
          <w:sz w:val="24"/>
          <w:szCs w:val="24"/>
        </w:rPr>
      </w:pPr>
      <w:r w:rsidRPr="005F3082">
        <w:rPr>
          <w:rFonts w:ascii="Times New Roman" w:hAnsi="Times New Roman" w:cs="Times New Roman"/>
          <w:sz w:val="24"/>
          <w:szCs w:val="24"/>
        </w:rPr>
        <w:lastRenderedPageBreak/>
        <w:t>Работа Финансового управления осуществляется на основании общего перспективного плана на год, ежемесячных планов работы каждого отдела и  индивидуальных планов каждого специалиста.</w:t>
      </w:r>
    </w:p>
    <w:p w:rsidR="00351C43" w:rsidRPr="00987935" w:rsidRDefault="00351C43" w:rsidP="00351C43">
      <w:pPr>
        <w:spacing w:after="0"/>
        <w:jc w:val="both"/>
        <w:rPr>
          <w:rFonts w:ascii="Times New Roman" w:hAnsi="Times New Roman" w:cs="Times New Roman"/>
          <w:sz w:val="24"/>
          <w:szCs w:val="24"/>
        </w:rPr>
      </w:pPr>
      <w:r w:rsidRPr="005F3082">
        <w:rPr>
          <w:rFonts w:ascii="Times New Roman" w:hAnsi="Times New Roman" w:cs="Times New Roman"/>
          <w:sz w:val="24"/>
          <w:szCs w:val="24"/>
        </w:rPr>
        <w:tab/>
        <w:t>Для реализации задач Финансовое управление взаимодействует со структурными подразделениями администрации Нязепетровского муниципального района, администрациями поселений, Собранием депутатов Нязепетровского муниципального района, Министерством финансов Челябинской области и иными организациями и предприятиями.</w:t>
      </w:r>
    </w:p>
    <w:p w:rsidR="00351C43" w:rsidRPr="00987935" w:rsidRDefault="00351C43" w:rsidP="00351C43">
      <w:pPr>
        <w:spacing w:after="0"/>
        <w:jc w:val="both"/>
        <w:rPr>
          <w:rFonts w:ascii="Times New Roman" w:hAnsi="Times New Roman" w:cs="Times New Roman"/>
          <w:sz w:val="24"/>
          <w:szCs w:val="24"/>
        </w:rPr>
      </w:pPr>
    </w:p>
    <w:p w:rsidR="00351C43" w:rsidRDefault="00351C43" w:rsidP="00351C43">
      <w:pPr>
        <w:spacing w:after="0"/>
        <w:jc w:val="both"/>
        <w:rPr>
          <w:rFonts w:ascii="Times New Roman" w:hAnsi="Times New Roman" w:cs="Times New Roman"/>
          <w:b/>
          <w:sz w:val="24"/>
          <w:szCs w:val="24"/>
        </w:rPr>
      </w:pPr>
      <w:r w:rsidRPr="00987935">
        <w:rPr>
          <w:rFonts w:ascii="Times New Roman" w:hAnsi="Times New Roman" w:cs="Times New Roman"/>
          <w:b/>
          <w:sz w:val="24"/>
          <w:szCs w:val="24"/>
        </w:rPr>
        <w:t xml:space="preserve">3.  Деятельность </w:t>
      </w:r>
      <w:r>
        <w:rPr>
          <w:rFonts w:ascii="Times New Roman" w:hAnsi="Times New Roman" w:cs="Times New Roman"/>
          <w:b/>
          <w:sz w:val="24"/>
          <w:szCs w:val="24"/>
        </w:rPr>
        <w:t xml:space="preserve"> Финансового управления </w:t>
      </w:r>
      <w:r w:rsidRPr="00987935">
        <w:rPr>
          <w:rFonts w:ascii="Times New Roman" w:hAnsi="Times New Roman" w:cs="Times New Roman"/>
          <w:b/>
          <w:sz w:val="24"/>
          <w:szCs w:val="24"/>
        </w:rPr>
        <w:t>в области бюджетной и налоговой политики</w:t>
      </w:r>
    </w:p>
    <w:p w:rsidR="00351C43" w:rsidRDefault="00351C43" w:rsidP="00351C43">
      <w:pPr>
        <w:spacing w:after="0"/>
        <w:jc w:val="both"/>
        <w:rPr>
          <w:rFonts w:ascii="Times New Roman" w:hAnsi="Times New Roman" w:cs="Times New Roman"/>
          <w:b/>
          <w:sz w:val="24"/>
          <w:szCs w:val="24"/>
        </w:rPr>
      </w:pPr>
    </w:p>
    <w:p w:rsidR="00351C43" w:rsidRPr="005209C8" w:rsidRDefault="00351C43" w:rsidP="00351C43">
      <w:pPr>
        <w:pStyle w:val="a4"/>
        <w:spacing w:line="276" w:lineRule="auto"/>
        <w:ind w:left="0" w:firstLine="708"/>
        <w:rPr>
          <w:sz w:val="23"/>
          <w:szCs w:val="23"/>
        </w:rPr>
      </w:pPr>
      <w:r w:rsidRPr="00987935">
        <w:t xml:space="preserve">В рамках содействия обеспечению экономической, социальной и финансовой </w:t>
      </w:r>
      <w:r>
        <w:t>стабильности муниципального района</w:t>
      </w:r>
      <w:r w:rsidRPr="00987935">
        <w:rPr>
          <w:b/>
        </w:rPr>
        <w:t xml:space="preserve">, </w:t>
      </w:r>
      <w:r w:rsidRPr="003211F0">
        <w:t>в соответствии с Основными направлениями налоговой  и бюджетной политики Нязепетровско</w:t>
      </w:r>
      <w:r>
        <w:t>го муниципального района на 2019</w:t>
      </w:r>
      <w:r w:rsidRPr="003211F0">
        <w:t xml:space="preserve"> </w:t>
      </w:r>
      <w:r>
        <w:t>-2021 годы,</w:t>
      </w:r>
      <w:r w:rsidRPr="003211F0">
        <w:t xml:space="preserve"> с учетом задач и приоритетов стратегии социально-экономического развития Нязепетровского муниципального района</w:t>
      </w:r>
      <w:r>
        <w:t>, Финансовым у</w:t>
      </w:r>
      <w:r w:rsidRPr="00987935">
        <w:t xml:space="preserve">правлением проводилась взвешенная </w:t>
      </w:r>
      <w:r>
        <w:t xml:space="preserve">налоговая и </w:t>
      </w:r>
      <w:r w:rsidRPr="00987935">
        <w:t>бюджетная</w:t>
      </w:r>
      <w:r>
        <w:t xml:space="preserve"> </w:t>
      </w:r>
      <w:r w:rsidRPr="00987935">
        <w:t xml:space="preserve">политика, </w:t>
      </w:r>
      <w:r w:rsidRPr="005209C8">
        <w:rPr>
          <w:sz w:val="23"/>
          <w:szCs w:val="23"/>
        </w:rPr>
        <w:t>направленная на:</w:t>
      </w:r>
    </w:p>
    <w:p w:rsidR="00351C43" w:rsidRPr="005209C8" w:rsidRDefault="00351C43" w:rsidP="00351C43">
      <w:pPr>
        <w:pStyle w:val="a4"/>
        <w:numPr>
          <w:ilvl w:val="0"/>
          <w:numId w:val="4"/>
        </w:numPr>
        <w:spacing w:line="276" w:lineRule="auto"/>
        <w:rPr>
          <w:sz w:val="23"/>
          <w:szCs w:val="23"/>
        </w:rPr>
      </w:pPr>
      <w:r w:rsidRPr="005209C8">
        <w:rPr>
          <w:sz w:val="23"/>
          <w:szCs w:val="23"/>
        </w:rPr>
        <w:t>обеспечение  долгосрочной сбалансированности и устойчивости бюджетной системы Нязепетровского муниципального района;</w:t>
      </w:r>
    </w:p>
    <w:p w:rsidR="00351C43" w:rsidRPr="005209C8" w:rsidRDefault="00351C43" w:rsidP="00351C43">
      <w:pPr>
        <w:pStyle w:val="a4"/>
        <w:numPr>
          <w:ilvl w:val="0"/>
          <w:numId w:val="4"/>
        </w:numPr>
        <w:spacing w:line="276" w:lineRule="auto"/>
        <w:rPr>
          <w:sz w:val="23"/>
          <w:szCs w:val="23"/>
        </w:rPr>
      </w:pPr>
      <w:r w:rsidRPr="005209C8">
        <w:rPr>
          <w:sz w:val="23"/>
          <w:szCs w:val="23"/>
        </w:rPr>
        <w:t>реализацию Указов Президента РФ от 7 мая 2018 года № 204 "О национальных целях и стратегических задачах развития РФ на период до 2024 года";</w:t>
      </w:r>
    </w:p>
    <w:p w:rsidR="00351C43" w:rsidRPr="005209C8" w:rsidRDefault="00351C43" w:rsidP="00351C43">
      <w:pPr>
        <w:pStyle w:val="a4"/>
        <w:numPr>
          <w:ilvl w:val="0"/>
          <w:numId w:val="4"/>
        </w:numPr>
        <w:spacing w:line="276" w:lineRule="auto"/>
        <w:jc w:val="left"/>
        <w:rPr>
          <w:sz w:val="23"/>
          <w:szCs w:val="23"/>
        </w:rPr>
      </w:pPr>
      <w:r w:rsidRPr="005209C8">
        <w:rPr>
          <w:sz w:val="23"/>
          <w:szCs w:val="23"/>
        </w:rPr>
        <w:t>создание условий для эффективного расходования бюджетных средств, в том числе выделенных на реализацию национальных проектов;</w:t>
      </w:r>
    </w:p>
    <w:p w:rsidR="00351C43" w:rsidRPr="005209C8" w:rsidRDefault="00351C43" w:rsidP="00351C43">
      <w:pPr>
        <w:pStyle w:val="a4"/>
        <w:numPr>
          <w:ilvl w:val="0"/>
          <w:numId w:val="4"/>
        </w:numPr>
        <w:spacing w:line="276" w:lineRule="auto"/>
        <w:rPr>
          <w:sz w:val="23"/>
          <w:szCs w:val="23"/>
        </w:rPr>
      </w:pPr>
      <w:r w:rsidRPr="005209C8">
        <w:rPr>
          <w:sz w:val="23"/>
          <w:szCs w:val="23"/>
        </w:rPr>
        <w:t>обеспечение мобилизации доходов в бюджет муниципального района, участие в реализации мероприятий по повышению налоговых и неналоговых поступлений, а также  мероприятий по сокращению резервов по доходам;</w:t>
      </w:r>
    </w:p>
    <w:p w:rsidR="00351C43" w:rsidRPr="005209C8" w:rsidRDefault="00351C43" w:rsidP="00351C43">
      <w:pPr>
        <w:pStyle w:val="a4"/>
        <w:numPr>
          <w:ilvl w:val="0"/>
          <w:numId w:val="4"/>
        </w:numPr>
        <w:spacing w:line="276" w:lineRule="auto"/>
        <w:rPr>
          <w:sz w:val="23"/>
          <w:szCs w:val="23"/>
        </w:rPr>
      </w:pPr>
      <w:r w:rsidRPr="005209C8">
        <w:rPr>
          <w:sz w:val="23"/>
          <w:szCs w:val="23"/>
        </w:rPr>
        <w:t>повышение эффективности  расходования бюджетных расходов, сокращение неэффективных расходов, выявление и использование резервов для достижения планируемых результатов;</w:t>
      </w:r>
    </w:p>
    <w:p w:rsidR="00351C43" w:rsidRPr="005209C8" w:rsidRDefault="00351C43" w:rsidP="00351C43">
      <w:pPr>
        <w:pStyle w:val="a4"/>
        <w:numPr>
          <w:ilvl w:val="0"/>
          <w:numId w:val="4"/>
        </w:numPr>
        <w:spacing w:line="276" w:lineRule="auto"/>
        <w:rPr>
          <w:sz w:val="23"/>
          <w:szCs w:val="23"/>
        </w:rPr>
      </w:pPr>
      <w:r w:rsidRPr="005209C8">
        <w:rPr>
          <w:sz w:val="23"/>
          <w:szCs w:val="23"/>
        </w:rPr>
        <w:t>создание условий для исполнения органами местного самоуправления закрепленных за ними полномочий, стимулирование их социально-экономического развития;</w:t>
      </w:r>
    </w:p>
    <w:p w:rsidR="00351C43" w:rsidRPr="005209C8" w:rsidRDefault="00351C43" w:rsidP="00351C43">
      <w:pPr>
        <w:pStyle w:val="a4"/>
        <w:numPr>
          <w:ilvl w:val="0"/>
          <w:numId w:val="4"/>
        </w:numPr>
        <w:spacing w:line="276" w:lineRule="auto"/>
        <w:jc w:val="left"/>
        <w:rPr>
          <w:sz w:val="23"/>
          <w:szCs w:val="23"/>
        </w:rPr>
      </w:pPr>
      <w:r w:rsidRPr="005209C8">
        <w:rPr>
          <w:sz w:val="23"/>
          <w:szCs w:val="23"/>
        </w:rPr>
        <w:t>повышение качества финансового контроля в управлении бюджетным процессом, в т.ч. внутреннего финансового контроля и внутреннего финансового аудита.</w:t>
      </w:r>
    </w:p>
    <w:p w:rsidR="00351C43" w:rsidRPr="001B29FD" w:rsidRDefault="00351C43" w:rsidP="00351C43">
      <w:pPr>
        <w:pStyle w:val="a3"/>
        <w:spacing w:after="0"/>
        <w:ind w:left="0"/>
        <w:jc w:val="both"/>
        <w:rPr>
          <w:rFonts w:ascii="Times New Roman" w:hAnsi="Times New Roman" w:cs="Times New Roman"/>
          <w:sz w:val="23"/>
          <w:szCs w:val="23"/>
        </w:rPr>
      </w:pPr>
      <w:r w:rsidRPr="00AF1C94">
        <w:rPr>
          <w:rFonts w:ascii="Times New Roman" w:hAnsi="Times New Roman" w:cs="Times New Roman"/>
          <w:sz w:val="23"/>
          <w:szCs w:val="23"/>
        </w:rPr>
        <w:tab/>
        <w:t>Финансовым управлением</w:t>
      </w:r>
      <w:r>
        <w:rPr>
          <w:rFonts w:ascii="Times New Roman" w:hAnsi="Times New Roman" w:cs="Times New Roman"/>
          <w:sz w:val="23"/>
          <w:szCs w:val="23"/>
        </w:rPr>
        <w:t xml:space="preserve"> в 2019</w:t>
      </w:r>
      <w:r w:rsidRPr="00AF1C94">
        <w:rPr>
          <w:rFonts w:ascii="Times New Roman" w:hAnsi="Times New Roman" w:cs="Times New Roman"/>
          <w:sz w:val="23"/>
          <w:szCs w:val="23"/>
        </w:rPr>
        <w:t xml:space="preserve"> году принимались необходимые меры  для</w:t>
      </w:r>
      <w:r>
        <w:rPr>
          <w:rFonts w:ascii="Times New Roman" w:hAnsi="Times New Roman" w:cs="Times New Roman"/>
          <w:sz w:val="23"/>
          <w:szCs w:val="23"/>
        </w:rPr>
        <w:t xml:space="preserve"> </w:t>
      </w:r>
      <w:r w:rsidRPr="00AF1C94">
        <w:rPr>
          <w:rFonts w:ascii="Times New Roman" w:hAnsi="Times New Roman" w:cs="Times New Roman"/>
          <w:sz w:val="23"/>
          <w:szCs w:val="23"/>
        </w:rPr>
        <w:t>улучшения качества  управления финансами, проводились мероприятия по рациональному использованию бюджетных средств.</w:t>
      </w:r>
    </w:p>
    <w:p w:rsidR="00351C43" w:rsidRPr="00AF1C94" w:rsidRDefault="00351C43" w:rsidP="00351C43">
      <w:pPr>
        <w:pStyle w:val="a3"/>
        <w:spacing w:after="0"/>
        <w:ind w:left="0"/>
        <w:jc w:val="both"/>
        <w:rPr>
          <w:rFonts w:ascii="Times New Roman" w:hAnsi="Times New Roman" w:cs="Times New Roman"/>
          <w:sz w:val="23"/>
          <w:szCs w:val="23"/>
        </w:rPr>
      </w:pPr>
    </w:p>
    <w:p w:rsidR="00351C43" w:rsidRDefault="00351C43" w:rsidP="00351C43">
      <w:pPr>
        <w:widowControl w:val="0"/>
        <w:autoSpaceDE w:val="0"/>
        <w:autoSpaceDN w:val="0"/>
        <w:spacing w:after="0"/>
        <w:rPr>
          <w:rFonts w:ascii="Times New Roman" w:hAnsi="Times New Roman" w:cs="Times New Roman"/>
          <w:b/>
          <w:sz w:val="23"/>
          <w:szCs w:val="23"/>
        </w:rPr>
      </w:pPr>
      <w:r>
        <w:rPr>
          <w:rFonts w:ascii="Times New Roman" w:hAnsi="Times New Roman" w:cs="Times New Roman"/>
          <w:b/>
          <w:sz w:val="23"/>
          <w:szCs w:val="23"/>
        </w:rPr>
        <w:t xml:space="preserve">   4. </w:t>
      </w:r>
      <w:r w:rsidRPr="00AF1C94">
        <w:rPr>
          <w:rFonts w:ascii="Times New Roman" w:hAnsi="Times New Roman" w:cs="Times New Roman"/>
          <w:b/>
          <w:sz w:val="23"/>
          <w:szCs w:val="23"/>
        </w:rPr>
        <w:t xml:space="preserve">Формирование бюджета  Нязепетровского муниципального </w:t>
      </w:r>
      <w:r w:rsidRPr="00AF1C94">
        <w:rPr>
          <w:rFonts w:ascii="Times New Roman" w:hAnsi="Times New Roman" w:cs="Times New Roman"/>
          <w:b/>
          <w:spacing w:val="2"/>
          <w:sz w:val="23"/>
          <w:szCs w:val="23"/>
        </w:rPr>
        <w:t>района</w:t>
      </w:r>
      <w:r w:rsidRPr="00AF1C94">
        <w:rPr>
          <w:rFonts w:ascii="Times New Roman" w:hAnsi="Times New Roman" w:cs="Times New Roman"/>
          <w:b/>
          <w:sz w:val="23"/>
          <w:szCs w:val="23"/>
        </w:rPr>
        <w:t xml:space="preserve"> в 201</w:t>
      </w:r>
      <w:r>
        <w:rPr>
          <w:rFonts w:ascii="Times New Roman" w:hAnsi="Times New Roman" w:cs="Times New Roman"/>
          <w:b/>
          <w:sz w:val="23"/>
          <w:szCs w:val="23"/>
        </w:rPr>
        <w:t>9 году</w:t>
      </w:r>
    </w:p>
    <w:p w:rsidR="00351C43" w:rsidRPr="00D22B93" w:rsidRDefault="00351C43" w:rsidP="00351C43">
      <w:pPr>
        <w:widowControl w:val="0"/>
        <w:tabs>
          <w:tab w:val="left" w:pos="1092"/>
        </w:tabs>
        <w:autoSpaceDE w:val="0"/>
        <w:autoSpaceDN w:val="0"/>
        <w:spacing w:after="0"/>
        <w:jc w:val="both"/>
        <w:rPr>
          <w:rFonts w:ascii="Times New Roman" w:hAnsi="Times New Roman" w:cs="Times New Roman"/>
          <w:b/>
          <w:sz w:val="23"/>
          <w:szCs w:val="23"/>
        </w:rPr>
      </w:pPr>
    </w:p>
    <w:p w:rsidR="00351C43" w:rsidRPr="00AF1C94" w:rsidRDefault="00351C43" w:rsidP="00351C43">
      <w:pPr>
        <w:widowControl w:val="0"/>
        <w:tabs>
          <w:tab w:val="left" w:pos="1092"/>
        </w:tabs>
        <w:autoSpaceDE w:val="0"/>
        <w:autoSpaceDN w:val="0"/>
        <w:spacing w:after="0"/>
        <w:jc w:val="both"/>
        <w:rPr>
          <w:rFonts w:ascii="Times New Roman" w:hAnsi="Times New Roman" w:cs="Times New Roman"/>
          <w:sz w:val="23"/>
          <w:szCs w:val="23"/>
        </w:rPr>
      </w:pPr>
      <w:r w:rsidRPr="00AF1C94">
        <w:rPr>
          <w:rFonts w:ascii="Times New Roman" w:hAnsi="Times New Roman" w:cs="Times New Roman"/>
          <w:sz w:val="23"/>
          <w:szCs w:val="23"/>
        </w:rPr>
        <w:t xml:space="preserve">            В соответствии с требованиями Бюджетного кодекса РФ и с учётом предложений бюджетной комиссии Собрания депутатов Нязепетровского муниципального района Финансовым управлением своевременно подготовлены материалы для формирования бюджета Нязепетровского муниципального района, на основании которых было принято решение Собрания депутатов Нязепетровского муниципального района </w:t>
      </w:r>
      <w:r w:rsidRPr="00AF1C94">
        <w:rPr>
          <w:rFonts w:ascii="Times New Roman" w:hAnsi="Times New Roman" w:cs="Times New Roman"/>
          <w:spacing w:val="-4"/>
          <w:sz w:val="23"/>
          <w:szCs w:val="23"/>
        </w:rPr>
        <w:t xml:space="preserve">«О </w:t>
      </w:r>
      <w:r w:rsidRPr="00AF1C94">
        <w:rPr>
          <w:rFonts w:ascii="Times New Roman" w:hAnsi="Times New Roman" w:cs="Times New Roman"/>
          <w:sz w:val="23"/>
          <w:szCs w:val="23"/>
        </w:rPr>
        <w:t>бюджете Нязепетровского муниципального района на 201</w:t>
      </w:r>
      <w:r>
        <w:rPr>
          <w:rFonts w:ascii="Times New Roman" w:hAnsi="Times New Roman" w:cs="Times New Roman"/>
          <w:sz w:val="23"/>
          <w:szCs w:val="23"/>
        </w:rPr>
        <w:t>9</w:t>
      </w:r>
      <w:r w:rsidRPr="00AF1C94">
        <w:rPr>
          <w:rFonts w:ascii="Times New Roman" w:hAnsi="Times New Roman" w:cs="Times New Roman"/>
          <w:sz w:val="23"/>
          <w:szCs w:val="23"/>
        </w:rPr>
        <w:t xml:space="preserve"> год и плановый период 20</w:t>
      </w:r>
      <w:r>
        <w:rPr>
          <w:rFonts w:ascii="Times New Roman" w:hAnsi="Times New Roman" w:cs="Times New Roman"/>
          <w:sz w:val="23"/>
          <w:szCs w:val="23"/>
        </w:rPr>
        <w:t>20</w:t>
      </w:r>
      <w:r w:rsidRPr="00AF1C94">
        <w:rPr>
          <w:rFonts w:ascii="Times New Roman" w:hAnsi="Times New Roman" w:cs="Times New Roman"/>
          <w:sz w:val="23"/>
          <w:szCs w:val="23"/>
        </w:rPr>
        <w:t xml:space="preserve"> и </w:t>
      </w:r>
      <w:r>
        <w:rPr>
          <w:rFonts w:ascii="Times New Roman" w:hAnsi="Times New Roman" w:cs="Times New Roman"/>
          <w:sz w:val="23"/>
          <w:szCs w:val="23"/>
        </w:rPr>
        <w:t>2021</w:t>
      </w:r>
      <w:r w:rsidRPr="00AF1C94">
        <w:rPr>
          <w:rFonts w:ascii="Times New Roman" w:hAnsi="Times New Roman" w:cs="Times New Roman"/>
          <w:sz w:val="23"/>
          <w:szCs w:val="23"/>
        </w:rPr>
        <w:t xml:space="preserve"> годов» от 2</w:t>
      </w:r>
      <w:r>
        <w:rPr>
          <w:rFonts w:ascii="Times New Roman" w:hAnsi="Times New Roman" w:cs="Times New Roman"/>
          <w:sz w:val="23"/>
          <w:szCs w:val="23"/>
        </w:rPr>
        <w:t>4</w:t>
      </w:r>
      <w:r w:rsidRPr="00AF1C94">
        <w:rPr>
          <w:rFonts w:ascii="Times New Roman" w:hAnsi="Times New Roman" w:cs="Times New Roman"/>
          <w:sz w:val="23"/>
          <w:szCs w:val="23"/>
        </w:rPr>
        <w:t xml:space="preserve"> декабря 201</w:t>
      </w:r>
      <w:r>
        <w:rPr>
          <w:rFonts w:ascii="Times New Roman" w:hAnsi="Times New Roman" w:cs="Times New Roman"/>
          <w:sz w:val="23"/>
          <w:szCs w:val="23"/>
        </w:rPr>
        <w:t>8</w:t>
      </w:r>
      <w:r w:rsidRPr="00AF1C94">
        <w:rPr>
          <w:rFonts w:ascii="Times New Roman" w:hAnsi="Times New Roman" w:cs="Times New Roman"/>
          <w:sz w:val="23"/>
          <w:szCs w:val="23"/>
        </w:rPr>
        <w:t xml:space="preserve"> года № </w:t>
      </w:r>
      <w:r>
        <w:rPr>
          <w:rFonts w:ascii="Times New Roman" w:hAnsi="Times New Roman" w:cs="Times New Roman"/>
          <w:sz w:val="23"/>
          <w:szCs w:val="23"/>
        </w:rPr>
        <w:t>439</w:t>
      </w:r>
      <w:r w:rsidRPr="00AF1C94">
        <w:rPr>
          <w:rFonts w:ascii="Times New Roman" w:hAnsi="Times New Roman" w:cs="Times New Roman"/>
          <w:sz w:val="23"/>
          <w:szCs w:val="23"/>
        </w:rPr>
        <w:t>.</w:t>
      </w:r>
    </w:p>
    <w:p w:rsidR="00351C43" w:rsidRPr="00AF1C94" w:rsidRDefault="00351C43" w:rsidP="00351C43">
      <w:pPr>
        <w:pStyle w:val="a4"/>
        <w:spacing w:line="276" w:lineRule="auto"/>
        <w:ind w:left="0"/>
        <w:rPr>
          <w:sz w:val="23"/>
          <w:szCs w:val="23"/>
        </w:rPr>
      </w:pPr>
      <w:r w:rsidRPr="00AF1C94">
        <w:rPr>
          <w:sz w:val="23"/>
          <w:szCs w:val="23"/>
        </w:rPr>
        <w:t>В течение 201</w:t>
      </w:r>
      <w:r>
        <w:rPr>
          <w:sz w:val="23"/>
          <w:szCs w:val="23"/>
        </w:rPr>
        <w:t>9</w:t>
      </w:r>
      <w:r w:rsidRPr="00AF1C94">
        <w:rPr>
          <w:sz w:val="23"/>
          <w:szCs w:val="23"/>
        </w:rPr>
        <w:t xml:space="preserve"> года в данное решение  Финансовым управлением готовились материалы для внесения  изменений в бюджет Нязепетровского муниципального района.</w:t>
      </w:r>
    </w:p>
    <w:p w:rsidR="00351C43" w:rsidRPr="00AF1C94" w:rsidRDefault="00351C43" w:rsidP="00351C43">
      <w:pPr>
        <w:pStyle w:val="a4"/>
        <w:spacing w:line="276" w:lineRule="auto"/>
        <w:ind w:left="0"/>
        <w:rPr>
          <w:sz w:val="23"/>
          <w:szCs w:val="23"/>
        </w:rPr>
      </w:pPr>
      <w:r w:rsidRPr="00AF1C94">
        <w:rPr>
          <w:sz w:val="23"/>
          <w:szCs w:val="23"/>
        </w:rPr>
        <w:t xml:space="preserve">Для составления проекта бюджета муниципального района на очередной финансовый </w:t>
      </w:r>
      <w:r w:rsidRPr="00AF1C94">
        <w:rPr>
          <w:sz w:val="23"/>
          <w:szCs w:val="23"/>
        </w:rPr>
        <w:lastRenderedPageBreak/>
        <w:t>год и плановый период, Финансовым управлением был сформирован реестр принимаемых расходных обязательств, согласованы объемы бюджетных ассигнований, а также проведены иные мероприятия в соответствии с нормативными правовыми актами, регулирующими бюджетный процесс в Нязепетровском муниципальном районе.</w:t>
      </w:r>
    </w:p>
    <w:p w:rsidR="00351C43" w:rsidRPr="00AF1C94" w:rsidRDefault="00351C43" w:rsidP="00351C43">
      <w:pPr>
        <w:pStyle w:val="a4"/>
        <w:spacing w:line="276" w:lineRule="auto"/>
        <w:ind w:left="0"/>
        <w:rPr>
          <w:sz w:val="23"/>
          <w:szCs w:val="23"/>
        </w:rPr>
      </w:pPr>
      <w:r w:rsidRPr="00AF1C94">
        <w:rPr>
          <w:sz w:val="23"/>
          <w:szCs w:val="23"/>
        </w:rPr>
        <w:t>Проект бюджета Нязепетровского муниципального района был рассмотрен на публичных слушаниях, назначенных Собранием депутатов Нязепетровского муниципального района.</w:t>
      </w:r>
    </w:p>
    <w:p w:rsidR="00351C43" w:rsidRPr="006B2502" w:rsidRDefault="00351C43" w:rsidP="00351C43">
      <w:pPr>
        <w:spacing w:after="0"/>
        <w:jc w:val="both"/>
        <w:rPr>
          <w:rFonts w:ascii="Times New Roman" w:hAnsi="Times New Roman" w:cs="Times New Roman"/>
          <w:sz w:val="24"/>
          <w:szCs w:val="24"/>
        </w:rPr>
      </w:pPr>
      <w:r w:rsidRPr="006B2502">
        <w:rPr>
          <w:rFonts w:ascii="Times New Roman" w:hAnsi="Times New Roman" w:cs="Times New Roman"/>
          <w:sz w:val="24"/>
          <w:szCs w:val="24"/>
        </w:rPr>
        <w:tab/>
        <w:t xml:space="preserve">Для качественного и реалистичного планирования доходной части бюджета  отделом финансовых ресурсов Финансового управления проводилась работа по предварительному прогнозу по доходам со всеми администраторами доходов, с управлением экономического развития, Министерством экономического развития ЧО, Министерством финансов ЧО, согласно методики расчёта, с учётом индекса налогового потенциала, анализа предыдущих периодов. </w:t>
      </w:r>
      <w:r>
        <w:rPr>
          <w:rFonts w:ascii="Times New Roman" w:hAnsi="Times New Roman" w:cs="Times New Roman"/>
          <w:sz w:val="24"/>
          <w:szCs w:val="24"/>
        </w:rPr>
        <w:t xml:space="preserve"> Произведены согласно методике расчёты межбюджетных трансфертов по переданным полномочиям. </w:t>
      </w:r>
      <w:r w:rsidRPr="006B2502">
        <w:rPr>
          <w:rFonts w:ascii="Times New Roman" w:hAnsi="Times New Roman" w:cs="Times New Roman"/>
          <w:sz w:val="24"/>
          <w:szCs w:val="24"/>
        </w:rPr>
        <w:t>Проведена защита плановых цифр по доходам и экспертиза бюджетов в Министерстве финансов ЧО.</w:t>
      </w:r>
    </w:p>
    <w:p w:rsidR="00351C43" w:rsidRPr="00522D76" w:rsidRDefault="00351C43" w:rsidP="00351C43">
      <w:pPr>
        <w:pStyle w:val="a4"/>
        <w:spacing w:line="276" w:lineRule="auto"/>
        <w:ind w:left="0"/>
      </w:pPr>
      <w:r w:rsidRPr="00522D76">
        <w:t>В целях наполнения доходной части бюджета Финансовое управление  в течение 2019 года принимало участие в работе 5 заседаний комиссий межведомственной  рабочей группы по обеспечению собираемости налогов, страховых взносов во внебюджетные фонды, снижению неформальной занятости, полноты и своевременности выплаты заработной платы, на которой проводился анализ состояния задолженности организаций и индивидуальных предпринимателей по налогам и сборам, зачисляемым в бюджет, на основе которого определялся перечень юридических и физических лиц, имеющих задолженности по уплате налогов, для приглашения на заседания  межведомственной  рабочей группы.</w:t>
      </w:r>
    </w:p>
    <w:p w:rsidR="00351C43" w:rsidRPr="003820E7" w:rsidRDefault="00351C43" w:rsidP="00351C43">
      <w:pPr>
        <w:spacing w:after="0"/>
        <w:jc w:val="both"/>
        <w:rPr>
          <w:rFonts w:ascii="Times New Roman" w:hAnsi="Times New Roman" w:cs="Times New Roman"/>
          <w:sz w:val="24"/>
          <w:szCs w:val="24"/>
        </w:rPr>
      </w:pPr>
      <w:r w:rsidRPr="006B2502">
        <w:rPr>
          <w:rFonts w:ascii="Times New Roman" w:hAnsi="Times New Roman" w:cs="Times New Roman"/>
          <w:sz w:val="24"/>
          <w:szCs w:val="24"/>
        </w:rPr>
        <w:tab/>
        <w:t>В течение 2019 года Главе  и Председателю Собрания депутатов ежедневно предоставлялась информация об остатках на счетах муниципального района и поступлениях доходов для оперативн</w:t>
      </w:r>
      <w:r>
        <w:rPr>
          <w:rFonts w:ascii="Times New Roman" w:hAnsi="Times New Roman" w:cs="Times New Roman"/>
          <w:sz w:val="24"/>
          <w:szCs w:val="24"/>
        </w:rPr>
        <w:t>ого решения неотложных вопросов по бюджетному финансированию.</w:t>
      </w:r>
    </w:p>
    <w:p w:rsidR="00351C43" w:rsidRDefault="00351C43" w:rsidP="00351C43">
      <w:pPr>
        <w:pStyle w:val="a6"/>
        <w:spacing w:before="0" w:beforeAutospacing="0" w:after="0" w:afterAutospacing="0" w:line="276" w:lineRule="auto"/>
        <w:ind w:firstLine="707"/>
        <w:jc w:val="both"/>
      </w:pPr>
      <w:r w:rsidRPr="00A930FE">
        <w:t>Финансовое управление исполняло полномочия по формированию, исполнению и контролю за исполнением бюджетов сельских поселений</w:t>
      </w:r>
      <w:r w:rsidRPr="003820E7">
        <w:t xml:space="preserve"> </w:t>
      </w:r>
      <w:r>
        <w:t xml:space="preserve"> - </w:t>
      </w:r>
      <w:r w:rsidRPr="00A930FE">
        <w:t>Ункурдинское, Гривенское и Кургинское</w:t>
      </w:r>
      <w:r>
        <w:t>.</w:t>
      </w:r>
    </w:p>
    <w:p w:rsidR="00351C43" w:rsidRDefault="00351C43" w:rsidP="00351C43">
      <w:pPr>
        <w:pStyle w:val="a4"/>
        <w:spacing w:line="276" w:lineRule="auto"/>
        <w:ind w:left="0"/>
      </w:pPr>
      <w:r w:rsidRPr="004A48F1">
        <w:t xml:space="preserve">Аналогично </w:t>
      </w:r>
      <w:r>
        <w:t xml:space="preserve">расчётов по  Нязепетровскому </w:t>
      </w:r>
      <w:r w:rsidRPr="004A48F1">
        <w:t>муниципальному району, в соответствии с постановлениями сельских поселений Нязепетровского муниципального района, определяющих порядок и сроки составления проектов бюджетов поселений, Финансовым управлением подготовлены 3 проекта решений Советов депутатов поселений об утверждении бюджетов поселений на 201</w:t>
      </w:r>
      <w:r>
        <w:t>9</w:t>
      </w:r>
      <w:r w:rsidRPr="004A48F1">
        <w:t xml:space="preserve"> год и на период 20</w:t>
      </w:r>
      <w:r>
        <w:t>20-2021</w:t>
      </w:r>
      <w:r w:rsidRPr="004A48F1">
        <w:t xml:space="preserve"> годы. Проекты бюджетов поселений рассмотрены на публичных слушаниях и утверждены Советами депутатов поселений до начала нового финансового года.</w:t>
      </w:r>
    </w:p>
    <w:p w:rsidR="00351C43" w:rsidRDefault="00351C43" w:rsidP="00351C43">
      <w:pPr>
        <w:spacing w:after="0" w:line="240" w:lineRule="auto"/>
        <w:jc w:val="both"/>
        <w:rPr>
          <w:rFonts w:ascii="Times New Roman" w:hAnsi="Times New Roman" w:cs="Times New Roman"/>
          <w:sz w:val="24"/>
          <w:szCs w:val="24"/>
          <w:highlight w:val="green"/>
        </w:rPr>
      </w:pPr>
    </w:p>
    <w:p w:rsidR="00351C43" w:rsidRDefault="00351C43" w:rsidP="00351C43">
      <w:pPr>
        <w:pStyle w:val="a3"/>
        <w:widowControl w:val="0"/>
        <w:tabs>
          <w:tab w:val="left" w:pos="1109"/>
        </w:tabs>
        <w:autoSpaceDE w:val="0"/>
        <w:autoSpaceDN w:val="0"/>
        <w:spacing w:after="0"/>
        <w:ind w:left="0"/>
        <w:contextualSpacing w:val="0"/>
        <w:jc w:val="both"/>
        <w:rPr>
          <w:rFonts w:ascii="Times New Roman" w:hAnsi="Times New Roman" w:cs="Times New Roman"/>
          <w:b/>
          <w:sz w:val="24"/>
          <w:szCs w:val="24"/>
        </w:rPr>
      </w:pPr>
      <w:r>
        <w:rPr>
          <w:rFonts w:ascii="Times New Roman" w:hAnsi="Times New Roman" w:cs="Times New Roman"/>
          <w:b/>
          <w:sz w:val="24"/>
          <w:szCs w:val="24"/>
        </w:rPr>
        <w:t xml:space="preserve"> 5. </w:t>
      </w:r>
      <w:r w:rsidRPr="00987935">
        <w:rPr>
          <w:rFonts w:ascii="Times New Roman" w:hAnsi="Times New Roman" w:cs="Times New Roman"/>
          <w:b/>
          <w:sz w:val="24"/>
          <w:szCs w:val="24"/>
        </w:rPr>
        <w:t xml:space="preserve">Деятельность </w:t>
      </w:r>
      <w:r>
        <w:rPr>
          <w:rFonts w:ascii="Times New Roman" w:hAnsi="Times New Roman" w:cs="Times New Roman"/>
          <w:b/>
          <w:sz w:val="24"/>
          <w:szCs w:val="24"/>
        </w:rPr>
        <w:t xml:space="preserve"> Финансового управления в области исполнения бюджета Нязепетровского муниципального района в 2019 году</w:t>
      </w:r>
    </w:p>
    <w:p w:rsidR="00351C43" w:rsidRDefault="00351C43" w:rsidP="00351C43">
      <w:pPr>
        <w:pStyle w:val="a3"/>
        <w:widowControl w:val="0"/>
        <w:tabs>
          <w:tab w:val="left" w:pos="1109"/>
        </w:tabs>
        <w:autoSpaceDE w:val="0"/>
        <w:autoSpaceDN w:val="0"/>
        <w:spacing w:after="0"/>
        <w:ind w:left="0"/>
        <w:contextualSpacing w:val="0"/>
        <w:jc w:val="both"/>
        <w:rPr>
          <w:rFonts w:ascii="Times New Roman" w:hAnsi="Times New Roman" w:cs="Times New Roman"/>
          <w:b/>
          <w:sz w:val="24"/>
          <w:szCs w:val="24"/>
        </w:rPr>
      </w:pPr>
    </w:p>
    <w:p w:rsidR="00351C43" w:rsidRPr="00003749" w:rsidRDefault="00351C43" w:rsidP="00351C43">
      <w:pPr>
        <w:pStyle w:val="a3"/>
        <w:widowControl w:val="0"/>
        <w:tabs>
          <w:tab w:val="left" w:pos="1109"/>
        </w:tabs>
        <w:autoSpaceDE w:val="0"/>
        <w:autoSpaceDN w:val="0"/>
        <w:spacing w:after="0"/>
        <w:ind w:left="0"/>
        <w:contextualSpacing w:val="0"/>
        <w:jc w:val="both"/>
        <w:rPr>
          <w:rFonts w:ascii="Times New Roman" w:hAnsi="Times New Roman" w:cs="Times New Roman"/>
          <w:sz w:val="24"/>
          <w:szCs w:val="24"/>
        </w:rPr>
      </w:pPr>
      <w:r>
        <w:rPr>
          <w:rFonts w:ascii="Times New Roman" w:hAnsi="Times New Roman" w:cs="Times New Roman"/>
          <w:sz w:val="24"/>
          <w:szCs w:val="24"/>
        </w:rPr>
        <w:t xml:space="preserve">           </w:t>
      </w:r>
      <w:r w:rsidRPr="00D33CCC">
        <w:rPr>
          <w:rFonts w:ascii="Times New Roman" w:hAnsi="Times New Roman" w:cs="Times New Roman"/>
          <w:sz w:val="24"/>
          <w:szCs w:val="24"/>
        </w:rPr>
        <w:t>Управление расходами бюджета</w:t>
      </w:r>
      <w:r>
        <w:rPr>
          <w:rFonts w:ascii="Times New Roman" w:hAnsi="Times New Roman" w:cs="Times New Roman"/>
          <w:sz w:val="24"/>
          <w:szCs w:val="24"/>
        </w:rPr>
        <w:t xml:space="preserve"> Нязепетровского </w:t>
      </w:r>
      <w:r w:rsidRPr="00987935">
        <w:rPr>
          <w:rFonts w:ascii="Times New Roman" w:hAnsi="Times New Roman" w:cs="Times New Roman"/>
          <w:sz w:val="24"/>
          <w:szCs w:val="24"/>
        </w:rPr>
        <w:t xml:space="preserve">муниципального </w:t>
      </w:r>
      <w:r>
        <w:rPr>
          <w:rFonts w:ascii="Times New Roman" w:hAnsi="Times New Roman" w:cs="Times New Roman"/>
          <w:sz w:val="24"/>
          <w:szCs w:val="24"/>
        </w:rPr>
        <w:t>района</w:t>
      </w:r>
      <w:r w:rsidRPr="00987935">
        <w:rPr>
          <w:rFonts w:ascii="Times New Roman" w:hAnsi="Times New Roman" w:cs="Times New Roman"/>
          <w:sz w:val="24"/>
          <w:szCs w:val="24"/>
        </w:rPr>
        <w:t xml:space="preserve"> представляет собой важную часть бюджетной политики, основным результатом которой стало исполнение бюджетных обязательств, обеспечение сбалансированности бюджета </w:t>
      </w:r>
      <w:r>
        <w:rPr>
          <w:rFonts w:ascii="Times New Roman" w:hAnsi="Times New Roman" w:cs="Times New Roman"/>
          <w:sz w:val="24"/>
          <w:szCs w:val="24"/>
        </w:rPr>
        <w:t xml:space="preserve">Нязепетровского </w:t>
      </w:r>
      <w:r w:rsidRPr="00987935">
        <w:rPr>
          <w:rFonts w:ascii="Times New Roman" w:hAnsi="Times New Roman" w:cs="Times New Roman"/>
          <w:sz w:val="24"/>
          <w:szCs w:val="24"/>
        </w:rPr>
        <w:t xml:space="preserve">муниципального </w:t>
      </w:r>
      <w:r>
        <w:rPr>
          <w:rFonts w:ascii="Times New Roman" w:hAnsi="Times New Roman" w:cs="Times New Roman"/>
          <w:sz w:val="24"/>
          <w:szCs w:val="24"/>
        </w:rPr>
        <w:t>района и эффективности</w:t>
      </w:r>
      <w:r w:rsidRPr="00987935">
        <w:rPr>
          <w:rFonts w:ascii="Times New Roman" w:hAnsi="Times New Roman" w:cs="Times New Roman"/>
          <w:sz w:val="24"/>
          <w:szCs w:val="24"/>
        </w:rPr>
        <w:t xml:space="preserve"> расходования бюджетных средств, </w:t>
      </w:r>
      <w:r>
        <w:rPr>
          <w:rFonts w:ascii="Times New Roman" w:hAnsi="Times New Roman" w:cs="Times New Roman"/>
          <w:sz w:val="24"/>
          <w:szCs w:val="24"/>
        </w:rPr>
        <w:t xml:space="preserve">а также </w:t>
      </w:r>
      <w:r w:rsidRPr="00987935">
        <w:rPr>
          <w:rFonts w:ascii="Times New Roman" w:hAnsi="Times New Roman" w:cs="Times New Roman"/>
          <w:sz w:val="24"/>
          <w:szCs w:val="24"/>
        </w:rPr>
        <w:t>контроль за их целевым</w:t>
      </w:r>
      <w:r>
        <w:rPr>
          <w:rFonts w:ascii="Times New Roman" w:hAnsi="Times New Roman" w:cs="Times New Roman"/>
          <w:sz w:val="24"/>
          <w:szCs w:val="24"/>
        </w:rPr>
        <w:t xml:space="preserve"> </w:t>
      </w:r>
      <w:r w:rsidRPr="00987935">
        <w:rPr>
          <w:rFonts w:ascii="Times New Roman" w:hAnsi="Times New Roman" w:cs="Times New Roman"/>
          <w:sz w:val="24"/>
          <w:szCs w:val="24"/>
        </w:rPr>
        <w:t>использованием.</w:t>
      </w:r>
      <w:r>
        <w:rPr>
          <w:rFonts w:ascii="Times New Roman" w:hAnsi="Times New Roman" w:cs="Times New Roman"/>
          <w:b/>
          <w:sz w:val="24"/>
          <w:szCs w:val="24"/>
        </w:rPr>
        <w:tab/>
      </w:r>
    </w:p>
    <w:p w:rsidR="00351C43" w:rsidRPr="00550CFC" w:rsidRDefault="00351C43" w:rsidP="00351C43">
      <w:pPr>
        <w:pStyle w:val="a4"/>
        <w:spacing w:line="276" w:lineRule="auto"/>
        <w:ind w:left="0" w:firstLine="566"/>
      </w:pPr>
      <w:r>
        <w:t>В</w:t>
      </w:r>
      <w:r w:rsidRPr="00003749">
        <w:t xml:space="preserve"> 201</w:t>
      </w:r>
      <w:r>
        <w:t>9</w:t>
      </w:r>
      <w:r w:rsidRPr="00003749">
        <w:t xml:space="preserve"> год</w:t>
      </w:r>
      <w:r>
        <w:t>у</w:t>
      </w:r>
      <w:r w:rsidRPr="006F45CE">
        <w:t xml:space="preserve"> </w:t>
      </w:r>
      <w:r>
        <w:t>в бюджете</w:t>
      </w:r>
      <w:r w:rsidRPr="006F45CE">
        <w:t xml:space="preserve"> муниципального района </w:t>
      </w:r>
      <w:r>
        <w:t xml:space="preserve">в </w:t>
      </w:r>
      <w:r w:rsidRPr="006F45CE">
        <w:t>полном объёме</w:t>
      </w:r>
      <w:r w:rsidRPr="005B5654">
        <w:t xml:space="preserve"> </w:t>
      </w:r>
      <w:r w:rsidRPr="006F45CE">
        <w:t>были обеспечены все первоочере</w:t>
      </w:r>
      <w:r>
        <w:t xml:space="preserve">дные социально-значимые  расходы, которые </w:t>
      </w:r>
      <w:r w:rsidRPr="00987935">
        <w:t>направл</w:t>
      </w:r>
      <w:r>
        <w:t>ялись</w:t>
      </w:r>
      <w:r w:rsidRPr="00987935">
        <w:t xml:space="preserve"> на безусловное </w:t>
      </w:r>
      <w:r w:rsidRPr="00987935">
        <w:lastRenderedPageBreak/>
        <w:t>исполнение обязательств по выплате заработной платы работникам муниципальных</w:t>
      </w:r>
      <w:r>
        <w:t xml:space="preserve"> бюджетных</w:t>
      </w:r>
      <w:r w:rsidRPr="00987935">
        <w:t xml:space="preserve"> учреж</w:t>
      </w:r>
      <w:r w:rsidRPr="00F16FD4">
        <w:t xml:space="preserve">дений </w:t>
      </w:r>
      <w:r w:rsidRPr="00DE555B">
        <w:t>- проведено повышение МРОТ с 01.01.2019 года и повышение зарплаты работникам ОМС с 01.09.2019</w:t>
      </w:r>
      <w:r>
        <w:t xml:space="preserve"> г. </w:t>
      </w:r>
      <w:r w:rsidRPr="00DE555B">
        <w:t>на 4,3%, доведены до среднего индикативные показатели заработной платы работникам культуры и доп.образования для исполнения Указов Пр</w:t>
      </w:r>
      <w:r>
        <w:t>езидента РФ от 07.05.2012 года,</w:t>
      </w:r>
      <w:r w:rsidRPr="00DE555B">
        <w:t xml:space="preserve"> </w:t>
      </w:r>
      <w:r>
        <w:t xml:space="preserve">профинансированы текущие расходы на коммунальные услуги, </w:t>
      </w:r>
      <w:r w:rsidRPr="00DE555B">
        <w:t xml:space="preserve">в полном объёме направлялись средства на питание учащихся, </w:t>
      </w:r>
      <w:r w:rsidRPr="00550CFC">
        <w:t xml:space="preserve">получены дополнительные областные средства </w:t>
      </w:r>
      <w:r>
        <w:t>на</w:t>
      </w:r>
      <w:r w:rsidRPr="00550CFC">
        <w:t xml:space="preserve"> осуществлени</w:t>
      </w:r>
      <w:r>
        <w:t>е</w:t>
      </w:r>
      <w:r w:rsidRPr="00550CFC">
        <w:t xml:space="preserve"> мероприятий по переселению граждан из жилого фонда, признанного непригодным для проживания, </w:t>
      </w:r>
      <w:r>
        <w:t xml:space="preserve">получены </w:t>
      </w:r>
      <w:r w:rsidRPr="00550CFC">
        <w:t>средства на строительство газопроводов, газовых сетей, на капитальные вложения в объекты образования и др.</w:t>
      </w:r>
    </w:p>
    <w:p w:rsidR="00351C43" w:rsidRPr="006B2502" w:rsidRDefault="00351C43" w:rsidP="00351C43">
      <w:pPr>
        <w:pStyle w:val="a4"/>
        <w:spacing w:line="276" w:lineRule="auto"/>
        <w:ind w:left="0" w:firstLine="566"/>
      </w:pPr>
      <w:r w:rsidRPr="006B2502">
        <w:t xml:space="preserve"> Были приняты меры по своевременному погашению налоговых обязательств бюджетных учреждений  -  уплачены задолженности по налогу на имущество, транспортному налогу и земельному налогу, что позволило в том числе, получить поселениям дополнительные доходы и сформировать остатки  финансовых средств на начало года.</w:t>
      </w:r>
    </w:p>
    <w:p w:rsidR="00351C43" w:rsidRPr="005B5654" w:rsidRDefault="00351C43" w:rsidP="00351C43">
      <w:pPr>
        <w:pStyle w:val="a4"/>
        <w:spacing w:line="276" w:lineRule="auto"/>
        <w:ind w:left="0" w:firstLine="0"/>
      </w:pPr>
      <w:r w:rsidRPr="006B2502">
        <w:tab/>
      </w:r>
      <w:r w:rsidRPr="005B5654">
        <w:t>На конец года бюджетные учреждения вышли без просроченной кредиторской задолженности.</w:t>
      </w:r>
    </w:p>
    <w:p w:rsidR="00351C43" w:rsidRPr="005B5654" w:rsidRDefault="00351C43" w:rsidP="00351C43">
      <w:pPr>
        <w:widowControl w:val="0"/>
        <w:tabs>
          <w:tab w:val="left" w:pos="1080"/>
        </w:tabs>
        <w:autoSpaceDE w:val="0"/>
        <w:autoSpaceDN w:val="0"/>
        <w:spacing w:after="0"/>
        <w:jc w:val="both"/>
        <w:rPr>
          <w:rFonts w:ascii="Times New Roman" w:hAnsi="Times New Roman" w:cs="Times New Roman"/>
          <w:sz w:val="24"/>
          <w:szCs w:val="24"/>
        </w:rPr>
      </w:pPr>
      <w:r w:rsidRPr="005B5654">
        <w:rPr>
          <w:rFonts w:ascii="Times New Roman" w:hAnsi="Times New Roman" w:cs="Times New Roman"/>
          <w:sz w:val="24"/>
          <w:szCs w:val="24"/>
        </w:rPr>
        <w:t xml:space="preserve">           С целью обеспечения устойчивости бюджета  Нязепетровск</w:t>
      </w:r>
      <w:r>
        <w:rPr>
          <w:rFonts w:ascii="Times New Roman" w:hAnsi="Times New Roman" w:cs="Times New Roman"/>
          <w:sz w:val="24"/>
          <w:szCs w:val="24"/>
        </w:rPr>
        <w:t>ого муниципального района в 2019</w:t>
      </w:r>
      <w:r w:rsidRPr="005B5654">
        <w:rPr>
          <w:rFonts w:ascii="Times New Roman" w:hAnsi="Times New Roman" w:cs="Times New Roman"/>
          <w:sz w:val="24"/>
          <w:szCs w:val="24"/>
        </w:rPr>
        <w:t xml:space="preserve"> году, Финансовым управлением особое внимание было уделено прогнозу кассового исполнения бюджета муниципального района, качеству составления кассового плана и соблюдение его показателей.</w:t>
      </w:r>
    </w:p>
    <w:p w:rsidR="00351C43" w:rsidRPr="005B5654" w:rsidRDefault="00351C43" w:rsidP="00351C43">
      <w:pPr>
        <w:pStyle w:val="a4"/>
        <w:spacing w:line="276" w:lineRule="auto"/>
        <w:ind w:left="0"/>
      </w:pPr>
      <w:r w:rsidRPr="005B5654">
        <w:t>Составление и ведение кассового плана позволило обеспечить ритмичное и сбалансированное исполнение бюджета  Нязепетровского муниципального района в течение года.</w:t>
      </w:r>
    </w:p>
    <w:p w:rsidR="00351C43" w:rsidRPr="00987935" w:rsidRDefault="00351C43" w:rsidP="00351C43">
      <w:pPr>
        <w:pStyle w:val="a4"/>
        <w:spacing w:line="276" w:lineRule="auto"/>
        <w:ind w:left="0"/>
      </w:pPr>
      <w:r w:rsidRPr="005B5654">
        <w:t>В целях обеспечения исполнения бюджета муниципального района Финансовым управлением в 2019 году на основании предложений главных распорядителей средств бюджета Нязепетровского муниципального  района своевременно составлена и  утверждена Сводная бюджетная роспись расходов и источников внутреннего финансирования дефицита бюджета муниципального района на 2019 год и плановый период 2020-2021 годов, а также составлены бюджетные росписи расходов и источников внутреннего финансирования дефицита 3 бюджетов сельских поселений на 2019 год и плановый период 2020-2021 годов.</w:t>
      </w:r>
    </w:p>
    <w:p w:rsidR="00351C43" w:rsidRDefault="00351C43" w:rsidP="00351C43">
      <w:pPr>
        <w:pStyle w:val="a6"/>
        <w:spacing w:before="0" w:beforeAutospacing="0" w:after="0" w:afterAutospacing="0" w:line="276" w:lineRule="auto"/>
        <w:ind w:firstLine="708"/>
        <w:jc w:val="both"/>
      </w:pPr>
      <w:r>
        <w:t xml:space="preserve">В рамках </w:t>
      </w:r>
      <w:r w:rsidRPr="00B231BF">
        <w:t>муниципальной программы "Управление муниципальными финансами и муниципальным долгом Нязепетровского муниципального района на 201</w:t>
      </w:r>
      <w:r>
        <w:t>9</w:t>
      </w:r>
      <w:r w:rsidRPr="00B231BF">
        <w:t>-202</w:t>
      </w:r>
      <w:r>
        <w:t>1</w:t>
      </w:r>
      <w:r w:rsidRPr="00B231BF">
        <w:t xml:space="preserve"> годы" с подпрограммами "Выравнивание бюджетной обеспеченности муниципальных образований Челябинской области" и "Поддержка усилий органов местного самоуправления по обеспечению сбалансированности местных бюджетов</w:t>
      </w:r>
      <w:r>
        <w:t xml:space="preserve">" для поддержки поселений  и оказания им дополнительной финансовой помощи предусмотрены межбюджетные трансферты </w:t>
      </w:r>
      <w:r w:rsidRPr="00B90F45">
        <w:t xml:space="preserve">на выравнивание бюджетной обеспеченности </w:t>
      </w:r>
      <w:r>
        <w:t xml:space="preserve">и </w:t>
      </w:r>
      <w:r w:rsidRPr="00987935">
        <w:t>на поддержку сбалансированности бюджетов поселений</w:t>
      </w:r>
      <w:r>
        <w:t>.</w:t>
      </w:r>
    </w:p>
    <w:p w:rsidR="00351C43" w:rsidRDefault="00351C43" w:rsidP="00351C43">
      <w:pPr>
        <w:pStyle w:val="a6"/>
        <w:spacing w:before="0" w:beforeAutospacing="0" w:after="0" w:afterAutospacing="0" w:line="276" w:lineRule="auto"/>
        <w:jc w:val="both"/>
      </w:pPr>
      <w:r>
        <w:tab/>
      </w:r>
      <w:r w:rsidRPr="00987935">
        <w:t>Предоставление финансовой помощи поселениям позволило обеспечить своевременное финансирование первоочередных расходов бюджетов поселений.</w:t>
      </w:r>
    </w:p>
    <w:p w:rsidR="00351C43" w:rsidRPr="005664F5" w:rsidRDefault="00351C43" w:rsidP="00351C43">
      <w:pPr>
        <w:spacing w:after="0"/>
        <w:jc w:val="both"/>
        <w:rPr>
          <w:rFonts w:ascii="Times New Roman" w:hAnsi="Times New Roman" w:cs="Times New Roman"/>
          <w:sz w:val="24"/>
          <w:szCs w:val="24"/>
          <w:highlight w:val="yellow"/>
        </w:rPr>
      </w:pPr>
      <w:r>
        <w:rPr>
          <w:rFonts w:ascii="Times New Roman" w:hAnsi="Times New Roman" w:cs="Times New Roman"/>
          <w:sz w:val="24"/>
          <w:szCs w:val="24"/>
        </w:rPr>
        <w:tab/>
      </w:r>
      <w:r w:rsidRPr="00BE0CCF">
        <w:rPr>
          <w:rFonts w:ascii="Times New Roman" w:hAnsi="Times New Roman" w:cs="Times New Roman"/>
          <w:sz w:val="24"/>
          <w:szCs w:val="24"/>
        </w:rPr>
        <w:t>Финансирование по муниципальной программе " Автоматизация бюджетного процесса и развитие информационных систем управления финансами в Нязепетровском муниципальном районе на 2019-2021 годы" направлялось на обслуживание программных продуктов, средств автоматизации для развития единой информационной системы</w:t>
      </w:r>
      <w:r>
        <w:rPr>
          <w:rFonts w:ascii="Times New Roman" w:hAnsi="Times New Roman" w:cs="Times New Roman"/>
          <w:sz w:val="24"/>
          <w:szCs w:val="24"/>
        </w:rPr>
        <w:t xml:space="preserve"> муниципального района.</w:t>
      </w:r>
    </w:p>
    <w:p w:rsidR="00351C43" w:rsidRPr="00243BDD" w:rsidRDefault="00351C43" w:rsidP="00351C43">
      <w:pPr>
        <w:pStyle w:val="11"/>
        <w:spacing w:line="276" w:lineRule="auto"/>
        <w:rPr>
          <w:sz w:val="24"/>
          <w:szCs w:val="24"/>
        </w:rPr>
      </w:pPr>
      <w:r w:rsidRPr="00243BDD">
        <w:rPr>
          <w:sz w:val="24"/>
          <w:szCs w:val="24"/>
        </w:rPr>
        <w:lastRenderedPageBreak/>
        <w:tab/>
        <w:t>Отдел информационного обеспечения и делопроизводства Финансового управления обслуживает электронные программы, в т.ч. АЦК "Финансы" - ежедневная подготовка и выгрузка информационных массивов для осуществления мониторинга  финансово-экономических показателей Министерством финансов и Губернатором ЧО в режиме реального времени, АЦК "Администратор поступлений", модуль АРМ "Получатель бюджетных средств", "Скиф Бюджетный процесс" - для составления месячной, квартальной и годовой отчётности в Минфин ЧО, УФК "СУФД" - программа связи и приёма-передачи электронно-платёжных документов в Отделение Федерального казначейства, "БИС-СБОР" по реестру расходных обязательств, "Парус-Бюджет"- Зарплата и Бухгалтерия - для ведения бухгалтерского учёта Финансового управления, "</w:t>
      </w:r>
      <w:proofErr w:type="spellStart"/>
      <w:r w:rsidRPr="00243BDD">
        <w:rPr>
          <w:sz w:val="24"/>
          <w:szCs w:val="24"/>
        </w:rPr>
        <w:t>СтэкТраст</w:t>
      </w:r>
      <w:proofErr w:type="spellEnd"/>
      <w:r w:rsidRPr="00243BDD">
        <w:rPr>
          <w:sz w:val="24"/>
          <w:szCs w:val="24"/>
        </w:rPr>
        <w:t>" - сдача статистических отчётов, отчётов в ИФНС, ПФР, ФСС , ПК "Муниципальные образования" -информационный массив налогового органа по налоговым и неналоговым поступлениям в район, "</w:t>
      </w:r>
      <w:proofErr w:type="spellStart"/>
      <w:r w:rsidRPr="00243BDD">
        <w:rPr>
          <w:sz w:val="24"/>
          <w:szCs w:val="24"/>
        </w:rPr>
        <w:t>Диалан</w:t>
      </w:r>
      <w:proofErr w:type="spellEnd"/>
      <w:r w:rsidRPr="00243BDD">
        <w:rPr>
          <w:sz w:val="24"/>
          <w:szCs w:val="24"/>
        </w:rPr>
        <w:t>- Поступления в бюджет" - для анализа поступлений в бюджет в разрезе плательщиков, СПС "Гарант"и др.  Организован удалённый документооборот  для ГРБС (зарегистрированных пользователей ГРБС (ПБС) - 19, АРМ ФО - 17) в  части планирования и исполнения бюджета, терминальный доступ к сети Финансового управления для сдачи ежемесячной, квартальной и годовой отчётности.</w:t>
      </w:r>
    </w:p>
    <w:p w:rsidR="00351C43" w:rsidRPr="006B2502" w:rsidRDefault="00351C43" w:rsidP="00351C43">
      <w:pPr>
        <w:pStyle w:val="11"/>
        <w:spacing w:line="276" w:lineRule="auto"/>
        <w:rPr>
          <w:sz w:val="24"/>
          <w:szCs w:val="24"/>
        </w:rPr>
      </w:pPr>
      <w:r w:rsidRPr="006B2502">
        <w:rPr>
          <w:sz w:val="24"/>
          <w:szCs w:val="24"/>
        </w:rPr>
        <w:tab/>
        <w:t>Регулярно производится обновление систем,  установка и настройка  программных продуктов, обслуживание электронных подписей Финансового управления</w:t>
      </w:r>
      <w:r>
        <w:rPr>
          <w:sz w:val="24"/>
          <w:szCs w:val="24"/>
        </w:rPr>
        <w:t xml:space="preserve"> (их более</w:t>
      </w:r>
      <w:r w:rsidRPr="006B2502">
        <w:rPr>
          <w:sz w:val="24"/>
          <w:szCs w:val="24"/>
        </w:rPr>
        <w:t>18), производится администрирование локальной вычислительной сети Финансового управления, публикуются отчёты и нормативно-правовые акты  на официальном сайте района, принимаются меры по обеспечению информационной безопасности, защите персональных данных,  установлено и настроено лицензионное оборудование, предотвращающее несанкционированный доступ из зоны интернета и распределяющих зон локальной сети на сегменты, связанные с обработкой персональных данных, проводится ежедневное резервное копирование информационных массивов всех баз данных используемых систем.</w:t>
      </w:r>
    </w:p>
    <w:p w:rsidR="00351C43" w:rsidRPr="00243BDD" w:rsidRDefault="00351C43" w:rsidP="00351C43">
      <w:pPr>
        <w:pStyle w:val="11"/>
        <w:spacing w:line="276" w:lineRule="auto"/>
        <w:rPr>
          <w:sz w:val="24"/>
          <w:szCs w:val="24"/>
        </w:rPr>
      </w:pPr>
      <w:r w:rsidRPr="00243BDD">
        <w:rPr>
          <w:sz w:val="24"/>
          <w:szCs w:val="24"/>
        </w:rPr>
        <w:tab/>
        <w:t xml:space="preserve">Финансовое управление обслуживает 6 серверов, 1 сетевое хранилище, 22 ПК (20 в локально- вычислительной сети)  и 17 удалённых клиентов. </w:t>
      </w:r>
    </w:p>
    <w:p w:rsidR="00351C43" w:rsidRPr="006B2502" w:rsidRDefault="00351C43" w:rsidP="00351C43">
      <w:pPr>
        <w:pStyle w:val="a4"/>
        <w:spacing w:line="276" w:lineRule="auto"/>
        <w:ind w:left="0"/>
      </w:pPr>
      <w:r w:rsidRPr="006B2502">
        <w:t>Финансовым управлением своевременно подготовлена к запуску система АЦК "Финансы"  с начала 2019 года, до главных распорядителей бюджетных средств  оперативно доведены ассигнования и открыты лимиты бюджетных обязательств на 2019 год.</w:t>
      </w:r>
    </w:p>
    <w:p w:rsidR="00351C43" w:rsidRPr="001B29FD" w:rsidRDefault="00351C43" w:rsidP="00351C43">
      <w:pPr>
        <w:pStyle w:val="a6"/>
        <w:spacing w:before="0" w:beforeAutospacing="0" w:after="0" w:afterAutospacing="0" w:line="276" w:lineRule="auto"/>
        <w:ind w:firstLine="708"/>
        <w:jc w:val="both"/>
        <w:rPr>
          <w:color w:val="000000" w:themeColor="text1"/>
        </w:rPr>
      </w:pPr>
      <w:r w:rsidRPr="001B29FD">
        <w:rPr>
          <w:color w:val="000000" w:themeColor="text1"/>
        </w:rPr>
        <w:t>Министерством финансов Челябинской области производится ежегодный мониторинг и оценка качества управления муниципальными финансами по 43 городским округам и муниципальным районам Челябинской области.</w:t>
      </w:r>
    </w:p>
    <w:p w:rsidR="00351C43" w:rsidRPr="001B29FD" w:rsidRDefault="00351C43" w:rsidP="00351C43">
      <w:pPr>
        <w:pStyle w:val="a6"/>
        <w:spacing w:before="0" w:beforeAutospacing="0" w:after="0" w:afterAutospacing="0" w:line="276" w:lineRule="auto"/>
        <w:ind w:firstLine="708"/>
        <w:jc w:val="both"/>
        <w:rPr>
          <w:color w:val="000000" w:themeColor="text1"/>
        </w:rPr>
      </w:pPr>
      <w:r w:rsidRPr="001B29FD">
        <w:rPr>
          <w:color w:val="000000" w:themeColor="text1"/>
        </w:rPr>
        <w:t>В ходе его проведения анализируется реализация бюджетной политики по таким направлениям как планирование и исполнение бюджета, управление государственным долгом,  межбюджетные финансовые взаимоотношения, управление муниципальной собственностью и оказание муниципальных  услуг, прозрачность бюджетного процесса.</w:t>
      </w:r>
    </w:p>
    <w:p w:rsidR="00351C43" w:rsidRPr="001B29FD" w:rsidRDefault="00351C43" w:rsidP="00351C43">
      <w:pPr>
        <w:pStyle w:val="a6"/>
        <w:spacing w:before="0" w:beforeAutospacing="0" w:after="0" w:afterAutospacing="0" w:line="276" w:lineRule="auto"/>
        <w:ind w:firstLine="708"/>
        <w:jc w:val="both"/>
        <w:rPr>
          <w:color w:val="000000" w:themeColor="text1"/>
        </w:rPr>
      </w:pPr>
      <w:r w:rsidRPr="001B29FD">
        <w:rPr>
          <w:color w:val="000000" w:themeColor="text1"/>
        </w:rPr>
        <w:t>Результаты оценки делят на три группы  - с высоким, надлежащим и низким качеством управления финансами.</w:t>
      </w:r>
    </w:p>
    <w:p w:rsidR="00351C43" w:rsidRPr="001B29FD" w:rsidRDefault="00351C43" w:rsidP="00351C43">
      <w:pPr>
        <w:pStyle w:val="a6"/>
        <w:spacing w:before="0" w:beforeAutospacing="0" w:after="0" w:afterAutospacing="0" w:line="276" w:lineRule="auto"/>
        <w:ind w:firstLine="708"/>
        <w:jc w:val="both"/>
        <w:rPr>
          <w:color w:val="000000" w:themeColor="text1"/>
        </w:rPr>
      </w:pPr>
      <w:r w:rsidRPr="001B29FD">
        <w:rPr>
          <w:color w:val="000000" w:themeColor="text1"/>
        </w:rPr>
        <w:t xml:space="preserve"> По итогам работы Финансового управления за последние 3 года Нязепетровский муниципальный район был отнесён к первой группе - территориям  с высоким качеством управления финансами.</w:t>
      </w:r>
    </w:p>
    <w:p w:rsidR="00351C43" w:rsidRPr="001B29FD" w:rsidRDefault="00351C43" w:rsidP="00351C43">
      <w:pPr>
        <w:pStyle w:val="a3"/>
        <w:widowControl w:val="0"/>
        <w:tabs>
          <w:tab w:val="left" w:pos="1080"/>
        </w:tabs>
        <w:autoSpaceDE w:val="0"/>
        <w:autoSpaceDN w:val="0"/>
        <w:spacing w:after="0"/>
        <w:ind w:left="0"/>
        <w:contextualSpacing w:val="0"/>
        <w:jc w:val="both"/>
        <w:rPr>
          <w:rFonts w:ascii="Times New Roman" w:hAnsi="Times New Roman" w:cs="Times New Roman"/>
          <w:sz w:val="24"/>
          <w:szCs w:val="24"/>
        </w:rPr>
      </w:pPr>
      <w:r w:rsidRPr="001B29FD">
        <w:rPr>
          <w:rFonts w:ascii="Times New Roman" w:hAnsi="Times New Roman" w:cs="Times New Roman"/>
          <w:sz w:val="24"/>
          <w:szCs w:val="24"/>
        </w:rPr>
        <w:t xml:space="preserve">           Финансовым управлением проводилась работа по обеспечению прозрачности и открытости бюджетного </w:t>
      </w:r>
      <w:r w:rsidRPr="001B29FD">
        <w:rPr>
          <w:rFonts w:ascii="Times New Roman" w:hAnsi="Times New Roman" w:cs="Times New Roman"/>
          <w:spacing w:val="2"/>
          <w:sz w:val="24"/>
          <w:szCs w:val="24"/>
        </w:rPr>
        <w:t>про</w:t>
      </w:r>
      <w:r w:rsidRPr="001B29FD">
        <w:rPr>
          <w:rFonts w:ascii="Times New Roman" w:hAnsi="Times New Roman" w:cs="Times New Roman"/>
          <w:sz w:val="24"/>
          <w:szCs w:val="24"/>
        </w:rPr>
        <w:t xml:space="preserve">цесса на территории  муниципального района с использованием рекомендаций Минфина РФ и ЧО. На официальном сайте администрации </w:t>
      </w:r>
      <w:r w:rsidRPr="001B29FD">
        <w:rPr>
          <w:rFonts w:ascii="Times New Roman" w:hAnsi="Times New Roman" w:cs="Times New Roman"/>
          <w:sz w:val="24"/>
          <w:szCs w:val="24"/>
        </w:rPr>
        <w:lastRenderedPageBreak/>
        <w:t>Нязепетровского муниципального района в сети «Интернет» регулярно размещаются годовая, квартальная и месячная отчетность об исполнении консолидированного бюджета Нязепетровского муниципального района, проекты бюджета и утверждённый бюджет муниципального района на очередной финансовый год и плановый период, решения о внесении изменений в бюджет, основные направления налоговой и бюджетной политики, сведения о численности муниципальных служащих с указанием фактических расходов на оплату их труда,  основные нормативно-правовые акты для применения в работе - график подготовки и рассмотрения материалов для составления проекта бюджета, положения об отделах, административные регламенты, планы работы, отчёты о деятельности, планы проверок отдела внутреннего муниципального финансового контроля.</w:t>
      </w:r>
    </w:p>
    <w:p w:rsidR="00351C43" w:rsidRPr="001B29FD" w:rsidRDefault="00351C43" w:rsidP="00351C43">
      <w:pPr>
        <w:pStyle w:val="a4"/>
        <w:spacing w:line="276" w:lineRule="auto"/>
        <w:ind w:left="0"/>
      </w:pPr>
      <w:r w:rsidRPr="001B29FD">
        <w:t>В доступной для граждан форме  размещена информация во вкладке «Бюджет для граждан», где  представлены  проекты бюджета и основные итоги исполнения бюджета по материалам публичных слушаний</w:t>
      </w:r>
      <w:r>
        <w:t xml:space="preserve"> и другие</w:t>
      </w:r>
      <w:r w:rsidRPr="001B29FD">
        <w:t xml:space="preserve"> информационн</w:t>
      </w:r>
      <w:r>
        <w:t>ые</w:t>
      </w:r>
      <w:r w:rsidRPr="001B29FD">
        <w:t xml:space="preserve"> </w:t>
      </w:r>
      <w:r>
        <w:t>материалы.</w:t>
      </w:r>
      <w:r w:rsidRPr="001B29FD">
        <w:t xml:space="preserve"> </w:t>
      </w:r>
    </w:p>
    <w:p w:rsidR="00351C43" w:rsidRPr="005664F5" w:rsidRDefault="00351C43" w:rsidP="00351C43">
      <w:pPr>
        <w:pStyle w:val="a4"/>
        <w:spacing w:line="276" w:lineRule="auto"/>
        <w:ind w:left="0" w:firstLine="0"/>
        <w:rPr>
          <w:highlight w:val="yellow"/>
        </w:rPr>
      </w:pPr>
    </w:p>
    <w:p w:rsidR="00351C43" w:rsidRPr="001B29FD" w:rsidRDefault="00351C43" w:rsidP="00351C43">
      <w:pPr>
        <w:pStyle w:val="1"/>
        <w:tabs>
          <w:tab w:val="left" w:pos="1195"/>
        </w:tabs>
        <w:spacing w:line="276" w:lineRule="auto"/>
        <w:ind w:left="0" w:firstLine="0"/>
        <w:jc w:val="both"/>
      </w:pPr>
      <w:r>
        <w:t>6</w:t>
      </w:r>
      <w:r w:rsidRPr="001B29FD">
        <w:t>. Казначейское исполнение бюджета Нязепетровского муниципального района Финансовым управлением в 2019 году</w:t>
      </w:r>
    </w:p>
    <w:p w:rsidR="00351C43" w:rsidRPr="005664F5" w:rsidRDefault="00351C43" w:rsidP="00351C43">
      <w:pPr>
        <w:pStyle w:val="a4"/>
        <w:spacing w:line="276" w:lineRule="auto"/>
        <w:ind w:left="0" w:firstLine="0"/>
        <w:rPr>
          <w:b/>
          <w:highlight w:val="yellow"/>
        </w:rPr>
      </w:pPr>
    </w:p>
    <w:p w:rsidR="00351C43" w:rsidRPr="001B29FD" w:rsidRDefault="00351C43" w:rsidP="00351C43">
      <w:pPr>
        <w:pStyle w:val="a4"/>
        <w:spacing w:line="276" w:lineRule="auto"/>
        <w:ind w:left="0"/>
      </w:pPr>
      <w:r w:rsidRPr="001B29FD">
        <w:t>Работа по кассовому исполнению бюджета Нязепетровского муниципального района в 201</w:t>
      </w:r>
      <w:r>
        <w:t>9</w:t>
      </w:r>
      <w:r w:rsidRPr="001B29FD">
        <w:t xml:space="preserve"> году осуществлялась во взаимодействии со всеми участниками бюджетного процесса.</w:t>
      </w:r>
    </w:p>
    <w:p w:rsidR="00351C43" w:rsidRPr="001B29FD" w:rsidRDefault="00351C43" w:rsidP="00351C43">
      <w:pPr>
        <w:pStyle w:val="a4"/>
        <w:spacing w:line="276" w:lineRule="auto"/>
        <w:ind w:left="0"/>
      </w:pPr>
      <w:r w:rsidRPr="001B29FD">
        <w:t>Своевременно, в соответствии со сводной бюджетной росписью расходов и источников финансирования дефицита бюджета муниципального района, а также с бюджетными росписями расходов поселений Нязепетровского муниципального района доводились бюджетные средства до главных распорядителей и получателей средств. При этом в соответствии с установленным порядком обеспечивалось санкционирование расходов бюджетов муниципальных образований.</w:t>
      </w:r>
    </w:p>
    <w:p w:rsidR="00351C43" w:rsidRPr="001B29FD" w:rsidRDefault="00351C43" w:rsidP="00351C43">
      <w:pPr>
        <w:spacing w:after="0"/>
        <w:ind w:firstLine="540"/>
        <w:jc w:val="both"/>
        <w:rPr>
          <w:rFonts w:ascii="Times New Roman" w:hAnsi="Times New Roman" w:cs="Times New Roman"/>
          <w:sz w:val="24"/>
          <w:szCs w:val="24"/>
        </w:rPr>
      </w:pPr>
      <w:r w:rsidRPr="001B29FD">
        <w:rPr>
          <w:rFonts w:ascii="Times New Roman" w:hAnsi="Times New Roman" w:cs="Times New Roman"/>
          <w:sz w:val="24"/>
          <w:szCs w:val="24"/>
        </w:rPr>
        <w:t xml:space="preserve">Осуществлялось своевременное финансирование в программном комплексе АЦК- Финансы по представленным заявкам ГРБС и ПБС  в пределах утверждённых бюджетных ассигнований. </w:t>
      </w:r>
    </w:p>
    <w:p w:rsidR="00351C43" w:rsidRPr="00BF4B86" w:rsidRDefault="00351C43" w:rsidP="00351C43">
      <w:pPr>
        <w:spacing w:after="0"/>
        <w:ind w:firstLine="540"/>
        <w:jc w:val="both"/>
        <w:rPr>
          <w:rFonts w:ascii="Times New Roman" w:hAnsi="Times New Roman" w:cs="Times New Roman"/>
          <w:sz w:val="24"/>
          <w:szCs w:val="24"/>
        </w:rPr>
      </w:pPr>
      <w:r w:rsidRPr="00BF4B86">
        <w:rPr>
          <w:rFonts w:ascii="Times New Roman" w:hAnsi="Times New Roman" w:cs="Times New Roman"/>
          <w:sz w:val="24"/>
          <w:szCs w:val="24"/>
        </w:rPr>
        <w:t>Финансовое управление обслуживает:</w:t>
      </w:r>
    </w:p>
    <w:p w:rsidR="00351C43" w:rsidRPr="00BF4B86" w:rsidRDefault="00351C43" w:rsidP="00351C43">
      <w:pPr>
        <w:pStyle w:val="a3"/>
        <w:numPr>
          <w:ilvl w:val="0"/>
          <w:numId w:val="3"/>
        </w:numPr>
        <w:spacing w:after="0"/>
        <w:ind w:left="0"/>
        <w:jc w:val="both"/>
        <w:rPr>
          <w:rFonts w:ascii="Times New Roman" w:hAnsi="Times New Roman" w:cs="Times New Roman"/>
          <w:sz w:val="24"/>
          <w:szCs w:val="24"/>
        </w:rPr>
      </w:pPr>
      <w:r w:rsidRPr="00BF4B86">
        <w:rPr>
          <w:rFonts w:ascii="Times New Roman" w:hAnsi="Times New Roman" w:cs="Times New Roman"/>
          <w:sz w:val="24"/>
          <w:szCs w:val="24"/>
        </w:rPr>
        <w:t>145 лицевых счетов, открытых муниципальным казенным и бюджетным учреждениям в Финансовом управлении;</w:t>
      </w:r>
    </w:p>
    <w:p w:rsidR="00351C43" w:rsidRPr="00BF4B86" w:rsidRDefault="00351C43" w:rsidP="00351C43">
      <w:pPr>
        <w:pStyle w:val="a3"/>
        <w:numPr>
          <w:ilvl w:val="0"/>
          <w:numId w:val="3"/>
        </w:numPr>
        <w:spacing w:after="0"/>
        <w:ind w:left="0"/>
        <w:jc w:val="both"/>
        <w:rPr>
          <w:rFonts w:ascii="Times New Roman" w:hAnsi="Times New Roman" w:cs="Times New Roman"/>
          <w:sz w:val="24"/>
          <w:szCs w:val="24"/>
        </w:rPr>
      </w:pPr>
      <w:r w:rsidRPr="00BF4B86">
        <w:rPr>
          <w:rFonts w:ascii="Times New Roman" w:hAnsi="Times New Roman" w:cs="Times New Roman"/>
          <w:sz w:val="24"/>
          <w:szCs w:val="24"/>
        </w:rPr>
        <w:t>6 расчетных счетов, открытых Финансовому управлению в кредитных организациях, для учета операций со средствами во временном распоряжении получателей бюджетных средств;</w:t>
      </w:r>
    </w:p>
    <w:p w:rsidR="00351C43" w:rsidRPr="00BF4B86" w:rsidRDefault="00351C43" w:rsidP="00351C43">
      <w:pPr>
        <w:pStyle w:val="a3"/>
        <w:numPr>
          <w:ilvl w:val="0"/>
          <w:numId w:val="3"/>
        </w:numPr>
        <w:spacing w:after="0"/>
        <w:ind w:left="0"/>
        <w:jc w:val="both"/>
        <w:rPr>
          <w:rFonts w:ascii="Times New Roman" w:hAnsi="Times New Roman" w:cs="Times New Roman"/>
          <w:sz w:val="24"/>
          <w:szCs w:val="24"/>
        </w:rPr>
      </w:pPr>
      <w:r w:rsidRPr="00BF4B86">
        <w:rPr>
          <w:rFonts w:ascii="Times New Roman" w:hAnsi="Times New Roman" w:cs="Times New Roman"/>
          <w:sz w:val="24"/>
          <w:szCs w:val="24"/>
        </w:rPr>
        <w:t>5 расчетных счетов, открытых в УФК по Челябинской области для бюджетов муниципального района, городского и сельского поселений.</w:t>
      </w:r>
    </w:p>
    <w:p w:rsidR="00351C43" w:rsidRPr="00BF4B86" w:rsidRDefault="00351C43" w:rsidP="00351C43">
      <w:pPr>
        <w:pStyle w:val="a4"/>
        <w:spacing w:line="276" w:lineRule="auto"/>
        <w:ind w:left="0"/>
      </w:pPr>
      <w:r w:rsidRPr="00BF4B86">
        <w:t xml:space="preserve">За 2019 год обработано 27829 заявок на оплату расходов с проверкой всей первичной документации, 12161 предельных объёмов финансирования по муниципальному району, внесено 11423 изменения в сводную бюджетную роспись. Кроме того, было принято и обработано 4 исполнительных документа на взыскание, 1482 выписки с единого счёта бюджета, 1080 документов по СУФД для Федерального казначейства, проводилась работа по уточнению невыясненных поступлений в бюджет муниципального района. </w:t>
      </w:r>
    </w:p>
    <w:p w:rsidR="00351C43" w:rsidRPr="001B29FD" w:rsidRDefault="00351C43" w:rsidP="00351C43">
      <w:pPr>
        <w:pStyle w:val="a4"/>
        <w:spacing w:line="276" w:lineRule="auto"/>
        <w:ind w:left="0"/>
      </w:pPr>
      <w:r w:rsidRPr="001B29FD">
        <w:t>В соответствии с Приказом Министерства финансов РФ и Федерального казначейства вносились изменения в Перечень участников бюджетного процесса Нязепетровского муниципального района, осуществлялось закрытие и открытие новых лицевых счетов.</w:t>
      </w:r>
    </w:p>
    <w:p w:rsidR="00351C43" w:rsidRPr="001B29FD" w:rsidRDefault="00351C43" w:rsidP="00351C43">
      <w:pPr>
        <w:pStyle w:val="a4"/>
        <w:spacing w:line="276" w:lineRule="auto"/>
        <w:ind w:left="0"/>
      </w:pPr>
      <w:r w:rsidRPr="001B29FD">
        <w:lastRenderedPageBreak/>
        <w:t>Совместно с УФК по Челябинской области своевременно разработаны и подписаны дополнения к Соглашениям и Регламенты по кассовому обслуживанию операций со средствами бюджетов и со средствами бюджетных учреждений, заключен договор об обмене электронными документами.</w:t>
      </w:r>
    </w:p>
    <w:p w:rsidR="00351C43" w:rsidRPr="001B29FD" w:rsidRDefault="00351C43" w:rsidP="00351C43">
      <w:pPr>
        <w:pStyle w:val="a4"/>
        <w:spacing w:line="276" w:lineRule="auto"/>
        <w:ind w:left="0"/>
      </w:pPr>
      <w:r w:rsidRPr="001B29FD">
        <w:t>При постановке на учет бюджетных обязательств осуществлялся предварительный контроль поступающих документов на соответствие требованиям законов и иных нормативных документов Российской Федерации, Челябинской области и муниципального района, а также текущий контроль за целевым использованием расходов получателей средств из бюджета муниципального района и бюджетов сельских поселений в пределах доведенных лимитов бюджетных обязательств на отчетный период.</w:t>
      </w:r>
    </w:p>
    <w:p w:rsidR="00351C43" w:rsidRPr="001B29FD" w:rsidRDefault="00351C43" w:rsidP="00351C43">
      <w:pPr>
        <w:pStyle w:val="a4"/>
        <w:spacing w:line="276" w:lineRule="auto"/>
        <w:ind w:left="0"/>
      </w:pPr>
      <w:r w:rsidRPr="001B29FD">
        <w:t>В целях достижения качественного представления обслуживаемыми главными распорядителями и получателями средств бюджета муниципального района, муниципальными бюджетными учреждениями Нязепетровского муниципального района платежных и иных документов для осуществления операций по лицевым счетам, специалистами Финансового управления по кассовому исполнению бюджета систематически проводится методическая и консультационная помощь.</w:t>
      </w:r>
    </w:p>
    <w:p w:rsidR="00351C43" w:rsidRPr="001B29FD" w:rsidRDefault="00351C43" w:rsidP="00351C43">
      <w:pPr>
        <w:pStyle w:val="a4"/>
        <w:spacing w:line="276" w:lineRule="auto"/>
        <w:ind w:left="0"/>
      </w:pPr>
    </w:p>
    <w:p w:rsidR="00351C43" w:rsidRPr="001B29FD" w:rsidRDefault="00351C43" w:rsidP="00351C43">
      <w:pPr>
        <w:spacing w:after="0"/>
        <w:jc w:val="both"/>
        <w:rPr>
          <w:rFonts w:ascii="Times New Roman" w:hAnsi="Times New Roman" w:cs="Times New Roman"/>
          <w:b/>
          <w:sz w:val="24"/>
          <w:szCs w:val="24"/>
        </w:rPr>
      </w:pPr>
      <w:r>
        <w:rPr>
          <w:rFonts w:ascii="Times New Roman" w:hAnsi="Times New Roman" w:cs="Times New Roman"/>
          <w:b/>
          <w:sz w:val="24"/>
          <w:szCs w:val="24"/>
        </w:rPr>
        <w:t>7</w:t>
      </w:r>
      <w:r w:rsidRPr="001B29FD">
        <w:rPr>
          <w:rFonts w:ascii="Times New Roman" w:hAnsi="Times New Roman" w:cs="Times New Roman"/>
          <w:b/>
          <w:sz w:val="24"/>
          <w:szCs w:val="24"/>
        </w:rPr>
        <w:t xml:space="preserve">. Осуществление  Финансовым управлением бухгалтерского учёта и отчётности в 2019 году </w:t>
      </w:r>
    </w:p>
    <w:p w:rsidR="00351C43" w:rsidRPr="005664F5" w:rsidRDefault="00351C43" w:rsidP="00351C43">
      <w:pPr>
        <w:spacing w:after="0"/>
        <w:jc w:val="both"/>
        <w:rPr>
          <w:rFonts w:ascii="Times New Roman" w:hAnsi="Times New Roman" w:cs="Times New Roman"/>
          <w:b/>
          <w:sz w:val="24"/>
          <w:szCs w:val="24"/>
          <w:highlight w:val="yellow"/>
        </w:rPr>
      </w:pPr>
    </w:p>
    <w:p w:rsidR="00351C43" w:rsidRPr="001B29FD" w:rsidRDefault="00351C43" w:rsidP="00351C43">
      <w:pPr>
        <w:pStyle w:val="a4"/>
        <w:spacing w:line="276" w:lineRule="auto"/>
        <w:ind w:left="0" w:firstLine="767"/>
      </w:pPr>
      <w:r w:rsidRPr="001B29FD">
        <w:t>В соответствии с инструкциями по бухгалтерскому учету и отчетности № 191н от 28.12.2010 года (с последующими изменениями и дополнениями) и № 33н от 25.03.2011 года (с последующими изменениями и дополнениями) в 2019 году отделом бухгалтерского учета и отчетности Финансового управления проведены текущие проверки правильности и полноты предоставленной бюджетной отчетности казенных, бюджетных учреждений, администраций городского и сельских поселений по полноте и достоверности предоставляемой бюджетной отчетности по всем формам.</w:t>
      </w:r>
    </w:p>
    <w:p w:rsidR="00351C43" w:rsidRPr="001B29FD" w:rsidRDefault="00351C43" w:rsidP="00351C43">
      <w:pPr>
        <w:spacing w:after="0"/>
        <w:jc w:val="both"/>
        <w:rPr>
          <w:rFonts w:ascii="Times New Roman" w:hAnsi="Times New Roman" w:cs="Times New Roman"/>
          <w:sz w:val="24"/>
          <w:szCs w:val="24"/>
        </w:rPr>
      </w:pPr>
      <w:r w:rsidRPr="001B29FD">
        <w:rPr>
          <w:rFonts w:ascii="Times New Roman" w:hAnsi="Times New Roman" w:cs="Times New Roman"/>
          <w:sz w:val="24"/>
          <w:szCs w:val="24"/>
        </w:rPr>
        <w:tab/>
        <w:t xml:space="preserve">Отдел бухгалтерского учёта и отчётности Финансового управления проводил работу по проверке, своду и составлению консолидированной годовой, ежеквартальной и ежемесячной бюджетной и бухгалтерской  отчётности. </w:t>
      </w:r>
    </w:p>
    <w:p w:rsidR="00351C43" w:rsidRPr="00584513" w:rsidRDefault="00351C43" w:rsidP="00351C43">
      <w:pPr>
        <w:spacing w:after="0"/>
        <w:jc w:val="both"/>
        <w:rPr>
          <w:rFonts w:ascii="Times New Roman" w:hAnsi="Times New Roman" w:cs="Times New Roman"/>
          <w:sz w:val="24"/>
          <w:szCs w:val="24"/>
        </w:rPr>
      </w:pPr>
      <w:r w:rsidRPr="00584513">
        <w:rPr>
          <w:rFonts w:ascii="Times New Roman" w:hAnsi="Times New Roman" w:cs="Times New Roman"/>
          <w:sz w:val="24"/>
          <w:szCs w:val="24"/>
        </w:rPr>
        <w:tab/>
        <w:t>Проверено и принято 1844</w:t>
      </w:r>
      <w:r>
        <w:rPr>
          <w:rFonts w:ascii="Times New Roman" w:hAnsi="Times New Roman" w:cs="Times New Roman"/>
          <w:sz w:val="24"/>
          <w:szCs w:val="24"/>
        </w:rPr>
        <w:t xml:space="preserve"> отчёта</w:t>
      </w:r>
      <w:r w:rsidRPr="00584513">
        <w:rPr>
          <w:rFonts w:ascii="Times New Roman" w:hAnsi="Times New Roman" w:cs="Times New Roman"/>
          <w:sz w:val="24"/>
          <w:szCs w:val="24"/>
        </w:rPr>
        <w:t xml:space="preserve"> по ГРБС и ПБС,  консолидировано  522  комплект</w:t>
      </w:r>
      <w:r>
        <w:rPr>
          <w:rFonts w:ascii="Times New Roman" w:hAnsi="Times New Roman" w:cs="Times New Roman"/>
          <w:sz w:val="24"/>
          <w:szCs w:val="24"/>
        </w:rPr>
        <w:t>а</w:t>
      </w:r>
      <w:r w:rsidRPr="00584513">
        <w:rPr>
          <w:rFonts w:ascii="Times New Roman" w:hAnsi="Times New Roman" w:cs="Times New Roman"/>
          <w:sz w:val="24"/>
          <w:szCs w:val="24"/>
        </w:rPr>
        <w:t xml:space="preserve"> отчётности.</w:t>
      </w:r>
    </w:p>
    <w:p w:rsidR="00351C43" w:rsidRPr="001B29FD" w:rsidRDefault="00351C43" w:rsidP="00351C43">
      <w:pPr>
        <w:spacing w:after="0"/>
        <w:jc w:val="both"/>
        <w:rPr>
          <w:rFonts w:ascii="Times New Roman" w:hAnsi="Times New Roman" w:cs="Times New Roman"/>
          <w:sz w:val="24"/>
          <w:szCs w:val="24"/>
        </w:rPr>
      </w:pPr>
      <w:r w:rsidRPr="001B29FD">
        <w:rPr>
          <w:rFonts w:ascii="Times New Roman" w:hAnsi="Times New Roman" w:cs="Times New Roman"/>
          <w:sz w:val="24"/>
          <w:szCs w:val="24"/>
        </w:rPr>
        <w:tab/>
        <w:t>Осуществлялся ежемесячный мониторинг кредиторской и дебиторской задолженности главных распорядителей и получателей бюджетных средств, с руководителями проводилась аналитическая работа по эффективному и рациональному распределению ресурсов учреждений, что позволило обеспечить отсутствие просроченной задолженности.</w:t>
      </w:r>
    </w:p>
    <w:p w:rsidR="00351C43" w:rsidRPr="001B29FD" w:rsidRDefault="00351C43" w:rsidP="00351C43">
      <w:pPr>
        <w:spacing w:after="0"/>
        <w:jc w:val="both"/>
        <w:rPr>
          <w:rFonts w:ascii="Times New Roman" w:hAnsi="Times New Roman" w:cs="Times New Roman"/>
          <w:sz w:val="24"/>
          <w:szCs w:val="24"/>
        </w:rPr>
      </w:pPr>
      <w:r w:rsidRPr="001B29FD">
        <w:rPr>
          <w:rFonts w:ascii="Times New Roman" w:hAnsi="Times New Roman" w:cs="Times New Roman"/>
          <w:sz w:val="24"/>
          <w:szCs w:val="24"/>
        </w:rPr>
        <w:tab/>
        <w:t>Ежедневно осуществлялась квитовка документов по доходной части бюджета, сверка доходной и расходной части исполнения консолидированного бюджета в системе АЦК "Финансы".</w:t>
      </w:r>
    </w:p>
    <w:p w:rsidR="00351C43" w:rsidRPr="007A4EFC" w:rsidRDefault="00351C43" w:rsidP="00351C43">
      <w:pPr>
        <w:spacing w:after="0"/>
        <w:jc w:val="both"/>
        <w:rPr>
          <w:rFonts w:ascii="Times New Roman" w:hAnsi="Times New Roman" w:cs="Times New Roman"/>
          <w:sz w:val="24"/>
          <w:szCs w:val="24"/>
        </w:rPr>
      </w:pPr>
      <w:r w:rsidRPr="007A4EFC">
        <w:rPr>
          <w:rFonts w:ascii="Times New Roman" w:hAnsi="Times New Roman" w:cs="Times New Roman"/>
          <w:sz w:val="24"/>
          <w:szCs w:val="24"/>
        </w:rPr>
        <w:tab/>
        <w:t>Проведена работа по погашению налоговой задолженности, недоимки и пени бюджетных учреждений для недопущения возникновения штрафных санкций.</w:t>
      </w:r>
    </w:p>
    <w:p w:rsidR="00351C43" w:rsidRPr="007A4EFC" w:rsidRDefault="00351C43" w:rsidP="00351C43">
      <w:pPr>
        <w:spacing w:after="0"/>
        <w:jc w:val="both"/>
        <w:rPr>
          <w:rFonts w:ascii="Times New Roman" w:hAnsi="Times New Roman" w:cs="Times New Roman"/>
          <w:sz w:val="24"/>
          <w:szCs w:val="24"/>
        </w:rPr>
      </w:pPr>
      <w:r w:rsidRPr="007A4EFC">
        <w:rPr>
          <w:rFonts w:ascii="Times New Roman" w:hAnsi="Times New Roman" w:cs="Times New Roman"/>
          <w:sz w:val="24"/>
          <w:szCs w:val="24"/>
        </w:rPr>
        <w:tab/>
        <w:t>Проводился внутренний финансовый контроль операций по  исполнению бюджета по утверждённым ассигнованиям, выделенным лимитам бюджетных обязательств, учётов расчётов с подотчётными лицами,  по инвентаризации имущества и обязательств.</w:t>
      </w:r>
    </w:p>
    <w:p w:rsidR="00351C43" w:rsidRPr="007A4EFC" w:rsidRDefault="00351C43" w:rsidP="00351C43">
      <w:pPr>
        <w:spacing w:after="0"/>
        <w:jc w:val="both"/>
        <w:rPr>
          <w:rFonts w:ascii="Times New Roman" w:hAnsi="Times New Roman" w:cs="Times New Roman"/>
          <w:sz w:val="24"/>
          <w:szCs w:val="24"/>
        </w:rPr>
      </w:pPr>
      <w:r w:rsidRPr="007A4EFC">
        <w:rPr>
          <w:rFonts w:ascii="Times New Roman" w:hAnsi="Times New Roman" w:cs="Times New Roman"/>
          <w:sz w:val="24"/>
          <w:szCs w:val="24"/>
        </w:rPr>
        <w:tab/>
        <w:t>Для контроля за целевым расходованием средств финансовой помощи, субвенций и субсидий, выделяемых из областного бюджета, ежемесячно осуществлялась проверка и анализ отчётности об использовании средств.</w:t>
      </w:r>
    </w:p>
    <w:p w:rsidR="00351C43" w:rsidRPr="007A4EFC" w:rsidRDefault="00351C43" w:rsidP="00351C43">
      <w:pPr>
        <w:pStyle w:val="a4"/>
        <w:spacing w:line="276" w:lineRule="auto"/>
        <w:ind w:left="0" w:firstLine="0"/>
      </w:pPr>
      <w:r w:rsidRPr="007A4EFC">
        <w:lastRenderedPageBreak/>
        <w:tab/>
        <w:t>Осуществлялась работа по взаимодействию с Министерством финансов Челябинской области - своевременно в установленные сроки направлялись ежемесячные, квартальные и годовые отчеты об исполнении консолидированного бюджета, реестр расходных обязательств, информации о ходе выполнения соглашений и другая  запрашиваемая информация, материалы и отчеты.</w:t>
      </w:r>
    </w:p>
    <w:p w:rsidR="00351C43" w:rsidRPr="007A4EFC" w:rsidRDefault="00351C43" w:rsidP="00351C43">
      <w:pPr>
        <w:pStyle w:val="a4"/>
        <w:spacing w:line="276" w:lineRule="auto"/>
        <w:ind w:left="0" w:firstLine="0"/>
      </w:pPr>
      <w:r w:rsidRPr="007A4EFC">
        <w:tab/>
        <w:t>В течение  2019 года  главным  распорядителям бюджетных средств оказывалась методическая помощь - разъяснения, практическая помощь по организации бухгалтерского учёта и отчётности.</w:t>
      </w:r>
    </w:p>
    <w:p w:rsidR="00351C43" w:rsidRPr="005664F5" w:rsidRDefault="00351C43" w:rsidP="00351C43">
      <w:pPr>
        <w:pStyle w:val="a4"/>
        <w:spacing w:line="276" w:lineRule="auto"/>
        <w:ind w:left="0" w:firstLine="0"/>
        <w:rPr>
          <w:highlight w:val="yellow"/>
        </w:rPr>
      </w:pPr>
    </w:p>
    <w:p w:rsidR="00351C43" w:rsidRPr="00F11EE3" w:rsidRDefault="00351C43" w:rsidP="00351C43">
      <w:pPr>
        <w:pStyle w:val="1"/>
        <w:spacing w:line="276" w:lineRule="auto"/>
        <w:ind w:left="0" w:firstLine="0"/>
        <w:jc w:val="both"/>
      </w:pPr>
      <w:r>
        <w:t>8</w:t>
      </w:r>
      <w:r w:rsidRPr="00F11EE3">
        <w:t>. Проведение проверок отделом внутреннего муниципального финансового контроля Финансового Управления в 2019 году</w:t>
      </w:r>
    </w:p>
    <w:p w:rsidR="00351C43" w:rsidRPr="00F11EE3" w:rsidRDefault="00351C43" w:rsidP="00351C43">
      <w:pPr>
        <w:pStyle w:val="a4"/>
        <w:spacing w:line="276" w:lineRule="auto"/>
        <w:ind w:left="0" w:firstLine="0"/>
      </w:pPr>
    </w:p>
    <w:p w:rsidR="00351C43" w:rsidRPr="00F11EE3" w:rsidRDefault="00351C43" w:rsidP="00351C43">
      <w:pPr>
        <w:spacing w:after="0"/>
        <w:jc w:val="both"/>
        <w:rPr>
          <w:rFonts w:ascii="Times New Roman" w:hAnsi="Times New Roman" w:cs="Times New Roman"/>
          <w:sz w:val="24"/>
          <w:szCs w:val="24"/>
        </w:rPr>
      </w:pPr>
      <w:r w:rsidRPr="00F11EE3">
        <w:rPr>
          <w:rFonts w:ascii="Times New Roman" w:hAnsi="Times New Roman" w:cs="Times New Roman"/>
          <w:sz w:val="24"/>
          <w:szCs w:val="24"/>
        </w:rPr>
        <w:tab/>
        <w:t xml:space="preserve">Отделом внутреннего муниципального финансового контроля Финансового управления </w:t>
      </w:r>
      <w:r w:rsidRPr="00F11EE3">
        <w:rPr>
          <w:rFonts w:ascii="Times New Roman" w:hAnsi="Times New Roman" w:cs="Times New Roman"/>
          <w:b/>
          <w:sz w:val="24"/>
          <w:szCs w:val="24"/>
        </w:rPr>
        <w:t xml:space="preserve"> </w:t>
      </w:r>
      <w:r w:rsidRPr="00F11EE3">
        <w:rPr>
          <w:rFonts w:ascii="Times New Roman" w:hAnsi="Times New Roman" w:cs="Times New Roman"/>
          <w:sz w:val="24"/>
          <w:szCs w:val="24"/>
        </w:rPr>
        <w:t>в 2019 году проведено 6 плановых контрольных мероприятий в бюджетных учреждениях в сфере бюджетных правоотношений и по 44-ФЗ закону по ст. 99 ч.8 (исполнение контрактов), в результате которых в учреждениях были приведены в соответствие нормативные документы, проведены консультации с руководителями учреждений по поводу недостатков учёта для профилактики  аналогичных нарушений.</w:t>
      </w:r>
    </w:p>
    <w:p w:rsidR="00351C43" w:rsidRPr="007C26E0" w:rsidRDefault="00351C43" w:rsidP="00351C43">
      <w:pPr>
        <w:spacing w:after="0"/>
        <w:jc w:val="both"/>
        <w:rPr>
          <w:rFonts w:ascii="Times New Roman" w:hAnsi="Times New Roman" w:cs="Times New Roman"/>
          <w:sz w:val="24"/>
          <w:szCs w:val="24"/>
        </w:rPr>
      </w:pPr>
      <w:r w:rsidRPr="007C26E0">
        <w:rPr>
          <w:rFonts w:ascii="Times New Roman" w:hAnsi="Times New Roman" w:cs="Times New Roman"/>
          <w:sz w:val="24"/>
          <w:szCs w:val="24"/>
        </w:rPr>
        <w:tab/>
        <w:t xml:space="preserve">При осуществлении контроля в сфере закупок товаров, работ, услуг для обеспечения муниципальных нужд в единой информационной системе, в личном кабинете органа, уполномоченного на осуществление контроля в соответствии с частью 5 статьи 99 Закона о контрактной системе, в 2019 году было обработано 3 152 документа. Из них контроль прошли 2714 документов,  в 438 документов учреждения  вносили исправления (планы-графики, планы  закупок, извещения и документация о закупках, протоколы, информация о контрактах). </w:t>
      </w:r>
    </w:p>
    <w:p w:rsidR="00351C43" w:rsidRPr="007C26E0" w:rsidRDefault="00351C43" w:rsidP="00351C43">
      <w:pPr>
        <w:spacing w:after="0"/>
        <w:jc w:val="both"/>
        <w:rPr>
          <w:rFonts w:ascii="Times New Roman" w:hAnsi="Times New Roman" w:cs="Times New Roman"/>
          <w:sz w:val="24"/>
          <w:szCs w:val="24"/>
        </w:rPr>
      </w:pPr>
      <w:r w:rsidRPr="007C26E0">
        <w:rPr>
          <w:rFonts w:ascii="Times New Roman" w:hAnsi="Times New Roman" w:cs="Times New Roman"/>
          <w:sz w:val="24"/>
          <w:szCs w:val="24"/>
        </w:rPr>
        <w:tab/>
        <w:t>По всем нарушениям специалисты выдавали рекомендации по исправлению ошибок,  проводилась работа по изучению нормативно-правовых актов для приведения документации в соответствие с законодательством.</w:t>
      </w:r>
    </w:p>
    <w:p w:rsidR="00351C43" w:rsidRPr="007C26E0" w:rsidRDefault="00351C43" w:rsidP="00351C43">
      <w:pPr>
        <w:spacing w:after="0"/>
        <w:jc w:val="both"/>
        <w:rPr>
          <w:rFonts w:ascii="Times New Roman" w:hAnsi="Times New Roman" w:cs="Times New Roman"/>
          <w:sz w:val="24"/>
          <w:szCs w:val="24"/>
        </w:rPr>
      </w:pPr>
      <w:r w:rsidRPr="007C26E0">
        <w:rPr>
          <w:rFonts w:ascii="Times New Roman" w:hAnsi="Times New Roman" w:cs="Times New Roman"/>
          <w:sz w:val="24"/>
          <w:szCs w:val="24"/>
        </w:rPr>
        <w:tab/>
        <w:t>В соответствие с Порядком ведения бюджетных обязательств в 2019 году в системе "АЦК- Финансы" было обработано 4 795 ЭД "Договор". Из них контроль прошли 4 533 ЭД "Договор"  по всем поселениям и муниципальному району, не прошёл контроль262 ЭД "Договор".</w:t>
      </w:r>
    </w:p>
    <w:p w:rsidR="00351C43" w:rsidRDefault="00351C43" w:rsidP="00351C43">
      <w:pPr>
        <w:pStyle w:val="a4"/>
        <w:spacing w:line="276" w:lineRule="auto"/>
        <w:ind w:left="0" w:firstLine="0"/>
        <w:rPr>
          <w:highlight w:val="yellow"/>
        </w:rPr>
      </w:pPr>
    </w:p>
    <w:p w:rsidR="00351C43" w:rsidRPr="005664F5" w:rsidRDefault="00351C43" w:rsidP="00351C43">
      <w:pPr>
        <w:pStyle w:val="a4"/>
        <w:spacing w:line="276" w:lineRule="auto"/>
        <w:ind w:left="0" w:firstLine="0"/>
        <w:rPr>
          <w:highlight w:val="yellow"/>
        </w:rPr>
      </w:pPr>
    </w:p>
    <w:p w:rsidR="00351C43" w:rsidRPr="007C26E0" w:rsidRDefault="00351C43" w:rsidP="00351C43">
      <w:pPr>
        <w:pStyle w:val="a4"/>
        <w:spacing w:line="276" w:lineRule="auto"/>
        <w:ind w:left="0" w:firstLine="0"/>
      </w:pPr>
      <w:r w:rsidRPr="007C26E0">
        <w:t>Заместитель Главы по финансовым вопросам,</w:t>
      </w:r>
    </w:p>
    <w:p w:rsidR="00351C43" w:rsidRPr="007C26E0" w:rsidRDefault="00351C43" w:rsidP="00351C43">
      <w:pPr>
        <w:pStyle w:val="a4"/>
        <w:spacing w:line="276" w:lineRule="auto"/>
        <w:ind w:left="0" w:firstLine="0"/>
      </w:pPr>
      <w:r w:rsidRPr="007C26E0">
        <w:t>Начальник  финансового управления администрации</w:t>
      </w:r>
    </w:p>
    <w:p w:rsidR="00351C43" w:rsidRDefault="00351C43" w:rsidP="00351C43">
      <w:pPr>
        <w:pStyle w:val="a4"/>
        <w:tabs>
          <w:tab w:val="left" w:pos="7263"/>
        </w:tabs>
        <w:spacing w:line="276" w:lineRule="auto"/>
        <w:ind w:left="0" w:firstLine="0"/>
      </w:pPr>
      <w:r w:rsidRPr="007C26E0">
        <w:t>Нязепетровского муниципального района</w:t>
      </w:r>
      <w:r w:rsidRPr="007C26E0">
        <w:tab/>
        <w:t>Л.В.Нечаева</w:t>
      </w:r>
    </w:p>
    <w:p w:rsidR="00351C43" w:rsidRPr="00987935" w:rsidRDefault="00351C43" w:rsidP="00351C43">
      <w:pPr>
        <w:pStyle w:val="Default"/>
        <w:spacing w:line="276" w:lineRule="auto"/>
        <w:jc w:val="both"/>
      </w:pPr>
      <w:r w:rsidRPr="00B61557">
        <w:rPr>
          <w:sz w:val="22"/>
          <w:szCs w:val="22"/>
        </w:rPr>
        <w:t xml:space="preserve">       </w:t>
      </w:r>
    </w:p>
    <w:p w:rsidR="00FF10E5" w:rsidRDefault="00FF10E5"/>
    <w:sectPr w:rsidR="00FF10E5" w:rsidSect="00AA6838">
      <w:pgSz w:w="11906" w:h="16838"/>
      <w:pgMar w:top="567" w:right="851"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67070B"/>
    <w:multiLevelType w:val="hybridMultilevel"/>
    <w:tmpl w:val="9110782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3E629F5"/>
    <w:multiLevelType w:val="multilevel"/>
    <w:tmpl w:val="DFD6BA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41464948"/>
    <w:multiLevelType w:val="multilevel"/>
    <w:tmpl w:val="02362F06"/>
    <w:lvl w:ilvl="0">
      <w:start w:val="1"/>
      <w:numFmt w:val="bullet"/>
      <w:lvlText w:val=""/>
      <w:lvlJc w:val="left"/>
      <w:pPr>
        <w:ind w:left="1335" w:hanging="360"/>
      </w:pPr>
      <w:rPr>
        <w:rFonts w:ascii="Wingdings" w:hAnsi="Wingdings" w:cs="Wingdings" w:hint="default"/>
      </w:rPr>
    </w:lvl>
    <w:lvl w:ilvl="1">
      <w:start w:val="1"/>
      <w:numFmt w:val="bullet"/>
      <w:lvlText w:val="o"/>
      <w:lvlJc w:val="left"/>
      <w:pPr>
        <w:ind w:left="2055" w:hanging="360"/>
      </w:pPr>
      <w:rPr>
        <w:rFonts w:ascii="Courier New" w:hAnsi="Courier New" w:cs="Courier New" w:hint="default"/>
      </w:rPr>
    </w:lvl>
    <w:lvl w:ilvl="2">
      <w:start w:val="1"/>
      <w:numFmt w:val="bullet"/>
      <w:lvlText w:val=""/>
      <w:lvlJc w:val="left"/>
      <w:pPr>
        <w:ind w:left="2775" w:hanging="360"/>
      </w:pPr>
      <w:rPr>
        <w:rFonts w:ascii="Wingdings" w:hAnsi="Wingdings" w:cs="Wingdings" w:hint="default"/>
      </w:rPr>
    </w:lvl>
    <w:lvl w:ilvl="3">
      <w:start w:val="1"/>
      <w:numFmt w:val="bullet"/>
      <w:lvlText w:val=""/>
      <w:lvlJc w:val="left"/>
      <w:pPr>
        <w:ind w:left="3495" w:hanging="360"/>
      </w:pPr>
      <w:rPr>
        <w:rFonts w:ascii="Symbol" w:hAnsi="Symbol" w:cs="Symbol" w:hint="default"/>
      </w:rPr>
    </w:lvl>
    <w:lvl w:ilvl="4">
      <w:start w:val="1"/>
      <w:numFmt w:val="bullet"/>
      <w:lvlText w:val="o"/>
      <w:lvlJc w:val="left"/>
      <w:pPr>
        <w:ind w:left="4215" w:hanging="360"/>
      </w:pPr>
      <w:rPr>
        <w:rFonts w:ascii="Courier New" w:hAnsi="Courier New" w:cs="Courier New" w:hint="default"/>
      </w:rPr>
    </w:lvl>
    <w:lvl w:ilvl="5">
      <w:start w:val="1"/>
      <w:numFmt w:val="bullet"/>
      <w:lvlText w:val=""/>
      <w:lvlJc w:val="left"/>
      <w:pPr>
        <w:ind w:left="4935" w:hanging="360"/>
      </w:pPr>
      <w:rPr>
        <w:rFonts w:ascii="Wingdings" w:hAnsi="Wingdings" w:cs="Wingdings" w:hint="default"/>
      </w:rPr>
    </w:lvl>
    <w:lvl w:ilvl="6">
      <w:start w:val="1"/>
      <w:numFmt w:val="bullet"/>
      <w:lvlText w:val=""/>
      <w:lvlJc w:val="left"/>
      <w:pPr>
        <w:ind w:left="5655" w:hanging="360"/>
      </w:pPr>
      <w:rPr>
        <w:rFonts w:ascii="Symbol" w:hAnsi="Symbol" w:cs="Symbol" w:hint="default"/>
      </w:rPr>
    </w:lvl>
    <w:lvl w:ilvl="7">
      <w:start w:val="1"/>
      <w:numFmt w:val="bullet"/>
      <w:lvlText w:val="o"/>
      <w:lvlJc w:val="left"/>
      <w:pPr>
        <w:ind w:left="6375" w:hanging="360"/>
      </w:pPr>
      <w:rPr>
        <w:rFonts w:ascii="Courier New" w:hAnsi="Courier New" w:cs="Courier New" w:hint="default"/>
      </w:rPr>
    </w:lvl>
    <w:lvl w:ilvl="8">
      <w:start w:val="1"/>
      <w:numFmt w:val="bullet"/>
      <w:lvlText w:val=""/>
      <w:lvlJc w:val="left"/>
      <w:pPr>
        <w:ind w:left="7095" w:hanging="360"/>
      </w:pPr>
      <w:rPr>
        <w:rFonts w:ascii="Wingdings" w:hAnsi="Wingdings" w:cs="Wingdings" w:hint="default"/>
      </w:rPr>
    </w:lvl>
  </w:abstractNum>
  <w:abstractNum w:abstractNumId="3">
    <w:nsid w:val="51267437"/>
    <w:multiLevelType w:val="multilevel"/>
    <w:tmpl w:val="7522FD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isplayHorizontalDrawingGridEvery w:val="2"/>
  <w:displayVerticalDrawingGridEvery w:val="2"/>
  <w:characterSpacingControl w:val="doNotCompress"/>
  <w:compat/>
  <w:rsids>
    <w:rsidRoot w:val="00351C43"/>
    <w:rsid w:val="00351C43"/>
    <w:rsid w:val="00646173"/>
    <w:rsid w:val="0073186C"/>
    <w:rsid w:val="00896D09"/>
    <w:rsid w:val="009B78E8"/>
    <w:rsid w:val="00AA6838"/>
    <w:rsid w:val="00FF10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1C43"/>
    <w:rPr>
      <w:rFonts w:eastAsiaTheme="minorEastAsia"/>
      <w:lang w:eastAsia="ru-RU"/>
    </w:rPr>
  </w:style>
  <w:style w:type="paragraph" w:styleId="1">
    <w:name w:val="heading 1"/>
    <w:basedOn w:val="a"/>
    <w:link w:val="10"/>
    <w:uiPriority w:val="9"/>
    <w:qFormat/>
    <w:rsid w:val="00351C43"/>
    <w:pPr>
      <w:widowControl w:val="0"/>
      <w:autoSpaceDE w:val="0"/>
      <w:autoSpaceDN w:val="0"/>
      <w:spacing w:after="0" w:line="240" w:lineRule="auto"/>
      <w:ind w:left="122" w:hanging="240"/>
      <w:outlineLvl w:val="0"/>
    </w:pPr>
    <w:rPr>
      <w:rFonts w:ascii="Times New Roman" w:eastAsia="Times New Roman" w:hAnsi="Times New Roman" w:cs="Times New Roman"/>
      <w:b/>
      <w:bCs/>
      <w:sz w:val="24"/>
      <w:szCs w:val="24"/>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51C43"/>
    <w:rPr>
      <w:rFonts w:ascii="Times New Roman" w:eastAsia="Times New Roman" w:hAnsi="Times New Roman" w:cs="Times New Roman"/>
      <w:b/>
      <w:bCs/>
      <w:sz w:val="24"/>
      <w:szCs w:val="24"/>
      <w:lang w:eastAsia="ru-RU" w:bidi="ru-RU"/>
    </w:rPr>
  </w:style>
  <w:style w:type="paragraph" w:styleId="a3">
    <w:name w:val="List Paragraph"/>
    <w:basedOn w:val="a"/>
    <w:uiPriority w:val="1"/>
    <w:qFormat/>
    <w:rsid w:val="00351C43"/>
    <w:pPr>
      <w:ind w:left="720"/>
      <w:contextualSpacing/>
    </w:pPr>
  </w:style>
  <w:style w:type="paragraph" w:styleId="a4">
    <w:name w:val="Body Text"/>
    <w:basedOn w:val="a"/>
    <w:link w:val="a5"/>
    <w:uiPriority w:val="1"/>
    <w:unhideWhenUsed/>
    <w:qFormat/>
    <w:rsid w:val="00351C43"/>
    <w:pPr>
      <w:widowControl w:val="0"/>
      <w:autoSpaceDE w:val="0"/>
      <w:autoSpaceDN w:val="0"/>
      <w:spacing w:after="0" w:line="240" w:lineRule="auto"/>
      <w:ind w:left="122" w:firstLine="707"/>
      <w:jc w:val="both"/>
    </w:pPr>
    <w:rPr>
      <w:rFonts w:ascii="Times New Roman" w:eastAsia="Times New Roman" w:hAnsi="Times New Roman" w:cs="Times New Roman"/>
      <w:sz w:val="24"/>
      <w:szCs w:val="24"/>
      <w:lang w:bidi="ru-RU"/>
    </w:rPr>
  </w:style>
  <w:style w:type="character" w:customStyle="1" w:styleId="a5">
    <w:name w:val="Основной текст Знак"/>
    <w:basedOn w:val="a0"/>
    <w:link w:val="a4"/>
    <w:uiPriority w:val="1"/>
    <w:rsid w:val="00351C43"/>
    <w:rPr>
      <w:rFonts w:ascii="Times New Roman" w:eastAsia="Times New Roman" w:hAnsi="Times New Roman" w:cs="Times New Roman"/>
      <w:sz w:val="24"/>
      <w:szCs w:val="24"/>
      <w:lang w:eastAsia="ru-RU" w:bidi="ru-RU"/>
    </w:rPr>
  </w:style>
  <w:style w:type="paragraph" w:styleId="a6">
    <w:name w:val="Normal (Web)"/>
    <w:basedOn w:val="a"/>
    <w:uiPriority w:val="99"/>
    <w:unhideWhenUsed/>
    <w:rsid w:val="00351C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
    <w:name w:val="Основной текст1"/>
    <w:basedOn w:val="a"/>
    <w:rsid w:val="00351C43"/>
    <w:pPr>
      <w:spacing w:after="0" w:line="360" w:lineRule="auto"/>
      <w:jc w:val="both"/>
    </w:pPr>
    <w:rPr>
      <w:rFonts w:ascii="Times New Roman" w:eastAsia="Times New Roman" w:hAnsi="Times New Roman" w:cs="Times New Roman"/>
      <w:sz w:val="28"/>
      <w:szCs w:val="20"/>
    </w:rPr>
  </w:style>
  <w:style w:type="paragraph" w:customStyle="1" w:styleId="Default">
    <w:name w:val="Default"/>
    <w:rsid w:val="00351C4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7">
    <w:name w:val="Balloon Text"/>
    <w:basedOn w:val="a"/>
    <w:link w:val="a8"/>
    <w:uiPriority w:val="99"/>
    <w:semiHidden/>
    <w:unhideWhenUsed/>
    <w:rsid w:val="00AA683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A6838"/>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9</Pages>
  <Words>4085</Words>
  <Characters>23288</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fu_user</dc:creator>
  <cp:keywords/>
  <dc:description/>
  <cp:lastModifiedBy>fu_user</cp:lastModifiedBy>
  <cp:revision>3</cp:revision>
  <cp:lastPrinted>2020-04-16T09:13:00Z</cp:lastPrinted>
  <dcterms:created xsi:type="dcterms:W3CDTF">2020-04-16T08:58:00Z</dcterms:created>
  <dcterms:modified xsi:type="dcterms:W3CDTF">2020-04-16T09:17:00Z</dcterms:modified>
</cp:coreProperties>
</file>