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Инвестиционный паспорт </w:t>
      </w:r>
    </w:p>
    <w:p>
      <w:pPr>
        <w:pStyle w:val="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Нязепетровского муниципального района</w:t>
      </w:r>
    </w:p>
    <w:p>
      <w:pPr>
        <w:pStyle w:val="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Челябинской области</w:t>
      </w:r>
    </w:p>
    <w:p>
      <w:pPr>
        <w:pStyle w:val="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 состоянию на 01.01.202</w:t>
      </w:r>
      <w:r>
        <w:rPr>
          <w:rFonts w:hint="default" w:cs="Times New Roman"/>
          <w:b/>
          <w:sz w:val="24"/>
          <w:szCs w:val="24"/>
          <w:lang w:val="ru-RU"/>
        </w:rPr>
        <w:t>3</w:t>
      </w:r>
      <w:r>
        <w:rPr>
          <w:rFonts w:cs="Times New Roman"/>
          <w:b/>
          <w:sz w:val="24"/>
          <w:szCs w:val="24"/>
        </w:rPr>
        <w:t xml:space="preserve"> г.</w:t>
      </w:r>
    </w:p>
    <w:p>
      <w:pPr>
        <w:pStyle w:val="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I</w:t>
      </w:r>
      <w:r>
        <w:rPr>
          <w:rFonts w:cs="Times New Roman"/>
          <w:sz w:val="24"/>
          <w:szCs w:val="24"/>
        </w:rPr>
        <w:t>. ОБЩИЕ СВЕДЕНИЯ</w:t>
      </w:r>
    </w:p>
    <w:p>
      <w:pPr>
        <w:pStyle w:val="3"/>
        <w:ind w:firstLine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1. Географическое положение. Природные ресурсы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1.1.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Общая  площадь земель  района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345937 га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в том числе,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площадь  застроенной  территории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1228 га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площадь  сельхозугодий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highlight w:val="none"/>
        </w:rPr>
        <w:t>64799 га</w:t>
      </w:r>
    </w:p>
    <w:p>
      <w:pPr>
        <w:pStyle w:val="51"/>
        <w:rPr>
          <w:sz w:val="24"/>
          <w:szCs w:val="24"/>
        </w:rPr>
      </w:pPr>
      <w:r>
        <w:rPr>
          <w:sz w:val="24"/>
          <w:szCs w:val="24"/>
        </w:rPr>
        <w:t xml:space="preserve">фонд перераспределения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4349 га</w:t>
      </w:r>
    </w:p>
    <w:p>
      <w:pPr>
        <w:pStyle w:val="51"/>
        <w:rPr>
          <w:sz w:val="24"/>
          <w:szCs w:val="24"/>
        </w:rPr>
      </w:pPr>
      <w:r>
        <w:rPr>
          <w:sz w:val="24"/>
          <w:szCs w:val="24"/>
        </w:rPr>
        <w:t xml:space="preserve">земли населенных пунктов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>
        <w:rPr>
          <w:sz w:val="24"/>
          <w:szCs w:val="24"/>
        </w:rPr>
        <w:t>7614,0 га</w:t>
      </w:r>
    </w:p>
    <w:p>
      <w:pPr>
        <w:pStyle w:val="51"/>
        <w:rPr>
          <w:sz w:val="24"/>
          <w:szCs w:val="24"/>
        </w:rPr>
      </w:pPr>
      <w:r>
        <w:rPr>
          <w:sz w:val="24"/>
          <w:szCs w:val="24"/>
        </w:rPr>
        <w:t xml:space="preserve">земли лесного фонда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>
        <w:rPr>
          <w:sz w:val="24"/>
          <w:szCs w:val="24"/>
        </w:rPr>
        <w:t>212180,6 га</w:t>
      </w:r>
    </w:p>
    <w:p>
      <w:pPr>
        <w:pStyle w:val="51"/>
        <w:rPr>
          <w:sz w:val="24"/>
          <w:szCs w:val="24"/>
        </w:rPr>
      </w:pPr>
      <w:r>
        <w:rPr>
          <w:sz w:val="24"/>
          <w:szCs w:val="24"/>
        </w:rPr>
        <w:t>земли водного фонда                                   -           3534,8 га</w:t>
      </w:r>
    </w:p>
    <w:p>
      <w:pPr>
        <w:pStyle w:val="51"/>
        <w:rPr>
          <w:sz w:val="24"/>
          <w:szCs w:val="24"/>
        </w:rPr>
      </w:pPr>
      <w:r>
        <w:rPr>
          <w:sz w:val="24"/>
          <w:szCs w:val="24"/>
        </w:rPr>
        <w:t xml:space="preserve">земли запаса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>
        <w:rPr>
          <w:sz w:val="24"/>
          <w:szCs w:val="24"/>
        </w:rPr>
        <w:t>3957,2 га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1.2.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Удаленность от областного центра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230 км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Количество поселений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5 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numPr>
          <w:ilvl w:val="1"/>
          <w:numId w:val="1"/>
        </w:numPr>
        <w:tabs>
          <w:tab w:val="left" w:pos="705"/>
          <w:tab w:val="clear" w:pos="709"/>
        </w:tabs>
        <w:ind w:left="705" w:hanging="705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Р</w:t>
      </w:r>
      <w:r>
        <w:rPr>
          <w:rFonts w:cs="Times New Roman"/>
          <w:bCs/>
          <w:sz w:val="24"/>
          <w:szCs w:val="24"/>
        </w:rPr>
        <w:t>ельеф.</w:t>
      </w:r>
    </w:p>
    <w:p>
      <w:pPr>
        <w:pStyle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Нязепетровский район находится в горно-лесной зоне Челябинской области и расположен на западном склоне уральских гор</w:t>
      </w:r>
    </w:p>
    <w:p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Рельеф </w:t>
      </w:r>
      <w:r>
        <w:rPr>
          <w:rFonts w:cs="Times New Roman"/>
          <w:sz w:val="24"/>
          <w:szCs w:val="24"/>
        </w:rPr>
        <w:t xml:space="preserve">- холмисто-увалистый. </w:t>
      </w:r>
    </w:p>
    <w:p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Возвышенные массивы и увалы имеют спокойные плавные очертания вершин и склонов.</w:t>
      </w:r>
    </w:p>
    <w:p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Основными элементами поверхности являются вершины водоразделов, склоны, междуувальные понижения.</w:t>
      </w:r>
    </w:p>
    <w:p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Склоны имеют различную крутизну, в большей части значительную протяжённость, часто осложнены бугристым микрорельефом. Наибольшая расчлененность рельефа наблюдается вблизи рек.</w:t>
      </w:r>
    </w:p>
    <w:p>
      <w:pPr>
        <w:pStyle w:val="3"/>
        <w:shd w:val="solid" w:color="FFFFFF"/>
        <w:spacing w:line="274" w:lineRule="exact"/>
        <w:ind w:left="5" w:right="34" w:firstLine="715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cs="Times New Roman"/>
          <w:b/>
          <w:bCs/>
          <w:spacing w:val="-1"/>
          <w:sz w:val="24"/>
          <w:szCs w:val="24"/>
        </w:rPr>
        <w:t>Речная сеть.</w:t>
      </w:r>
    </w:p>
    <w:p>
      <w:pPr>
        <w:pStyle w:val="3"/>
        <w:shd w:val="solid" w:color="FFFFFF"/>
        <w:spacing w:line="274" w:lineRule="exact"/>
        <w:ind w:left="5" w:right="34" w:firstLine="7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Нязепетровский район имеет разветвленную гидрографическую систему. На территории Нязепетровского муниципального района протекает более 100 рек, 90% из них относятся к малым и очень малым рекам протяженностью менее 10 км. По характеру течения - это горные реки, относящиеся к бассейну р. Белой, характеризующееся большими уклонами, значительными скоростями течения, узкими долинами, каменистым дном.</w:t>
      </w:r>
    </w:p>
    <w:p>
      <w:pPr>
        <w:pStyle w:val="3"/>
        <w:shd w:val="solid" w:color="FFFFFF"/>
        <w:spacing w:line="274" w:lineRule="exact"/>
        <w:ind w:left="10" w:right="29" w:firstLine="71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Самой крупной рекой района является р. Уфа, протекающая с востока на северо-запад, имеющая общую протяженность - 918 км., на территории района - 96 км.</w:t>
      </w:r>
    </w:p>
    <w:p>
      <w:pPr>
        <w:pStyle w:val="3"/>
        <w:shd w:val="solid" w:color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Притоки р. Уфы:</w:t>
      </w:r>
    </w:p>
    <w:p>
      <w:pPr>
        <w:pStyle w:val="3"/>
        <w:numPr>
          <w:ilvl w:val="0"/>
          <w:numId w:val="2"/>
        </w:numPr>
        <w:shd w:val="solid" w:color="FFFFFF"/>
        <w:tabs>
          <w:tab w:val="left" w:pos="854"/>
          <w:tab w:val="clear" w:pos="709"/>
        </w:tabs>
        <w:spacing w:line="274" w:lineRule="exact"/>
        <w:ind w:left="720" w:hanging="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р. Ураим, протекает с юга на север, протяженность 74 км;</w:t>
      </w:r>
    </w:p>
    <w:p>
      <w:pPr>
        <w:pStyle w:val="3"/>
        <w:numPr>
          <w:ilvl w:val="0"/>
          <w:numId w:val="2"/>
        </w:numPr>
        <w:shd w:val="solid" w:color="FFFFFF"/>
        <w:tabs>
          <w:tab w:val="left" w:pos="854"/>
          <w:tab w:val="clear" w:pos="709"/>
        </w:tabs>
        <w:spacing w:before="5" w:after="0" w:line="274" w:lineRule="exact"/>
        <w:ind w:left="720" w:hanging="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р. Нязя, протекает с северо-востока на юг, протяженность 53 км;</w:t>
      </w:r>
    </w:p>
    <w:p>
      <w:pPr>
        <w:pStyle w:val="3"/>
        <w:numPr>
          <w:ilvl w:val="0"/>
          <w:numId w:val="2"/>
        </w:numPr>
        <w:shd w:val="solid" w:color="FFFFFF"/>
        <w:tabs>
          <w:tab w:val="left" w:pos="854"/>
          <w:tab w:val="clear" w:pos="709"/>
        </w:tabs>
        <w:spacing w:line="274" w:lineRule="exact"/>
        <w:ind w:left="720" w:hanging="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р. Куказар, протекает с северо-востока на юго-запад, протяженность 39 км;</w:t>
      </w:r>
    </w:p>
    <w:p>
      <w:pPr>
        <w:pStyle w:val="3"/>
        <w:numPr>
          <w:ilvl w:val="0"/>
          <w:numId w:val="2"/>
        </w:numPr>
        <w:shd w:val="solid" w:color="FFFFFF"/>
        <w:tabs>
          <w:tab w:val="left" w:pos="854"/>
          <w:tab w:val="clear" w:pos="709"/>
        </w:tabs>
        <w:spacing w:line="274" w:lineRule="exact"/>
        <w:ind w:left="720" w:hanging="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р. Суроям, протекает с юга на северо-восток, протяженность 35 км;</w:t>
      </w:r>
    </w:p>
    <w:p>
      <w:pPr>
        <w:pStyle w:val="3"/>
        <w:numPr>
          <w:ilvl w:val="0"/>
          <w:numId w:val="2"/>
        </w:numPr>
        <w:shd w:val="solid" w:color="FFFFFF"/>
        <w:tabs>
          <w:tab w:val="left" w:pos="854"/>
          <w:tab w:val="clear" w:pos="709"/>
        </w:tabs>
        <w:spacing w:line="269" w:lineRule="exact"/>
        <w:ind w:left="720" w:hanging="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р. Маниска, приток р. Нязя, протекает с севера на юг, протяженность 32 км. </w:t>
      </w:r>
    </w:p>
    <w:p>
      <w:pPr>
        <w:pStyle w:val="3"/>
        <w:shd w:val="solid" w:color="FFFFFF"/>
        <w:tabs>
          <w:tab w:val="left" w:pos="854"/>
          <w:tab w:val="clear" w:pos="709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Малые реки рассредоточены по всей территории района и зачастую представлены временными водотоками, имеющими вид суходолов, которые заполняются водой только во время весеннего половодья или летних паводков.</w:t>
      </w:r>
    </w:p>
    <w:p>
      <w:pPr>
        <w:pStyle w:val="3"/>
        <w:shd w:val="solid" w:color="FFFFFF"/>
        <w:spacing w:before="10" w:after="0" w:line="269" w:lineRule="exact"/>
        <w:ind w:left="10" w:right="19" w:firstLine="7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Весеннее половодье повсеместно высокое и достигает в отдельные периоды от 1 до 4 м.</w:t>
      </w:r>
    </w:p>
    <w:p>
      <w:pPr>
        <w:pStyle w:val="3"/>
        <w:shd w:val="solid" w:color="FFFFFF"/>
        <w:ind w:left="11" w:right="11" w:firstLine="714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3"/>
        <w:shd w:val="solid" w:color="FFFFFF"/>
        <w:ind w:left="11" w:right="11" w:firstLine="7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Озёра.</w:t>
      </w:r>
    </w:p>
    <w:p>
      <w:pPr>
        <w:pStyle w:val="3"/>
        <w:shd w:val="solid" w:color="FFFFFF"/>
        <w:ind w:left="14" w:right="14" w:firstLine="7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Озер </w:t>
      </w:r>
      <w:r>
        <w:rPr>
          <w:rFonts w:cs="Times New Roman"/>
          <w:sz w:val="24"/>
          <w:szCs w:val="24"/>
        </w:rPr>
        <w:t>на территории района нет, имеются старицы на р. Уфа и два водохранилища: Нязепетровское на р. Уфа площадь зеркала 19,5 км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и водохранилище на р. Нязя общая площадь - 1,63 км .</w:t>
      </w:r>
    </w:p>
    <w:p>
      <w:pPr>
        <w:pStyle w:val="3"/>
        <w:shd w:val="solid" w:color="FFFFFF"/>
        <w:ind w:right="17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1.4. Климатические условия.</w:t>
      </w:r>
    </w:p>
    <w:p>
      <w:pPr>
        <w:pStyle w:val="3"/>
        <w:shd w:val="solid" w:color="FFFFFF"/>
        <w:ind w:right="17"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Нязепетровский район характеризуется умеренно-континентальным климатом с продолжительной холодной зимой, тёплым летом и короткими переходными сезонами.</w:t>
      </w:r>
    </w:p>
    <w:p>
      <w:pPr>
        <w:pStyle w:val="3"/>
        <w:shd w:val="solid" w:color="FFFFFF"/>
        <w:spacing w:line="274" w:lineRule="exact"/>
        <w:ind w:left="14" w:right="10" w:firstLine="71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Абсолютный минимум температуры воздуха (-48°С)÷(-49°С); в пониженных формах рельефа до (-50°С). Период с температурой выше 10° составляет 110-120 дней, с температурой выше 15° - 50-70 дней.</w:t>
      </w:r>
    </w:p>
    <w:p>
      <w:pPr>
        <w:pStyle w:val="3"/>
        <w:shd w:val="solid" w:color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Продолжительность безморозного периода равна 90-110 дней. Среднегодовая температура воздуха + 0,5 градуса.</w:t>
      </w:r>
    </w:p>
    <w:p>
      <w:pPr>
        <w:pStyle w:val="3"/>
        <w:shd w:val="solid" w:color="FFFFFF"/>
        <w:spacing w:line="274" w:lineRule="exact"/>
        <w:ind w:left="10" w:firstLine="7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Район достаточно увлажнённый, в течение года выпадает около 450 мм осадков, на тёплый период приходится 275-350 мм. Среднегодовая относительная влажность воздуха составляет-75 %.</w:t>
      </w:r>
    </w:p>
    <w:p>
      <w:pPr>
        <w:pStyle w:val="3"/>
        <w:shd w:val="solid" w:color="FFFFFF"/>
        <w:spacing w:line="274" w:lineRule="exact"/>
        <w:ind w:left="5" w:right="1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Устойчивый снежный покров устанавливается в первой декаде ноября. Длительность периода с устойчивым снежным покровом составляет 160 дней. Средняя максимальная высота снежного покрова достигает 40-45 см.</w:t>
      </w:r>
    </w:p>
    <w:p>
      <w:pPr>
        <w:pStyle w:val="3"/>
        <w:shd w:val="solid" w:color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Самым холодным месяцем является январь, самым тёплым - июль. Максимальная глубина промерзания почвы -2 метра.</w:t>
      </w:r>
    </w:p>
    <w:p>
      <w:pPr>
        <w:pStyle w:val="3"/>
        <w:shd w:val="solid" w:color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Преобладающими ветрами являются ветры западного, юго-западного направлений. Среднегодовая скорость ветра-2,7 м\с.</w:t>
      </w:r>
    </w:p>
    <w:p>
      <w:pPr>
        <w:pStyle w:val="3"/>
        <w:shd w:val="solid" w:color="FFFFFF"/>
        <w:spacing w:line="274" w:lineRule="exact"/>
        <w:ind w:left="14" w:right="14" w:firstLine="7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Первые заморозки осенью начинаются в начале сентября и кончаются в начале июня.</w:t>
      </w:r>
    </w:p>
    <w:p>
      <w:pPr>
        <w:pStyle w:val="3"/>
        <w:shd w:val="solid" w:color="FFFFFF"/>
        <w:spacing w:before="5" w:after="0" w:line="274" w:lineRule="exact"/>
        <w:ind w:left="10" w:right="5" w:firstLine="71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зависимости от годового хода температур воздуха находится и годовой ход абсолютной влажности. Максимального значения она достигает в летние месяцы, вследствие более интенсивного испарения. В зимний период абсолютная влажность незначительная. Господствующими ветрами являются ветры западного и северо</w:t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t>-западного направления, богатые влагой.</w:t>
      </w:r>
    </w:p>
    <w:p>
      <w:pPr>
        <w:pStyle w:val="3"/>
        <w:shd w:val="solid" w:color="FFFFFF"/>
        <w:spacing w:before="5" w:after="0" w:line="274" w:lineRule="exact"/>
        <w:ind w:left="10" w:right="5" w:firstLine="710"/>
        <w:rPr>
          <w:rFonts w:ascii="Times New Roman" w:hAnsi="Times New Roman" w:cs="Times New Roman"/>
          <w:sz w:val="16"/>
          <w:szCs w:val="16"/>
        </w:rPr>
      </w:pPr>
    </w:p>
    <w:p>
      <w:pPr>
        <w:pStyle w:val="3"/>
        <w:shd w:val="solid" w:color="FFFFFF"/>
        <w:ind w:right="5" w:firstLine="54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1.5. Полезные ископаемые.</w:t>
      </w:r>
    </w:p>
    <w:p>
      <w:pPr>
        <w:pStyle w:val="3"/>
        <w:shd w:val="solid" w:color="FFFFFF"/>
        <w:ind w:right="5" w:firstLine="54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территории района имеются как эксплуатируемые, так и резервные запасы полезных ископаемых, оцененных по разным категориям и представлены в таблице. В основном, они требуют, дальнейшего изучения, границы их не установлены, за исключением полезных ископаемых, применяемых в строительстве дорог (строительные камни, песчано-гравийная смесь). Определение неустановленных границ полезных ископаемых осуществляется при дальнейшей стадии проведения геологоразведочных работ. Вокруг них устанавливаются зоны ограничения 300-500 м в зависимости от технологии их разработки и уточняются проектами на эксплуатацию.</w:t>
      </w:r>
    </w:p>
    <w:p>
      <w:pPr>
        <w:pStyle w:val="3"/>
        <w:shd w:val="solid" w:color="FFFFFF"/>
        <w:ind w:firstLine="540"/>
        <w:jc w:val="center"/>
        <w:rPr>
          <w:rFonts w:ascii="Times New Roman" w:hAnsi="Times New Roman" w:cs="Times New Roman"/>
          <w:spacing w:val="-1"/>
          <w:sz w:val="16"/>
          <w:szCs w:val="16"/>
        </w:rPr>
      </w:pPr>
    </w:p>
    <w:p>
      <w:pPr>
        <w:pStyle w:val="3"/>
        <w:shd w:val="solid" w:color="FFFFFF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/>
          <w:spacing w:val="-1"/>
        </w:rPr>
        <w:t xml:space="preserve">Минерально-сырьевые ресурсы Челябинской области </w:t>
      </w:r>
      <w:r>
        <w:rPr>
          <w:rFonts w:cs="Times New Roman"/>
        </w:rPr>
        <w:t>Нязепетровский муниципальный район</w:t>
      </w:r>
    </w:p>
    <w:tbl>
      <w:tblPr>
        <w:tblStyle w:val="8"/>
        <w:tblW w:w="9757" w:type="dxa"/>
        <w:jc w:val="center"/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592"/>
        <w:gridCol w:w="3942"/>
        <w:gridCol w:w="2217"/>
        <w:gridCol w:w="850"/>
        <w:gridCol w:w="1115"/>
        <w:gridCol w:w="1041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1" w:hRule="exact"/>
          <w:jc w:val="center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pStyle w:val="3"/>
              <w:shd w:val="solid" w:color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3"/>
                <w:sz w:val="24"/>
                <w:szCs w:val="24"/>
              </w:rPr>
              <w:t>№ п/п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pStyle w:val="3"/>
              <w:shd w:val="solid" w:color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Участок недр</w:t>
            </w:r>
          </w:p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pStyle w:val="3"/>
              <w:shd w:val="solid" w:color="FFFFFF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Полезное</w:t>
            </w:r>
          </w:p>
          <w:p>
            <w:pPr>
              <w:pStyle w:val="3"/>
              <w:shd w:val="solid" w:color="FFFFFF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ископаем</w:t>
            </w:r>
            <w:r>
              <w:rPr>
                <w:rFonts w:cs="Times New Roman"/>
                <w:sz w:val="24"/>
                <w:szCs w:val="24"/>
              </w:rPr>
              <w:t>ое</w:t>
            </w:r>
          </w:p>
          <w:p>
            <w:pPr>
              <w:pStyle w:val="3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pStyle w:val="3"/>
              <w:shd w:val="solid" w:color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Запасы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8" w:hRule="exact"/>
          <w:jc w:val="center"/>
        </w:trPr>
        <w:tc>
          <w:tcPr>
            <w:tcW w:w="592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pStyle w:val="3"/>
            </w:pPr>
          </w:p>
        </w:tc>
        <w:tc>
          <w:tcPr>
            <w:tcW w:w="39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pStyle w:val="3"/>
            </w:pPr>
          </w:p>
        </w:tc>
        <w:tc>
          <w:tcPr>
            <w:tcW w:w="221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pStyle w:val="3"/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pStyle w:val="3"/>
              <w:shd w:val="solid" w:color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Ед.изм.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pStyle w:val="3"/>
              <w:shd w:val="solid" w:color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3"/>
                <w:sz w:val="24"/>
                <w:szCs w:val="24"/>
              </w:rPr>
              <w:t>Категор</w:t>
            </w:r>
            <w:r>
              <w:rPr>
                <w:rFonts w:cs="Times New Roman"/>
                <w:sz w:val="24"/>
                <w:szCs w:val="24"/>
              </w:rPr>
              <w:t>ия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center"/>
          </w:tcPr>
          <w:p>
            <w:pPr>
              <w:pStyle w:val="3"/>
              <w:shd w:val="solid" w:color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9" w:hRule="exact"/>
          <w:jc w:val="center"/>
        </w:trPr>
        <w:tc>
          <w:tcPr>
            <w:tcW w:w="5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numPr>
                <w:ilvl w:val="0"/>
                <w:numId w:val="3"/>
              </w:numPr>
              <w:shd w:val="solid" w:color="FFFFFF"/>
              <w:tabs>
                <w:tab w:val="left" w:pos="161"/>
                <w:tab w:val="clear" w:pos="709"/>
              </w:tabs>
              <w:ind w:left="1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Суроямский участок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 xml:space="preserve">Железная </w:t>
            </w:r>
            <w:r>
              <w:rPr>
                <w:rFonts w:cs="Times New Roman"/>
                <w:sz w:val="24"/>
                <w:szCs w:val="24"/>
              </w:rPr>
              <w:t>руда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тыс.т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Р1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3"/>
                <w:sz w:val="24"/>
                <w:szCs w:val="24"/>
              </w:rPr>
              <w:t>6400000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19" w:hRule="exact"/>
          <w:jc w:val="center"/>
        </w:trPr>
        <w:tc>
          <w:tcPr>
            <w:tcW w:w="5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numPr>
                <w:ilvl w:val="0"/>
                <w:numId w:val="3"/>
              </w:numPr>
              <w:shd w:val="solid" w:color="FFFFFF"/>
              <w:tabs>
                <w:tab w:val="left" w:pos="161"/>
                <w:tab w:val="clear" w:pos="709"/>
              </w:tabs>
              <w:ind w:left="1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 xml:space="preserve">Нязепетровское </w:t>
            </w:r>
            <w:r>
              <w:rPr>
                <w:rFonts w:cs="Times New Roman"/>
                <w:sz w:val="24"/>
                <w:szCs w:val="24"/>
              </w:rPr>
              <w:t>месторождение известняка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Строител</w:t>
            </w:r>
            <w:r>
              <w:rPr>
                <w:rFonts w:cs="Times New Roman"/>
                <w:sz w:val="24"/>
                <w:szCs w:val="24"/>
              </w:rPr>
              <w:t>ьные камни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тыс.м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В+С1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4" w:hRule="exact"/>
          <w:jc w:val="center"/>
        </w:trPr>
        <w:tc>
          <w:tcPr>
            <w:tcW w:w="5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numPr>
                <w:ilvl w:val="0"/>
                <w:numId w:val="3"/>
              </w:numPr>
              <w:shd w:val="solid" w:color="FFFFFF"/>
              <w:tabs>
                <w:tab w:val="left" w:pos="161"/>
                <w:tab w:val="clear" w:pos="709"/>
              </w:tabs>
              <w:ind w:left="1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Репный участок известняка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Строител</w:t>
            </w:r>
            <w:r>
              <w:rPr>
                <w:rFonts w:cs="Times New Roman"/>
                <w:sz w:val="24"/>
                <w:szCs w:val="24"/>
              </w:rPr>
              <w:t>ьные камни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тыс.м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2" w:hRule="exact"/>
          <w:jc w:val="center"/>
        </w:trPr>
        <w:tc>
          <w:tcPr>
            <w:tcW w:w="5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numPr>
                <w:ilvl w:val="0"/>
                <w:numId w:val="3"/>
              </w:numPr>
              <w:shd w:val="solid" w:color="FFFFFF"/>
              <w:tabs>
                <w:tab w:val="left" w:pos="161"/>
                <w:tab w:val="clear" w:pos="709"/>
              </w:tabs>
              <w:ind w:left="1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 xml:space="preserve">Шемахинский </w:t>
            </w:r>
            <w:r>
              <w:rPr>
                <w:rFonts w:cs="Times New Roman"/>
                <w:sz w:val="24"/>
                <w:szCs w:val="24"/>
              </w:rPr>
              <w:t>участок известняка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Строител</w:t>
            </w:r>
            <w:r>
              <w:rPr>
                <w:rFonts w:cs="Times New Roman"/>
                <w:sz w:val="24"/>
                <w:szCs w:val="24"/>
              </w:rPr>
              <w:t>ьные камни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тыс.м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9" w:hRule="exact"/>
          <w:jc w:val="center"/>
        </w:trPr>
        <w:tc>
          <w:tcPr>
            <w:tcW w:w="5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numPr>
                <w:ilvl w:val="0"/>
                <w:numId w:val="3"/>
              </w:numPr>
              <w:shd w:val="solid" w:color="FFFFFF"/>
              <w:tabs>
                <w:tab w:val="left" w:pos="161"/>
                <w:tab w:val="clear" w:pos="709"/>
              </w:tabs>
              <w:ind w:left="1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 xml:space="preserve">Нязепетровское </w:t>
            </w:r>
            <w:r>
              <w:rPr>
                <w:rFonts w:cs="Times New Roman"/>
                <w:sz w:val="24"/>
                <w:szCs w:val="24"/>
              </w:rPr>
              <w:t>месторождение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Песчано-</w:t>
            </w:r>
            <w:r>
              <w:rPr>
                <w:rFonts w:cs="Times New Roman"/>
                <w:sz w:val="24"/>
                <w:szCs w:val="24"/>
              </w:rPr>
              <w:t>гравийная смесь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тыс.м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3"/>
                <w:sz w:val="24"/>
                <w:szCs w:val="24"/>
              </w:rPr>
              <w:t xml:space="preserve">В+С1+С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1170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8" w:hRule="exact"/>
          <w:jc w:val="center"/>
        </w:trPr>
        <w:tc>
          <w:tcPr>
            <w:tcW w:w="5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numPr>
                <w:ilvl w:val="0"/>
                <w:numId w:val="3"/>
              </w:numPr>
              <w:shd w:val="solid" w:color="FFFFFF"/>
              <w:tabs>
                <w:tab w:val="left" w:pos="161"/>
                <w:tab w:val="clear" w:pos="709"/>
              </w:tabs>
              <w:ind w:left="1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Балластный карьер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Песчано-</w:t>
            </w:r>
            <w:r>
              <w:rPr>
                <w:rFonts w:cs="Times New Roman"/>
                <w:sz w:val="24"/>
                <w:szCs w:val="24"/>
              </w:rPr>
              <w:t>гравийная смесь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тыс.м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4" w:hRule="exact"/>
          <w:jc w:val="center"/>
        </w:trPr>
        <w:tc>
          <w:tcPr>
            <w:tcW w:w="5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numPr>
                <w:ilvl w:val="0"/>
                <w:numId w:val="3"/>
              </w:numPr>
              <w:shd w:val="solid" w:color="FFFFFF"/>
              <w:tabs>
                <w:tab w:val="left" w:pos="161"/>
                <w:tab w:val="clear" w:pos="709"/>
              </w:tabs>
              <w:ind w:left="1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Нязепетровскоем</w:t>
            </w:r>
            <w:r>
              <w:rPr>
                <w:rFonts w:cs="Times New Roman"/>
                <w:sz w:val="24"/>
                <w:szCs w:val="24"/>
              </w:rPr>
              <w:t xml:space="preserve">есторождение </w:t>
            </w:r>
          </w:p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Глина </w:t>
            </w:r>
            <w:r>
              <w:rPr>
                <w:rFonts w:cs="Times New Roman"/>
                <w:spacing w:val="-1"/>
                <w:sz w:val="24"/>
                <w:szCs w:val="24"/>
              </w:rPr>
              <w:t>кирпична</w:t>
            </w:r>
            <w:r>
              <w:rPr>
                <w:rFonts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тыс.м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7"/>
                <w:sz w:val="24"/>
                <w:szCs w:val="24"/>
              </w:rPr>
              <w:t>А+В+С1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4334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87" w:hRule="exact"/>
          <w:jc w:val="center"/>
        </w:trPr>
        <w:tc>
          <w:tcPr>
            <w:tcW w:w="5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numPr>
                <w:ilvl w:val="0"/>
                <w:numId w:val="3"/>
              </w:numPr>
              <w:shd w:val="solid" w:color="FFFFFF"/>
              <w:tabs>
                <w:tab w:val="left" w:pos="161"/>
                <w:tab w:val="clear" w:pos="709"/>
              </w:tabs>
              <w:ind w:left="1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Южно-Шемахинское месторождение </w:t>
            </w:r>
            <w:r>
              <w:rPr>
                <w:rFonts w:cs="Times New Roman"/>
                <w:spacing w:val="-1"/>
                <w:sz w:val="24"/>
                <w:szCs w:val="24"/>
              </w:rPr>
              <w:t>подземных вод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Вода </w:t>
            </w:r>
            <w:r>
              <w:rPr>
                <w:rFonts w:cs="Times New Roman"/>
                <w:spacing w:val="-1"/>
                <w:sz w:val="24"/>
                <w:szCs w:val="24"/>
              </w:rPr>
              <w:t>питьевая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</w:t>
            </w:r>
            <w:r>
              <w:rPr>
                <w:rFonts w:cs="Times New Roman"/>
                <w:spacing w:val="-13"/>
                <w:sz w:val="24"/>
                <w:szCs w:val="24"/>
              </w:rPr>
              <w:t>м</w:t>
            </w:r>
            <w:r>
              <w:rPr>
                <w:rFonts w:cs="Times New Roman"/>
                <w:spacing w:val="-13"/>
                <w:sz w:val="24"/>
                <w:szCs w:val="24"/>
                <w:vertAlign w:val="superscript"/>
              </w:rPr>
              <w:t>3</w:t>
            </w:r>
            <w:r>
              <w:rPr>
                <w:rFonts w:cs="Times New Roman"/>
                <w:spacing w:val="-13"/>
                <w:sz w:val="24"/>
                <w:szCs w:val="24"/>
              </w:rPr>
              <w:t>/</w:t>
            </w:r>
          </w:p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13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ут.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В+С1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233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4" w:hRule="exact"/>
          <w:jc w:val="center"/>
        </w:trPr>
        <w:tc>
          <w:tcPr>
            <w:tcW w:w="5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numPr>
                <w:ilvl w:val="0"/>
                <w:numId w:val="3"/>
              </w:numPr>
              <w:shd w:val="solid" w:color="FFFFFF"/>
              <w:ind w:left="1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Сухово месторождение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Торф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3"/>
                <w:sz w:val="24"/>
                <w:szCs w:val="24"/>
              </w:rPr>
              <w:t>тыс.т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А+заб.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4" w:hRule="exact"/>
          <w:jc w:val="center"/>
        </w:trPr>
        <w:tc>
          <w:tcPr>
            <w:tcW w:w="5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numPr>
                <w:ilvl w:val="0"/>
                <w:numId w:val="3"/>
              </w:numPr>
              <w:shd w:val="solid" w:color="FFFFFF"/>
              <w:tabs>
                <w:tab w:val="clear" w:pos="709"/>
              </w:tabs>
              <w:ind w:left="1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Юлдашевское  месторождение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Торф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3"/>
                <w:sz w:val="24"/>
                <w:szCs w:val="24"/>
              </w:rPr>
              <w:t>тыс.т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А+заб.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689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9" w:hRule="exact"/>
          <w:jc w:val="center"/>
        </w:trPr>
        <w:tc>
          <w:tcPr>
            <w:tcW w:w="59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numPr>
                <w:ilvl w:val="0"/>
                <w:numId w:val="3"/>
              </w:numPr>
              <w:shd w:val="solid" w:color="FFFFFF"/>
              <w:tabs>
                <w:tab w:val="left" w:pos="161"/>
                <w:tab w:val="clear" w:pos="709"/>
              </w:tabs>
              <w:ind w:left="16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 xml:space="preserve">Аптряковское </w:t>
            </w:r>
            <w:r>
              <w:rPr>
                <w:rFonts w:cs="Times New Roman"/>
                <w:sz w:val="24"/>
                <w:szCs w:val="24"/>
              </w:rPr>
              <w:t>месторождение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торф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solid" w:color="FFFFFF" w:fill="auto"/>
          </w:tcPr>
          <w:p>
            <w:pPr>
              <w:pStyle w:val="3"/>
              <w:shd w:val="solid" w:color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pacing w:val="-3"/>
                <w:sz w:val="24"/>
                <w:szCs w:val="24"/>
              </w:rPr>
              <w:t>тыс.т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А+заб.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vAlign w:val="bottom"/>
          </w:tcPr>
          <w:p>
            <w:pPr>
              <w:pStyle w:val="3"/>
              <w:shd w:val="solid" w:color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</w:tr>
    </w:tbl>
    <w:p>
      <w:pPr>
        <w:pStyle w:val="3"/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spacing w:before="120" w:after="120"/>
        <w:ind w:firstLine="708"/>
        <w:rPr>
          <w:rFonts w:cs="Times New Roman"/>
          <w:b/>
          <w:sz w:val="24"/>
          <w:szCs w:val="24"/>
        </w:rPr>
      </w:pPr>
    </w:p>
    <w:p>
      <w:pPr>
        <w:pStyle w:val="3"/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 Демография и трудовые ресурсы</w:t>
      </w:r>
    </w:p>
    <w:p>
      <w:pPr>
        <w:pStyle w:val="3"/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10007" w:type="dxa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665"/>
        <w:gridCol w:w="958"/>
        <w:gridCol w:w="1080"/>
        <w:gridCol w:w="960"/>
        <w:gridCol w:w="975"/>
        <w:gridCol w:w="945"/>
        <w:gridCol w:w="1005"/>
        <w:gridCol w:w="945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 г.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2019  г.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 г.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2021 г.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2022 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Среднегодовая численность населения, тыс. человек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17,108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16,818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16,590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16,361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16,118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1" w:type="dxa"/>
              <w:right w:w="11" w:type="dxa"/>
            </w:tcMar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15,877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15.559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</w:tcPr>
          <w:p>
            <w:pPr>
              <w:pStyle w:val="3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pStyle w:val="3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13.984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Коэффициент рождаемости,</w:t>
            </w:r>
          </w:p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1000 человек населения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13,7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11,2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8,14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8,1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1" w:type="dxa"/>
              <w:right w:w="11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8,6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Среднегодовая численность экономически активного населения, тыс. человек,</w:t>
            </w:r>
          </w:p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 по основным видам экономической деятельности:</w:t>
            </w:r>
          </w:p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обрабатывающие   производства</w:t>
            </w:r>
          </w:p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-производство  и распределение  электроэнергии, газа и воды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7,1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0,652*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6,95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0,544*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6,95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0,569*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6,8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0,530*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6,65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0,404*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Данные не предоставлены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1" w:type="dxa"/>
              <w:right w:w="11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6,500</w:t>
            </w:r>
          </w:p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0,355*</w:t>
            </w:r>
          </w:p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lang w:val="ru-RU"/>
              </w:rPr>
              <w:t>7</w:t>
            </w:r>
            <w:r>
              <w:t>,</w:t>
            </w:r>
            <w:r>
              <w:rPr>
                <w:rFonts w:hint="default"/>
                <w:lang w:val="ru-RU"/>
              </w:rPr>
              <w:t>65</w:t>
            </w:r>
            <w:r>
              <w:t>0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0,358*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</w:tcPr>
          <w:p>
            <w:pPr>
              <w:pStyle w:val="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7,600</w:t>
            </w:r>
          </w:p>
          <w:p>
            <w:pPr>
              <w:pStyle w:val="3"/>
              <w:ind w:firstLine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pStyle w:val="3"/>
              <w:ind w:firstLine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pStyle w:val="3"/>
              <w:ind w:firstLine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pStyle w:val="3"/>
              <w:ind w:firstLine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pStyle w:val="3"/>
              <w:ind w:firstLine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pStyle w:val="3"/>
              <w:ind w:firstLine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pStyle w:val="3"/>
              <w:ind w:firstLine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pStyle w:val="3"/>
              <w:ind w:firstLine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pStyle w:val="3"/>
              <w:ind w:firstLine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pStyle w:val="3"/>
              <w:ind w:firstLine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pStyle w:val="3"/>
              <w:ind w:firstLine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0,357*</w:t>
            </w:r>
          </w:p>
          <w:p>
            <w:pPr>
              <w:pStyle w:val="3"/>
              <w:ind w:firstLine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pStyle w:val="3"/>
              <w:ind w:firstLine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pStyle w:val="3"/>
              <w:ind w:firstLine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pStyle w:val="3"/>
              <w:ind w:firstLine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pStyle w:val="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 безработицы, % (на конец года)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7,0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5,92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pStyle w:val="3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3,4</w:t>
            </w:r>
          </w:p>
        </w:tc>
      </w:tr>
    </w:tbl>
    <w:p>
      <w:pPr>
        <w:pStyle w:val="3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* - </w:t>
      </w:r>
      <w:r>
        <w:rPr>
          <w:rFonts w:cs="Times New Roman"/>
          <w:sz w:val="24"/>
          <w:szCs w:val="24"/>
        </w:rPr>
        <w:t>данные ООО “Литейно-механический завод”</w:t>
      </w:r>
    </w:p>
    <w:p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** - данные муниципальной статистики</w:t>
      </w:r>
    </w:p>
    <w:p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2.5. Общее количество населенных пунктов       -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30        </w:t>
      </w:r>
    </w:p>
    <w:p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2.6. Численность населения наиболее крупных населенных пунктов:</w:t>
      </w:r>
    </w:p>
    <w:p>
      <w:pPr>
        <w:pStyle w:val="3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Нязепетровское городское поселение-1</w:t>
      </w:r>
      <w:r>
        <w:rPr>
          <w:rFonts w:hint="default" w:cs="Times New Roman"/>
          <w:sz w:val="24"/>
          <w:szCs w:val="24"/>
          <w:lang w:val="ru-RU"/>
        </w:rPr>
        <w:t>0200</w:t>
      </w:r>
      <w:r>
        <w:rPr>
          <w:rFonts w:cs="Times New Roman"/>
          <w:sz w:val="24"/>
          <w:szCs w:val="24"/>
        </w:rPr>
        <w:t xml:space="preserve"> человек на 01.01.202</w:t>
      </w:r>
      <w:r>
        <w:rPr>
          <w:rFonts w:hint="default" w:cs="Times New Roman"/>
          <w:sz w:val="24"/>
          <w:szCs w:val="24"/>
          <w:lang w:val="ru-RU"/>
        </w:rPr>
        <w:t>3</w:t>
      </w:r>
      <w:r>
        <w:rPr>
          <w:rFonts w:cs="Times New Roman"/>
          <w:sz w:val="24"/>
          <w:szCs w:val="24"/>
        </w:rPr>
        <w:t xml:space="preserve"> г.</w:t>
      </w:r>
    </w:p>
    <w:p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2.7. Возрастная структура населения на 1 января 2021 года :</w:t>
      </w:r>
    </w:p>
    <w:p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0" w:after="120"/>
        <w:rPr>
          <w:sz w:val="24"/>
          <w:szCs w:val="24"/>
        </w:rPr>
      </w:pPr>
      <w:bookmarkStart w:id="0" w:name="_Toc372708242"/>
      <w:bookmarkEnd w:id="0"/>
      <w:bookmarkStart w:id="1" w:name="_Toc273967811"/>
      <w:bookmarkEnd w:id="1"/>
    </w:p>
    <w:p>
      <w:pPr>
        <w:pStyle w:val="4"/>
        <w:spacing w:before="0" w:after="120"/>
        <w:rPr>
          <w:sz w:val="24"/>
          <w:szCs w:val="24"/>
        </w:rPr>
      </w:pPr>
      <w:r>
        <w:rPr>
          <w:sz w:val="24"/>
          <w:szCs w:val="24"/>
        </w:rPr>
        <w:t>Нязепетровский муниципальный район</w:t>
      </w:r>
    </w:p>
    <w:p>
      <w:pPr>
        <w:pStyle w:val="3"/>
        <w:spacing w:before="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(на начало года; человек)</w:t>
      </w:r>
    </w:p>
    <w:tbl>
      <w:tblPr>
        <w:tblStyle w:val="8"/>
        <w:tblW w:w="9024" w:type="dxa"/>
        <w:tblInd w:w="-283" w:type="dxa"/>
        <w:tblLayout w:type="autofit"/>
        <w:tblCellMar>
          <w:top w:w="0" w:type="dxa"/>
          <w:left w:w="5" w:type="dxa"/>
          <w:bottom w:w="0" w:type="dxa"/>
          <w:right w:w="5" w:type="dxa"/>
        </w:tblCellMar>
      </w:tblPr>
      <w:tblGrid>
        <w:gridCol w:w="1056"/>
        <w:gridCol w:w="926"/>
        <w:gridCol w:w="834"/>
        <w:gridCol w:w="834"/>
        <w:gridCol w:w="861"/>
        <w:gridCol w:w="896"/>
        <w:gridCol w:w="896"/>
        <w:gridCol w:w="936"/>
        <w:gridCol w:w="900"/>
        <w:gridCol w:w="885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55"/>
              <w:spacing w:before="280" w:beforeAutospacing="0" w:after="0" w:afterAutospacing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ind w:right="272"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Мужчины и женщины</w:t>
            </w:r>
          </w:p>
        </w:tc>
        <w:tc>
          <w:tcPr>
            <w:tcW w:w="265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ind w:right="24"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Мужчины</w:t>
            </w:r>
          </w:p>
        </w:tc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Женщины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100" w:after="0"/>
              <w:ind w:firstLine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100" w:after="0"/>
              <w:ind w:firstLine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100" w:after="0"/>
              <w:ind w:firstLine="344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100" w:after="0"/>
              <w:ind w:firstLine="3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100" w:after="0"/>
              <w:ind w:firstLine="4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100" w:after="0"/>
              <w:ind w:firstLine="406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10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10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100" w:after="0"/>
              <w:ind w:firstLine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2022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55"/>
              <w:spacing w:before="280" w:beforeAutospacing="0" w:after="0" w:afterAutospacing="0"/>
              <w:jc w:val="left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  Все население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left="720" w:hanging="5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16014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15741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15378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7499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7389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7267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8515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8352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8111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ind w:left="113" w:firstLine="72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 в возрасте, лет: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right="187"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3"/>
              <w:ind w:right="187"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3"/>
              <w:ind w:right="18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right="187"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right="187"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right="187"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right="187"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right="187" w:firstLine="7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right="187" w:firstLine="7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142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114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71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82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52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58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60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62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129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73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69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81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78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60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59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0-2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434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425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380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224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227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199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210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198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181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3-5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615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556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467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315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290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233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300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266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234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246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213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223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130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105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122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116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108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101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1-6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1166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1052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956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598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540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502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568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512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454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261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251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209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126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133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103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135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118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106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8-13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1385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1423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1427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703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717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741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682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706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686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14-15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376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394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448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195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201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215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181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193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233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16-17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308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326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346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146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166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182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162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160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164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18-19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221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242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87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83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94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130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138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148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20-24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641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602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569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266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235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234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375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367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335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25-29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640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659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664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417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399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364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223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260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300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30-34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877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874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772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493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505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471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384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369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301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35-39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899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865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883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447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430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455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452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435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428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40-44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1020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936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880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499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475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454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521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461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426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45-49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1012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1026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1052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469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479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478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543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547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574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50-54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1121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1074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1021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557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523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511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564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551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510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55-59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1398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1321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1215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636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619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578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762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702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637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60-64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1466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1459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715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693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684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785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773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775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65-69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1237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1289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1262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525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541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544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712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748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718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70-74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663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742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838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233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276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322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430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466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516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75-79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397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328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304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133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113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103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264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215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201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80-84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514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486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440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134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124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122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380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362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318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30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 лет и старше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253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264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277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49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55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58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204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209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219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75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ind w:left="57" w:firstLine="4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3317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3262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3154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1693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1673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1613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1624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1589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1541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345" w:hRule="atLeast"/>
        </w:trPr>
        <w:tc>
          <w:tcPr>
            <w:tcW w:w="1056" w:type="dxa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ind w:left="57" w:firstLine="123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7691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7441</w:t>
            </w:r>
          </w:p>
        </w:tc>
        <w:tc>
          <w:tcPr>
            <w:tcW w:w="8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7493</w:t>
            </w:r>
          </w:p>
        </w:tc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4200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4036</w:t>
            </w:r>
          </w:p>
        </w:tc>
        <w:tc>
          <w:tcPr>
            <w:tcW w:w="8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4076</w:t>
            </w:r>
          </w:p>
        </w:tc>
        <w:tc>
          <w:tcPr>
            <w:tcW w:w="9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3491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3405</w:t>
            </w: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3417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90" w:hRule="atLeast"/>
        </w:trPr>
        <w:tc>
          <w:tcPr>
            <w:tcW w:w="10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spacing w:before="100" w:after="0"/>
              <w:ind w:left="57" w:firstLine="123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5006</w:t>
            </w:r>
          </w:p>
        </w:tc>
        <w:tc>
          <w:tcPr>
            <w:tcW w:w="8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5038</w:t>
            </w:r>
          </w:p>
        </w:tc>
        <w:tc>
          <w:tcPr>
            <w:tcW w:w="8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4731</w:t>
            </w:r>
          </w:p>
        </w:tc>
        <w:tc>
          <w:tcPr>
            <w:tcW w:w="8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1606</w:t>
            </w:r>
          </w:p>
        </w:tc>
        <w:tc>
          <w:tcPr>
            <w:tcW w:w="8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1680</w:t>
            </w:r>
          </w:p>
        </w:tc>
        <w:tc>
          <w:tcPr>
            <w:tcW w:w="8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1578</w:t>
            </w:r>
          </w:p>
        </w:tc>
        <w:tc>
          <w:tcPr>
            <w:tcW w:w="9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3400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3358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3153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100" w:after="0"/>
              <w:ind w:left="57" w:firstLine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0-14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3124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3081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2945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1592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1580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1532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1501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1439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100" w:after="0"/>
              <w:ind w:left="57" w:firstLine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0-17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3625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3588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3500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1839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1839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1786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1749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1705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100" w:after="0"/>
              <w:ind w:left="57" w:firstLine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16-29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1808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1821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916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883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890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925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947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100" w:after="0"/>
              <w:ind w:left="57" w:firstLine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15-49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5807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5690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5617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2925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2865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2882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</w:pPr>
            <w:r>
              <w:t>2825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2778</w:t>
            </w:r>
          </w:p>
        </w:tc>
      </w:tr>
    </w:tbl>
    <w:p>
      <w:pPr>
        <w:pStyle w:val="3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pStyle w:val="3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</w:rPr>
        <w:t>Уровень жизни населения</w:t>
      </w:r>
    </w:p>
    <w:p>
      <w:pPr>
        <w:pStyle w:val="3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8"/>
        <w:tblW w:w="10410" w:type="dxa"/>
        <w:tblInd w:w="-3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554"/>
        <w:gridCol w:w="1011"/>
        <w:gridCol w:w="1065"/>
        <w:gridCol w:w="1020"/>
        <w:gridCol w:w="1020"/>
        <w:gridCol w:w="1125"/>
        <w:gridCol w:w="1080"/>
        <w:gridCol w:w="1080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5 г</w:t>
            </w:r>
            <w:r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2016 г.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2017 г.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2018г.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2019 г.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3"/>
              <w:ind w:firstLine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2020 г.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t>2021 г.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Среднемесячная заработная плата (по крупным и средним предприятиям), рублей,</w:t>
            </w:r>
          </w:p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 по основным видам экономической деятельности: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20021,1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21378,7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23132,1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25882,0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27873,6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t>29048,1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t>31207,3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34732,6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3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- обрабатывающие  производства (</w:t>
            </w:r>
            <w:r>
              <w:rPr>
                <w:rFonts w:cs="Times New Roman"/>
                <w:sz w:val="24"/>
                <w:szCs w:val="24"/>
                <w:lang w:val="en-US"/>
              </w:rPr>
              <w:t>D)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20079*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22799*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23582*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25487*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30275,5*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t>31248,0*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t>35193*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39438*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3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сельское   хозяйство, охота и лесное хозяйство (</w:t>
            </w:r>
            <w:r>
              <w:rPr>
                <w:rFonts w:cs="Times New Roman"/>
                <w:sz w:val="24"/>
                <w:szCs w:val="24"/>
                <w:lang w:val="en-US"/>
              </w:rPr>
              <w:t>A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производство и распределение  электроэнергии, газа и воды (</w:t>
            </w: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3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Среднемесячная заработная плата (в процентах к среднеобластному уровню)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66,9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67,1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67,7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t>66,8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t>66,3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площадь жилых помещений, приходящаяся в среднем на одного жителя (кв. м на конец года)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27,4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27,25**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29,4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29,71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left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30,23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t>31,22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t>31,67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35,7</w:t>
            </w:r>
          </w:p>
        </w:tc>
      </w:tr>
    </w:tbl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 - данные ООО “Литейно-механический завод”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** - предварительные данные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Благоустройство жилищного фонда.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9810" w:type="dxa"/>
        <w:tblInd w:w="-109" w:type="dxa"/>
        <w:tblLayout w:type="autofit"/>
        <w:tblCellMar>
          <w:top w:w="0" w:type="dxa"/>
          <w:left w:w="7" w:type="dxa"/>
          <w:bottom w:w="0" w:type="dxa"/>
          <w:right w:w="7" w:type="dxa"/>
        </w:tblCellMar>
      </w:tblPr>
      <w:tblGrid>
        <w:gridCol w:w="2089"/>
        <w:gridCol w:w="879"/>
        <w:gridCol w:w="798"/>
        <w:gridCol w:w="905"/>
        <w:gridCol w:w="917"/>
        <w:gridCol w:w="983"/>
        <w:gridCol w:w="1079"/>
        <w:gridCol w:w="1080"/>
        <w:gridCol w:w="1080"/>
      </w:tblGrid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555" w:hRule="atLeast"/>
        </w:trPr>
        <w:tc>
          <w:tcPr>
            <w:tcW w:w="208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solid" w:color="F0A22E" w:fill="auto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7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solid" w:color="F0A22E" w:fill="auto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факт 2015 г.</w:t>
            </w:r>
          </w:p>
        </w:tc>
        <w:tc>
          <w:tcPr>
            <w:tcW w:w="798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solid" w:color="F0A22E" w:fill="auto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факт  2016 г.</w:t>
            </w:r>
          </w:p>
        </w:tc>
        <w:tc>
          <w:tcPr>
            <w:tcW w:w="90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solid" w:color="F0A22E" w:fill="auto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факт  201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17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solid" w:color="F0A22E" w:fill="auto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факт 2018г.</w:t>
            </w:r>
          </w:p>
        </w:tc>
        <w:tc>
          <w:tcPr>
            <w:tcW w:w="983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solid" w:color="F0A22E" w:fill="auto"/>
          </w:tcPr>
          <w:p>
            <w:pPr>
              <w:pStyle w:val="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факт 2019г.</w:t>
            </w:r>
          </w:p>
        </w:tc>
        <w:tc>
          <w:tcPr>
            <w:tcW w:w="107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</w:tcBorders>
            <w:shd w:val="solid" w:color="F0A22E" w:fill="auto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kern w:val="2"/>
                <w:sz w:val="24"/>
                <w:szCs w:val="24"/>
              </w:rPr>
              <w:t xml:space="preserve">факт 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kern w:val="2"/>
                <w:sz w:val="24"/>
                <w:szCs w:val="24"/>
              </w:rPr>
              <w:t>2020 г.</w:t>
            </w:r>
          </w:p>
        </w:tc>
        <w:tc>
          <w:tcPr>
            <w:tcW w:w="108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solid" w:color="F0A22E" w:fill="auto"/>
          </w:tcPr>
          <w:p>
            <w:pPr>
              <w:pStyle w:val="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  <w:p>
            <w:pPr>
              <w:pStyle w:val="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г.</w:t>
            </w:r>
          </w:p>
        </w:tc>
        <w:tc>
          <w:tcPr>
            <w:tcW w:w="108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solid" w:color="F0A22E" w:fill="auto"/>
          </w:tcPr>
          <w:p>
            <w:pPr>
              <w:pStyle w:val="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  <w:p>
            <w:pPr>
              <w:pStyle w:val="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>
              <w:rPr>
                <w:rFonts w:hint="default"/>
                <w:b/>
                <w:bCs/>
                <w:lang w:val="ru-RU"/>
              </w:rPr>
              <w:t>2</w:t>
            </w:r>
            <w:r>
              <w:rPr>
                <w:b/>
                <w:bCs/>
              </w:rPr>
              <w:t xml:space="preserve"> г.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570" w:hRule="atLeast"/>
        </w:trPr>
        <w:tc>
          <w:tcPr>
            <w:tcW w:w="2089" w:type="dxa"/>
            <w:tcBorders>
              <w:top w:val="single" w:color="FFFFFF" w:sz="18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Ввод в действие жилых домов, тыс. кв. м.</w:t>
            </w:r>
          </w:p>
        </w:tc>
        <w:tc>
          <w:tcPr>
            <w:tcW w:w="879" w:type="dxa"/>
            <w:tcBorders>
              <w:top w:val="single" w:color="FFFFFF" w:sz="18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  <w:vAlign w:val="bottom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</w:t>
            </w:r>
            <w:r>
              <w:rPr>
                <w:rFonts w:cs="Times New Roman"/>
                <w:sz w:val="24"/>
                <w:szCs w:val="24"/>
                <w:lang w:val="en-US"/>
              </w:rPr>
              <w:t>4758</w:t>
            </w:r>
          </w:p>
        </w:tc>
        <w:tc>
          <w:tcPr>
            <w:tcW w:w="798" w:type="dxa"/>
            <w:tcBorders>
              <w:top w:val="single" w:color="FFFFFF" w:sz="18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  <w:vAlign w:val="bottom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3,254</w:t>
            </w:r>
          </w:p>
        </w:tc>
        <w:tc>
          <w:tcPr>
            <w:tcW w:w="905" w:type="dxa"/>
            <w:tcBorders>
              <w:top w:val="single" w:color="FFFFFF" w:sz="18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2,526</w:t>
            </w:r>
          </w:p>
        </w:tc>
        <w:tc>
          <w:tcPr>
            <w:tcW w:w="917" w:type="dxa"/>
            <w:tcBorders>
              <w:top w:val="single" w:color="FFFFFF" w:sz="18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2,636</w:t>
            </w:r>
          </w:p>
        </w:tc>
        <w:tc>
          <w:tcPr>
            <w:tcW w:w="983" w:type="dxa"/>
            <w:tcBorders>
              <w:top w:val="single" w:color="FFFFFF" w:sz="18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</w:tcPr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  <w:ind w:firstLine="454"/>
            </w:pPr>
            <w:r>
              <w:t>2,993</w:t>
            </w:r>
          </w:p>
        </w:tc>
        <w:tc>
          <w:tcPr>
            <w:tcW w:w="1079" w:type="dxa"/>
            <w:tcBorders>
              <w:top w:val="single" w:color="FFFFFF" w:sz="18" w:space="0"/>
              <w:left w:val="single" w:color="FFFFFF" w:sz="6" w:space="0"/>
              <w:bottom w:val="single" w:color="FFFFFF" w:sz="6" w:space="0"/>
            </w:tcBorders>
            <w:shd w:val="solid" w:color="ECDECB" w:fill="auto"/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2,505</w:t>
            </w:r>
          </w:p>
        </w:tc>
        <w:tc>
          <w:tcPr>
            <w:tcW w:w="1080" w:type="dxa"/>
            <w:tcBorders>
              <w:top w:val="single" w:color="FFFFFF" w:sz="18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1,937</w:t>
            </w:r>
          </w:p>
        </w:tc>
        <w:tc>
          <w:tcPr>
            <w:tcW w:w="1080" w:type="dxa"/>
            <w:tcBorders>
              <w:top w:val="single" w:color="FFFFFF" w:sz="18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  <w:vAlign w:val="center"/>
          </w:tcPr>
          <w:p>
            <w:pPr>
              <w:pStyle w:val="3"/>
              <w:rPr>
                <w:rFonts w:cs="Times New Roman"/>
                <w:sz w:val="24"/>
                <w:szCs w:val="24"/>
              </w:rPr>
            </w:pPr>
          </w:p>
          <w:p>
            <w:pPr>
              <w:pStyle w:val="3"/>
              <w:rPr>
                <w:rFonts w:cs="Times New Roman"/>
                <w:sz w:val="24"/>
                <w:szCs w:val="24"/>
              </w:rPr>
            </w:pPr>
          </w:p>
          <w:p>
            <w:pPr>
              <w:pStyle w:val="3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5,403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570" w:hRule="atLeast"/>
        </w:trPr>
        <w:tc>
          <w:tcPr>
            <w:tcW w:w="208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Обеспеченность жильем населения, кв.м. на человека</w:t>
            </w:r>
          </w:p>
        </w:tc>
        <w:tc>
          <w:tcPr>
            <w:tcW w:w="87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  <w:vAlign w:val="bottom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27,4</w:t>
            </w:r>
          </w:p>
        </w:tc>
        <w:tc>
          <w:tcPr>
            <w:tcW w:w="7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  <w:vAlign w:val="bottom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27,25</w:t>
            </w:r>
          </w:p>
        </w:tc>
        <w:tc>
          <w:tcPr>
            <w:tcW w:w="9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29,24</w:t>
            </w:r>
          </w:p>
        </w:tc>
        <w:tc>
          <w:tcPr>
            <w:tcW w:w="9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</w:rPr>
              <w:t>29,71</w:t>
            </w:r>
          </w:p>
        </w:tc>
        <w:tc>
          <w:tcPr>
            <w:tcW w:w="98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</w:tcPr>
          <w:p>
            <w:pPr>
              <w:pStyle w:val="3"/>
              <w:ind w:firstLine="454"/>
            </w:pPr>
          </w:p>
          <w:p>
            <w:pPr>
              <w:pStyle w:val="3"/>
              <w:ind w:firstLine="454"/>
            </w:pPr>
          </w:p>
          <w:p>
            <w:pPr>
              <w:pStyle w:val="3"/>
              <w:ind w:firstLine="454"/>
              <w:jc w:val="both"/>
            </w:pPr>
            <w:r>
              <w:t>30,57</w:t>
            </w:r>
          </w:p>
        </w:tc>
        <w:tc>
          <w:tcPr>
            <w:tcW w:w="107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</w:tcBorders>
            <w:shd w:val="solid" w:color="F6EFE7" w:fill="auto"/>
            <w:vAlign w:val="center"/>
          </w:tcPr>
          <w:p>
            <w:pPr>
              <w:pStyle w:val="3"/>
              <w:ind w:firstLine="454"/>
            </w:pPr>
          </w:p>
          <w:p>
            <w:pPr>
              <w:pStyle w:val="3"/>
              <w:ind w:firstLine="454"/>
            </w:pPr>
          </w:p>
          <w:p>
            <w:pPr>
              <w:pStyle w:val="3"/>
              <w:ind w:firstLine="454"/>
            </w:pPr>
            <w:r>
              <w:t>31,22</w:t>
            </w:r>
          </w:p>
        </w:tc>
        <w:tc>
          <w:tcPr>
            <w:tcW w:w="10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  <w:vAlign w:val="center"/>
          </w:tcPr>
          <w:p>
            <w:pPr>
              <w:pStyle w:val="3"/>
              <w:ind w:firstLine="454"/>
            </w:pPr>
          </w:p>
          <w:p>
            <w:pPr>
              <w:pStyle w:val="3"/>
              <w:ind w:firstLine="454"/>
            </w:pPr>
          </w:p>
          <w:p>
            <w:pPr>
              <w:pStyle w:val="3"/>
              <w:ind w:firstLine="454"/>
              <w:jc w:val="left"/>
            </w:pPr>
            <w:r>
              <w:t>31,67</w:t>
            </w:r>
          </w:p>
        </w:tc>
        <w:tc>
          <w:tcPr>
            <w:tcW w:w="10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  <w:vAlign w:val="center"/>
          </w:tcPr>
          <w:p>
            <w:pPr>
              <w:pStyle w:val="3"/>
              <w:ind w:firstLine="454"/>
              <w:jc w:val="left"/>
            </w:pPr>
          </w:p>
          <w:p>
            <w:pPr>
              <w:pStyle w:val="3"/>
              <w:ind w:firstLine="454"/>
              <w:jc w:val="left"/>
            </w:pPr>
          </w:p>
          <w:p>
            <w:pPr>
              <w:pStyle w:val="3"/>
              <w:ind w:firstLine="454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35,7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00" w:hRule="atLeast"/>
        </w:trPr>
        <w:tc>
          <w:tcPr>
            <w:tcW w:w="208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молодых семей улучшивших жилищные условия</w:t>
            </w:r>
          </w:p>
        </w:tc>
        <w:tc>
          <w:tcPr>
            <w:tcW w:w="87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  <w:vAlign w:val="bottom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  <w:vAlign w:val="bottom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  <w:vAlign w:val="bottom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  <w:vAlign w:val="bottom"/>
          </w:tcPr>
          <w:p>
            <w:pPr>
              <w:pStyle w:val="3"/>
              <w:jc w:val="center"/>
            </w:pPr>
          </w:p>
          <w:p>
            <w:pPr>
              <w:pStyle w:val="3"/>
              <w:jc w:val="center"/>
            </w:pPr>
          </w:p>
          <w:p>
            <w:pPr>
              <w:pStyle w:val="3"/>
              <w:jc w:val="left"/>
            </w:pPr>
            <w:r>
              <w:t>1</w:t>
            </w:r>
          </w:p>
        </w:tc>
        <w:tc>
          <w:tcPr>
            <w:tcW w:w="98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</w:tcPr>
          <w:p>
            <w:pPr>
              <w:pStyle w:val="3"/>
              <w:ind w:firstLine="454"/>
            </w:pPr>
          </w:p>
          <w:p>
            <w:pPr>
              <w:pStyle w:val="3"/>
              <w:ind w:firstLine="454"/>
            </w:pPr>
          </w:p>
          <w:p>
            <w:pPr>
              <w:pStyle w:val="3"/>
              <w:ind w:firstLine="454"/>
            </w:pPr>
          </w:p>
          <w:p>
            <w:pPr>
              <w:pStyle w:val="3"/>
              <w:ind w:firstLine="454"/>
            </w:pPr>
            <w:r>
              <w:t>2</w:t>
            </w:r>
          </w:p>
        </w:tc>
        <w:tc>
          <w:tcPr>
            <w:tcW w:w="107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</w:tcBorders>
            <w:shd w:val="solid" w:color="ECDECB" w:fill="auto"/>
            <w:vAlign w:val="center"/>
          </w:tcPr>
          <w:p>
            <w:pPr>
              <w:pStyle w:val="3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  <w:vAlign w:val="center"/>
          </w:tcPr>
          <w:p>
            <w:pPr>
              <w:pStyle w:val="3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  <w:vAlign w:val="center"/>
          </w:tcPr>
          <w:p>
            <w:pPr>
              <w:pStyle w:val="3"/>
              <w:ind w:firstLine="454"/>
              <w:rPr>
                <w:rFonts w:cs="Times New Roman"/>
                <w:sz w:val="24"/>
                <w:szCs w:val="24"/>
              </w:rPr>
            </w:pPr>
          </w:p>
          <w:p>
            <w:pPr>
              <w:pStyle w:val="3"/>
              <w:ind w:firstLine="454"/>
              <w:rPr>
                <w:rFonts w:cs="Times New Roman"/>
                <w:sz w:val="24"/>
                <w:szCs w:val="24"/>
              </w:rPr>
            </w:pPr>
          </w:p>
          <w:p>
            <w:pPr>
              <w:pStyle w:val="3"/>
              <w:ind w:firstLine="454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1140" w:hRule="atLeast"/>
        </w:trPr>
        <w:tc>
          <w:tcPr>
            <w:tcW w:w="208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Снижение объема жилищного фонда, признанного непригодным для проживания, тыс. кв.м.</w:t>
            </w:r>
          </w:p>
        </w:tc>
        <w:tc>
          <w:tcPr>
            <w:tcW w:w="87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  <w:vAlign w:val="bottom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</w:t>
            </w:r>
            <w:r>
              <w:rPr>
                <w:rFonts w:cs="Times New Roman"/>
                <w:sz w:val="24"/>
                <w:szCs w:val="24"/>
              </w:rPr>
              <w:t>,196</w:t>
            </w:r>
          </w:p>
        </w:tc>
        <w:tc>
          <w:tcPr>
            <w:tcW w:w="7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  <w:vAlign w:val="bottom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0,236</w:t>
            </w:r>
          </w:p>
        </w:tc>
        <w:tc>
          <w:tcPr>
            <w:tcW w:w="9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0,454</w:t>
            </w:r>
          </w:p>
        </w:tc>
        <w:tc>
          <w:tcPr>
            <w:tcW w:w="9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</w:tcPr>
          <w:p>
            <w:pPr>
              <w:pStyle w:val="3"/>
              <w:jc w:val="center"/>
            </w:pPr>
          </w:p>
        </w:tc>
        <w:tc>
          <w:tcPr>
            <w:tcW w:w="98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</w:tcPr>
          <w:p>
            <w:pPr>
              <w:pStyle w:val="3"/>
            </w:pPr>
          </w:p>
        </w:tc>
        <w:tc>
          <w:tcPr>
            <w:tcW w:w="107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</w:tcBorders>
            <w:shd w:val="solid" w:color="F6EFE7" w:fill="auto"/>
            <w:vAlign w:val="center"/>
          </w:tcPr>
          <w:p>
            <w:pPr>
              <w:pStyle w:val="3"/>
            </w:pPr>
          </w:p>
        </w:tc>
        <w:tc>
          <w:tcPr>
            <w:tcW w:w="10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  <w:vAlign w:val="center"/>
          </w:tcPr>
          <w:p>
            <w:pPr>
              <w:pStyle w:val="3"/>
            </w:pPr>
          </w:p>
        </w:tc>
        <w:tc>
          <w:tcPr>
            <w:tcW w:w="10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  <w:vAlign w:val="center"/>
          </w:tcPr>
          <w:p>
            <w:pPr>
              <w:pStyle w:val="3"/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570" w:hRule="atLeast"/>
        </w:trPr>
        <w:tc>
          <w:tcPr>
            <w:tcW w:w="208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Ежегодное подключение газа, квартир</w:t>
            </w:r>
          </w:p>
        </w:tc>
        <w:tc>
          <w:tcPr>
            <w:tcW w:w="87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  <w:vAlign w:val="bottom"/>
          </w:tcPr>
          <w:p>
            <w:pPr>
              <w:pStyle w:val="20"/>
              <w:spacing w:before="0" w:after="0"/>
              <w:rPr>
                <w:rFonts w:ascii="Arial" w:hAnsi="Arial" w:cs="Arial"/>
              </w:rPr>
            </w:pPr>
            <w:r>
              <w:rPr>
                <w:color w:val="000000"/>
                <w:kern w:val="2"/>
              </w:rPr>
              <w:t>55,0</w:t>
            </w:r>
          </w:p>
        </w:tc>
        <w:tc>
          <w:tcPr>
            <w:tcW w:w="7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  <w:vAlign w:val="bottom"/>
          </w:tcPr>
          <w:p>
            <w:pPr>
              <w:pStyle w:val="20"/>
              <w:spacing w:before="0" w:after="0"/>
              <w:rPr>
                <w:rFonts w:ascii="Arial" w:hAnsi="Arial" w:cs="Arial"/>
              </w:rPr>
            </w:pPr>
            <w:r>
              <w:rPr>
                <w:color w:val="000000"/>
                <w:kern w:val="2"/>
              </w:rPr>
              <w:t>54,0</w:t>
            </w:r>
          </w:p>
        </w:tc>
        <w:tc>
          <w:tcPr>
            <w:tcW w:w="9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  <w:vAlign w:val="bottom"/>
          </w:tcPr>
          <w:p>
            <w:pPr>
              <w:pStyle w:val="20"/>
              <w:spacing w:before="0" w:after="0"/>
              <w:rPr>
                <w:rFonts w:ascii="Arial" w:hAnsi="Arial" w:cs="Arial"/>
              </w:rPr>
            </w:pPr>
            <w:r>
              <w:rPr>
                <w:color w:val="000000"/>
                <w:kern w:val="2"/>
              </w:rPr>
              <w:t>53,0</w:t>
            </w:r>
          </w:p>
        </w:tc>
        <w:tc>
          <w:tcPr>
            <w:tcW w:w="9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  <w:vAlign w:val="bottom"/>
          </w:tcPr>
          <w:p>
            <w:pPr>
              <w:pStyle w:val="3"/>
              <w:jc w:val="center"/>
            </w:pPr>
            <w:r>
              <w:t>110</w:t>
            </w:r>
          </w:p>
        </w:tc>
        <w:tc>
          <w:tcPr>
            <w:tcW w:w="98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  <w:vAlign w:val="bottom"/>
          </w:tcPr>
          <w:p>
            <w:pPr>
              <w:pStyle w:val="3"/>
            </w:pPr>
          </w:p>
        </w:tc>
        <w:tc>
          <w:tcPr>
            <w:tcW w:w="107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</w:tcBorders>
            <w:shd w:val="solid" w:color="ECDECB" w:fill="auto"/>
            <w:vAlign w:val="center"/>
          </w:tcPr>
          <w:p>
            <w:pPr>
              <w:pStyle w:val="3"/>
            </w:pPr>
          </w:p>
        </w:tc>
        <w:tc>
          <w:tcPr>
            <w:tcW w:w="10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  <w:vAlign w:val="center"/>
          </w:tcPr>
          <w:p>
            <w:pPr>
              <w:pStyle w:val="3"/>
            </w:pPr>
          </w:p>
        </w:tc>
        <w:tc>
          <w:tcPr>
            <w:tcW w:w="10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ECDECB" w:fill="auto"/>
            <w:vAlign w:val="center"/>
          </w:tcPr>
          <w:p>
            <w:pPr>
              <w:pStyle w:val="3"/>
            </w:pPr>
          </w:p>
        </w:tc>
      </w:tr>
      <w:tr>
        <w:tblPrEx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795" w:hRule="atLeast"/>
        </w:trPr>
        <w:tc>
          <w:tcPr>
            <w:tcW w:w="208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Снижение уровня износа объектов коммунальной инфраструктуры, %</w:t>
            </w:r>
          </w:p>
        </w:tc>
        <w:tc>
          <w:tcPr>
            <w:tcW w:w="87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54</w:t>
            </w:r>
            <w:r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79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53,0</w:t>
            </w:r>
          </w:p>
        </w:tc>
        <w:tc>
          <w:tcPr>
            <w:tcW w:w="905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52,0</w:t>
            </w:r>
          </w:p>
        </w:tc>
        <w:tc>
          <w:tcPr>
            <w:tcW w:w="91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</w:tcPr>
          <w:p>
            <w:pPr>
              <w:pStyle w:val="3"/>
              <w:jc w:val="center"/>
            </w:pPr>
          </w:p>
          <w:p>
            <w:pPr>
              <w:pStyle w:val="3"/>
              <w:jc w:val="center"/>
            </w:pPr>
          </w:p>
          <w:p>
            <w:pPr>
              <w:pStyle w:val="3"/>
              <w:jc w:val="center"/>
            </w:pPr>
          </w:p>
          <w:p>
            <w:pPr>
              <w:pStyle w:val="3"/>
              <w:jc w:val="center"/>
            </w:pPr>
            <w:r>
              <w:t>51,0</w:t>
            </w:r>
          </w:p>
          <w:p>
            <w:pPr>
              <w:pStyle w:val="3"/>
              <w:jc w:val="center"/>
            </w:pPr>
          </w:p>
        </w:tc>
        <w:tc>
          <w:tcPr>
            <w:tcW w:w="983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</w:tcPr>
          <w:p>
            <w:pPr>
              <w:pStyle w:val="3"/>
            </w:pPr>
          </w:p>
        </w:tc>
        <w:tc>
          <w:tcPr>
            <w:tcW w:w="1079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</w:tcBorders>
            <w:shd w:val="solid" w:color="F6EFE7" w:fill="auto"/>
            <w:vAlign w:val="center"/>
          </w:tcPr>
          <w:p>
            <w:pPr>
              <w:pStyle w:val="3"/>
            </w:pPr>
          </w:p>
        </w:tc>
        <w:tc>
          <w:tcPr>
            <w:tcW w:w="10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  <w:vAlign w:val="center"/>
          </w:tcPr>
          <w:p>
            <w:pPr>
              <w:pStyle w:val="3"/>
            </w:pPr>
          </w:p>
        </w:tc>
        <w:tc>
          <w:tcPr>
            <w:tcW w:w="10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solid" w:color="F6EFE7" w:fill="auto"/>
            <w:vAlign w:val="center"/>
          </w:tcPr>
          <w:p>
            <w:pPr>
              <w:pStyle w:val="3"/>
            </w:pPr>
          </w:p>
        </w:tc>
      </w:tr>
    </w:tbl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70"/>
        <w:spacing w:before="120" w:after="12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none"/>
        </w:rPr>
        <w:t>4. Экологическая ситуация</w:t>
      </w:r>
    </w:p>
    <w:p>
      <w:pPr>
        <w:shd w:val="clear" w:color="auto" w:fill="FFFFFF"/>
        <w:spacing w:before="254" w:line="274" w:lineRule="exact"/>
        <w:ind w:right="67"/>
        <w:rPr>
          <w:rStyle w:val="47"/>
          <w:sz w:val="24"/>
          <w:szCs w:val="24"/>
        </w:rPr>
      </w:pPr>
      <w:r>
        <w:rPr>
          <w:rStyle w:val="47"/>
        </w:rPr>
        <w:t xml:space="preserve">       </w:t>
      </w:r>
      <w:r>
        <w:rPr>
          <w:rStyle w:val="47"/>
          <w:sz w:val="24"/>
          <w:szCs w:val="24"/>
        </w:rPr>
        <w:t xml:space="preserve"> В рамках реализации муниципальной программы «Природоохранные мероприятия по оздоровлению экологической обстановки в Нязепетровском муниципальном районе», утвержденной </w:t>
      </w:r>
      <w:r>
        <w:rPr>
          <w:color w:val="44546A"/>
          <w:kern w:val="24"/>
          <w:sz w:val="24"/>
          <w:szCs w:val="24"/>
        </w:rPr>
        <w:t xml:space="preserve"> 28.01.2021г. №47</w:t>
      </w:r>
      <w:r>
        <w:rPr>
          <w:rStyle w:val="47"/>
          <w:sz w:val="24"/>
          <w:szCs w:val="24"/>
        </w:rPr>
        <w:t xml:space="preserve">  на природоохранные  мероприятия  в 202</w:t>
      </w:r>
      <w:r>
        <w:rPr>
          <w:rStyle w:val="47"/>
          <w:rFonts w:hint="default"/>
          <w:sz w:val="24"/>
          <w:szCs w:val="24"/>
          <w:lang w:val="ru-RU"/>
        </w:rPr>
        <w:t>2</w:t>
      </w:r>
      <w:r>
        <w:rPr>
          <w:rStyle w:val="47"/>
          <w:sz w:val="24"/>
          <w:szCs w:val="24"/>
        </w:rPr>
        <w:t xml:space="preserve"> году израсходовано  2 </w:t>
      </w:r>
      <w:r>
        <w:rPr>
          <w:rStyle w:val="47"/>
          <w:rFonts w:hint="default"/>
          <w:sz w:val="24"/>
          <w:szCs w:val="24"/>
          <w:lang w:val="ru-RU"/>
        </w:rPr>
        <w:t>502400</w:t>
      </w:r>
      <w:r>
        <w:rPr>
          <w:rStyle w:val="47"/>
          <w:sz w:val="24"/>
          <w:szCs w:val="24"/>
        </w:rPr>
        <w:t xml:space="preserve"> руб.</w:t>
      </w:r>
    </w:p>
    <w:p>
      <w:pPr>
        <w:pStyle w:val="70"/>
        <w:rPr>
          <w:sz w:val="24"/>
          <w:szCs w:val="24"/>
        </w:rPr>
      </w:pPr>
      <w:r>
        <w:rPr>
          <w:rStyle w:val="47"/>
          <w:sz w:val="24"/>
          <w:szCs w:val="24"/>
        </w:rPr>
        <w:t>В рамках муниципальной программы были предусмотрены следующие мероприятия:</w:t>
      </w:r>
    </w:p>
    <w:tbl>
      <w:tblPr>
        <w:tblStyle w:val="8"/>
        <w:tblW w:w="4999" w:type="pct"/>
        <w:tblInd w:w="0" w:type="dxa"/>
        <w:tblLayout w:type="autofit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545"/>
        <w:gridCol w:w="5943"/>
        <w:gridCol w:w="1670"/>
        <w:gridCol w:w="1961"/>
      </w:tblGrid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31" w:type="pct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387" w:type="pct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81" w:type="pct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(руб.)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1" w:type="pct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pct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Ассигнования</w:t>
            </w:r>
          </w:p>
        </w:tc>
        <w:tc>
          <w:tcPr>
            <w:tcW w:w="75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31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8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center" w:pos="3119"/>
                <w:tab w:val="center" w:pos="3402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работ по приему твердых коммунальных отходов на месте для  временного складирования и  накопления твердых коммунальных  отходов</w:t>
            </w:r>
          </w:p>
        </w:tc>
        <w:tc>
          <w:tcPr>
            <w:tcW w:w="624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788000,40</w:t>
            </w:r>
          </w:p>
        </w:tc>
        <w:tc>
          <w:tcPr>
            <w:tcW w:w="757" w:type="pc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788000,40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1" w:type="pct"/>
            <w:tcBorders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7" w:type="pct"/>
            <w:tcBorders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FFFFFF"/>
              <w:tabs>
                <w:tab w:val="center" w:pos="3119"/>
                <w:tab w:val="center" w:pos="3402"/>
              </w:tabs>
              <w:snapToGrid w:val="0"/>
              <w:ind w:right="2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24" w:type="pct"/>
            <w:tcBorders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602895</w:t>
            </w:r>
          </w:p>
        </w:tc>
        <w:tc>
          <w:tcPr>
            <w:tcW w:w="757" w:type="pct"/>
            <w:tcBorders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602892,16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1" w:type="pct"/>
            <w:tcBorders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7" w:type="pct"/>
            <w:tcBorders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FFFFFF"/>
              <w:tabs>
                <w:tab w:val="center" w:pos="3119"/>
                <w:tab w:val="center" w:pos="3402"/>
              </w:tabs>
              <w:snapToGrid w:val="0"/>
              <w:ind w:right="2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24" w:type="pct"/>
            <w:tcBorders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605300,00</w:t>
            </w:r>
          </w:p>
        </w:tc>
        <w:tc>
          <w:tcPr>
            <w:tcW w:w="757" w:type="pct"/>
            <w:tcBorders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605298,05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1" w:type="pct"/>
            <w:tcBorders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7" w:type="pct"/>
            <w:tcBorders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на территории Гривенского сельского поселения</w:t>
            </w:r>
          </w:p>
        </w:tc>
        <w:tc>
          <w:tcPr>
            <w:tcW w:w="624" w:type="pct"/>
            <w:tcBorders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102750</w:t>
            </w:r>
          </w:p>
        </w:tc>
        <w:tc>
          <w:tcPr>
            <w:tcW w:w="757" w:type="pct"/>
            <w:tcBorders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102750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1" w:type="pct"/>
            <w:tcBorders>
              <w:top w:val="single" w:color="auto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7" w:type="pct"/>
            <w:tcBorders>
              <w:top w:val="single" w:color="auto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на территории Кургинского сельского поселения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38200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1" w:type="pct"/>
            <w:tcBorders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7" w:type="pct"/>
            <w:tcBorders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 на территории Ункурдинского  </w:t>
            </w:r>
            <w:r>
              <w:rPr>
                <w:bCs/>
                <w:color w:val="000000"/>
                <w:sz w:val="24"/>
                <w:szCs w:val="24"/>
              </w:rPr>
              <w:t>сельского  поселения</w:t>
            </w:r>
          </w:p>
        </w:tc>
        <w:tc>
          <w:tcPr>
            <w:tcW w:w="624" w:type="pct"/>
            <w:tcBorders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151650</w:t>
            </w:r>
          </w:p>
        </w:tc>
        <w:tc>
          <w:tcPr>
            <w:tcW w:w="757" w:type="pct"/>
            <w:tcBorders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151650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1" w:type="pct"/>
            <w:tcBorders>
              <w:top w:val="single" w:color="auto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7" w:type="pct"/>
            <w:tcBorders>
              <w:top w:val="single" w:color="auto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на  территории Шемахинского  сельского  поселения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195354,6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195350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1" w:type="pct"/>
            <w:tcBorders>
              <w:top w:val="single" w:color="auto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7" w:type="pct"/>
            <w:tcBorders>
              <w:top w:val="single" w:color="auto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 ритуальных  услуг  и содержание мест  захоронения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администрацией  Гривенского сельского  поселения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1" w:type="pct"/>
            <w:tcBorders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7" w:type="pct"/>
            <w:tcBorders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ритуальных услуг и содержание мест захоронения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администрацией  Кургинского  сельского  поселения</w:t>
            </w:r>
          </w:p>
        </w:tc>
        <w:tc>
          <w:tcPr>
            <w:tcW w:w="624" w:type="pct"/>
            <w:tcBorders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757" w:type="pct"/>
            <w:tcBorders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1" w:type="pct"/>
            <w:tcBorders>
              <w:top w:val="single" w:color="auto" w:sz="4" w:space="0"/>
              <w:left w:val="single" w:color="00000A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87" w:type="pct"/>
            <w:tcBorders>
              <w:top w:val="single" w:color="auto" w:sz="4" w:space="0"/>
              <w:left w:val="single" w:color="00000A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ритуальных услуг и содержание мест захоронения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администрацией Ункурдинского сельского поселения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00000A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1" w:type="pct"/>
            <w:tcBorders>
              <w:top w:val="single" w:color="auto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87" w:type="pct"/>
            <w:tcBorders>
              <w:top w:val="single" w:color="auto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ритуальных услуг и содержание мест захоронения </w:t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администрацией  Шемахинского сельского поселения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00000A" w:sz="4" w:space="0"/>
              <w:bottom w:val="single" w:color="00000A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20600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20600</w:t>
            </w:r>
          </w:p>
        </w:tc>
      </w:tr>
    </w:tbl>
    <w:p>
      <w:pPr>
        <w:pStyle w:val="70"/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2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72" w:line="240" w:lineRule="atLeast"/>
        <w:jc w:val="both"/>
        <w:textAlignment w:val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 рамках проведения Всероссийской акции «Вода России» проведено 8 субботников по очистке берегов водоемов от мусора.</w:t>
      </w:r>
      <w:r>
        <w:rPr>
          <w:bCs/>
          <w:color w:val="000000"/>
          <w:sz w:val="24"/>
          <w:szCs w:val="24"/>
        </w:rPr>
        <w:t xml:space="preserve"> Составлено 3 протокола за нарушение правил благоустройства. В 2022 г. больше упор делался на проведение профилактической работы, заключающейся в убеждении граждан добровольно устранить нарушения правил благоустройства. Следует отметить положительную сторону этой работы, потому что большинство нарушений были устранены без составления административного протокола. Рассмотрены и принято решений по 12 жалобам. В рамках соблюдения геологического контроля проведено 20 рейдов, выявлены три факта незаконной добычи общераспространенных полезных ископаемых, по данным фактам направлены сообщение в ОМВД.</w:t>
      </w:r>
      <w:r>
        <w:rPr>
          <w:rStyle w:val="74"/>
          <w:sz w:val="24"/>
          <w:szCs w:val="24"/>
        </w:rPr>
        <w:t xml:space="preserve"> В 2023 г. запланировано создание 42 мест (площадок) для накопления твердых коммунальных отходов и приобретение 40 (сорока) контейнеров для накопления твердых коммунальных отходов</w:t>
      </w:r>
      <w:r>
        <w:rPr>
          <w:color w:val="000000"/>
          <w:spacing w:val="-1"/>
          <w:sz w:val="24"/>
          <w:szCs w:val="24"/>
          <w:lang w:eastAsia="ru-RU"/>
        </w:rPr>
        <w:t xml:space="preserve">, запланирована ликвидация 22 свалок отходов, расположенных на территории сельских поселений. </w:t>
      </w:r>
    </w:p>
    <w:p>
      <w:pPr>
        <w:pStyle w:val="70"/>
        <w:ind w:firstLine="851"/>
        <w:jc w:val="center"/>
        <w:rPr>
          <w:b/>
          <w:sz w:val="24"/>
          <w:szCs w:val="24"/>
          <w:u w:val="single" w:color="FFFFFF"/>
        </w:rPr>
      </w:pPr>
    </w:p>
    <w:p>
      <w:pPr>
        <w:pStyle w:val="70"/>
        <w:ind w:firstLine="851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FFFFFF"/>
        </w:rPr>
        <w:t>Атмосферный воздух</w:t>
      </w:r>
    </w:p>
    <w:p>
      <w:pPr>
        <w:pStyle w:val="70"/>
        <w:ind w:firstLine="851"/>
        <w:jc w:val="both"/>
        <w:rPr>
          <w:b/>
          <w:sz w:val="22"/>
          <w:u w:val="single" w:color="FFFFFF"/>
        </w:rPr>
      </w:pPr>
    </w:p>
    <w:p>
      <w:pPr>
        <w:pStyle w:val="70"/>
        <w:ind w:firstLine="709"/>
        <w:jc w:val="both"/>
        <w:rPr>
          <w:sz w:val="22"/>
        </w:rPr>
      </w:pPr>
      <w:r>
        <w:rPr>
          <w:sz w:val="24"/>
          <w:szCs w:val="24"/>
        </w:rPr>
        <w:t>В связи с изменениями в законодательстве администрация Нязепетровского муниципального района не осуществляет прием деклараций о НВОС, на основании чего невозможно отразить данные по выбросам  в атмосферу загрязняющих веществ, отходящих от стационарных источников (включая индивидуальных предпринимателей). НМУ на территории нет. Состояние атмосферного воздуха в населенных пунктах напрямую зависит от площади занимаемой зелеными насаждениями, их состояния.</w:t>
      </w:r>
    </w:p>
    <w:p>
      <w:pPr>
        <w:pStyle w:val="70"/>
        <w:spacing w:before="0" w:after="200" w:line="276" w:lineRule="auto"/>
        <w:contextualSpacing/>
        <w:jc w:val="both"/>
        <w:rPr>
          <w:sz w:val="22"/>
        </w:rPr>
      </w:pPr>
      <w:r>
        <w:rPr>
          <w:sz w:val="24"/>
          <w:szCs w:val="24"/>
        </w:rPr>
        <w:t>На территории Нязепетровского муниципального района  нет   вредных производств.</w:t>
      </w:r>
    </w:p>
    <w:p>
      <w:pPr>
        <w:pStyle w:val="70"/>
        <w:ind w:firstLine="709"/>
        <w:jc w:val="both"/>
        <w:rPr>
          <w:sz w:val="24"/>
          <w:szCs w:val="24"/>
        </w:rPr>
      </w:pPr>
    </w:p>
    <w:p>
      <w:pPr>
        <w:pStyle w:val="70"/>
        <w:ind w:firstLine="851"/>
        <w:jc w:val="center"/>
        <w:rPr>
          <w:sz w:val="22"/>
        </w:rPr>
      </w:pPr>
      <w:r>
        <w:rPr>
          <w:b/>
          <w:sz w:val="24"/>
          <w:szCs w:val="24"/>
          <w:u w:val="single" w:color="FFFFFF"/>
        </w:rPr>
        <w:t>Водные ресурсы</w:t>
      </w:r>
    </w:p>
    <w:p>
      <w:pPr>
        <w:pStyle w:val="70"/>
        <w:ind w:firstLine="851"/>
        <w:jc w:val="both"/>
        <w:rPr>
          <w:b/>
          <w:sz w:val="24"/>
          <w:szCs w:val="24"/>
          <w:u w:val="single" w:color="FFFFFF"/>
        </w:rPr>
      </w:pPr>
    </w:p>
    <w:p>
      <w:pPr>
        <w:pStyle w:val="70"/>
        <w:ind w:firstLine="709"/>
        <w:jc w:val="both"/>
        <w:rPr>
          <w:sz w:val="22"/>
        </w:rPr>
      </w:pPr>
      <w:r>
        <w:rPr>
          <w:sz w:val="24"/>
          <w:szCs w:val="24"/>
        </w:rPr>
        <w:t>На территории района два  водохранилища,  более ста рек (с учетом очень малых), имеются пруды в сельских населенных пунктах. Для целей питьевого водоснабжения используется водохранилище на р. Нязя, р. Уфа, скважины подземных вод.</w:t>
      </w:r>
    </w:p>
    <w:p>
      <w:pPr>
        <w:pStyle w:val="70"/>
        <w:ind w:firstLine="709"/>
        <w:jc w:val="both"/>
        <w:rPr>
          <w:sz w:val="22"/>
        </w:rPr>
      </w:pPr>
      <w:r>
        <w:rPr>
          <w:sz w:val="24"/>
          <w:szCs w:val="24"/>
        </w:rPr>
        <w:t>Два предприятия на территории района имеют разрешительные документы на водопользование.</w:t>
      </w:r>
    </w:p>
    <w:p>
      <w:pPr>
        <w:pStyle w:val="70"/>
        <w:ind w:firstLine="709"/>
        <w:jc w:val="both"/>
        <w:rPr>
          <w:sz w:val="22"/>
        </w:rPr>
      </w:pPr>
      <w:r>
        <w:rPr>
          <w:sz w:val="24"/>
          <w:szCs w:val="24"/>
        </w:rPr>
        <w:t>Сброс очищенных сточных вод с очистных сооружений за 202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год  составил </w:t>
      </w:r>
      <w:r>
        <w:rPr>
          <w:rFonts w:hint="default"/>
          <w:sz w:val="24"/>
          <w:szCs w:val="24"/>
          <w:lang w:val="ru-RU"/>
        </w:rPr>
        <w:t>364,9</w:t>
      </w:r>
      <w:r>
        <w:rPr>
          <w:sz w:val="24"/>
          <w:szCs w:val="24"/>
        </w:rPr>
        <w:t xml:space="preserve"> тыс. куб. м  ( 202</w:t>
      </w:r>
      <w:r>
        <w:rPr>
          <w:rFonts w:hint="default"/>
          <w:sz w:val="24"/>
          <w:szCs w:val="24"/>
          <w:lang w:val="ru-RU"/>
        </w:rPr>
        <w:t>1</w:t>
      </w:r>
      <w:r>
        <w:rPr>
          <w:sz w:val="24"/>
          <w:szCs w:val="24"/>
        </w:rPr>
        <w:t xml:space="preserve"> год- 26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>,7 тыс. куб. м. ), мощность очистных сооружений – 1204,50 тыс.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/год.  </w:t>
      </w:r>
    </w:p>
    <w:p>
      <w:pPr>
        <w:pStyle w:val="70"/>
        <w:ind w:firstLine="709"/>
        <w:jc w:val="both"/>
        <w:rPr>
          <w:b/>
          <w:sz w:val="24"/>
          <w:szCs w:val="24"/>
          <w:u w:val="single" w:color="FFFFFF"/>
        </w:rPr>
      </w:pPr>
    </w:p>
    <w:p>
      <w:pPr>
        <w:pStyle w:val="70"/>
        <w:ind w:firstLine="851"/>
        <w:jc w:val="center"/>
        <w:rPr>
          <w:sz w:val="22"/>
        </w:rPr>
      </w:pPr>
      <w:r>
        <w:rPr>
          <w:b/>
          <w:sz w:val="24"/>
          <w:szCs w:val="24"/>
          <w:u w:val="single" w:color="FFFFFF"/>
        </w:rPr>
        <w:t>Утилизация отходов</w:t>
      </w:r>
    </w:p>
    <w:p>
      <w:pPr>
        <w:pStyle w:val="70"/>
        <w:ind w:firstLine="851"/>
        <w:jc w:val="both"/>
        <w:rPr>
          <w:sz w:val="24"/>
          <w:szCs w:val="24"/>
        </w:rPr>
      </w:pPr>
    </w:p>
    <w:p>
      <w:pPr>
        <w:pStyle w:val="70"/>
        <w:jc w:val="both"/>
        <w:rPr>
          <w:sz w:val="22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В 202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 году проведены работы по приему ,вывозу,обработке ТКО от населения силами ООО «Спецсервис» г. Кыштым- передано на захоронение 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>7345</w:t>
      </w:r>
      <w:r>
        <w:rPr>
          <w:rFonts w:ascii="Times New Roman CYR" w:hAnsi="Times New Roman CYR" w:cs="Times New Roman CYR"/>
          <w:sz w:val="24"/>
          <w:szCs w:val="24"/>
        </w:rPr>
        <w:t xml:space="preserve"> куб.м. отходов, (в 202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 г. вывезено 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 xml:space="preserve">5466 </w:t>
      </w:r>
      <w:r>
        <w:rPr>
          <w:rFonts w:ascii="Times New Roman CYR" w:hAnsi="Times New Roman CYR" w:cs="Times New Roman CYR"/>
          <w:sz w:val="24"/>
          <w:szCs w:val="24"/>
        </w:rPr>
        <w:t xml:space="preserve">куб.м. отходов).Применена средняя плотность ТКО, согласно территориальной схемы Челябинской области 0,111233 т/куб..м. Захоронено 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>817</w:t>
      </w:r>
      <w:r>
        <w:rPr>
          <w:rFonts w:ascii="Times New Roman CYR" w:hAnsi="Times New Roman CYR" w:cs="Times New Roman CYR"/>
          <w:sz w:val="24"/>
          <w:szCs w:val="24"/>
        </w:rPr>
        <w:t xml:space="preserve"> тонн ТКО в 202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 году с учетом остатков ТКО от накоплений за 202</w:t>
      </w:r>
      <w:r>
        <w:rPr>
          <w:rFonts w:hint="default" w:ascii="Times New Roman CYR" w:hAnsi="Times New Roman CYR" w:cs="Times New Roman CYR"/>
          <w:sz w:val="24"/>
          <w:szCs w:val="24"/>
          <w:lang w:val="ru-RU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 год. </w:t>
      </w:r>
    </w:p>
    <w:p>
      <w:pPr>
        <w:pStyle w:val="70"/>
        <w:jc w:val="both"/>
        <w:rPr>
          <w:sz w:val="24"/>
          <w:szCs w:val="24"/>
        </w:rPr>
      </w:pPr>
    </w:p>
    <w:p>
      <w:pPr>
        <w:pStyle w:val="70"/>
        <w:jc w:val="center"/>
        <w:rPr>
          <w:b/>
          <w:sz w:val="24"/>
          <w:szCs w:val="24"/>
          <w:u w:val="single" w:color="FFFFFF"/>
        </w:rPr>
      </w:pPr>
      <w:r>
        <w:rPr>
          <w:b/>
          <w:sz w:val="24"/>
          <w:szCs w:val="24"/>
          <w:u w:val="single" w:color="FFFFFF"/>
        </w:rPr>
        <w:t>Состояние очистки территории, почв.</w:t>
      </w:r>
    </w:p>
    <w:p>
      <w:pPr>
        <w:pStyle w:val="70"/>
        <w:jc w:val="both"/>
        <w:rPr>
          <w:b/>
          <w:sz w:val="24"/>
          <w:szCs w:val="24"/>
          <w:u w:val="single" w:color="FFFFFF"/>
        </w:rPr>
      </w:pPr>
    </w:p>
    <w:p>
      <w:pPr>
        <w:pStyle w:val="70"/>
        <w:shd w:val="solid" w:color="FFFFFF"/>
        <w:spacing w:line="274" w:lineRule="exact"/>
        <w:ind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Почвы на территории района темно-серые лесные, серые лесные, характеризуются небольшим гумусовым горизонтом, плохо обеспечены подвижным фосфором, бедны азотом. Основные загрязнения несвоевременная очистка территорий от мусора, отходов производства, загрязнение земли нефтепродуктами.</w:t>
      </w:r>
    </w:p>
    <w:p>
      <w:pPr>
        <w:pStyle w:val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определению загрязнения почв на территории района лабораторные исследования не проводились с 1990 года. Сельскохозяйственными предприятиями в течение </w:t>
      </w:r>
      <w:r>
        <w:rPr>
          <w:rFonts w:hint="default"/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лет не применяются химические удобрения, феррошлак, поля не обрабатываются пестицидами. Общая площадь земель на территории Нязепетровского муниципального района – 345937 га, в том числе сельхозугодий – 64799,0 га, из них пашни – 28015 га, многолетних насаждений – 27 га, сенокосов – 17391 га, пастбищ – 14829 га. Остальные земли числятся за гослесфондом, железнодорожным транспортом и др.</w:t>
      </w:r>
    </w:p>
    <w:p>
      <w:pPr>
        <w:pStyle w:val="7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 w:color="FFFFFF"/>
        </w:rPr>
        <w:t>Паводковая ситуация</w:t>
      </w:r>
      <w:r>
        <w:rPr>
          <w:sz w:val="24"/>
          <w:szCs w:val="24"/>
        </w:rPr>
        <w:t>.</w:t>
      </w:r>
    </w:p>
    <w:p>
      <w:pPr>
        <w:pStyle w:val="70"/>
        <w:shd w:val="solid" w:color="FFFFFF"/>
        <w:spacing w:before="269" w:after="0" w:line="274" w:lineRule="exact"/>
        <w:ind w:left="120" w:firstLine="302"/>
        <w:jc w:val="both"/>
      </w:pPr>
      <w:r>
        <w:rPr>
          <w:sz w:val="24"/>
          <w:szCs w:val="24"/>
        </w:rPr>
        <w:t>Характеристика весеннего половодья в значительной степени  зависит от запасов влаги в почве перед замерзанием, суммарного количества  осадков, выпавших за минувшие зимние месяцы. Определение влажности почвы перед замерзанием показало, что, общие запасы влаги в метровом слое почвы оказались  95% от нормы. Водность рек перед уходом в зиму была повышенной. Почва промерзла до 11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>-1</w:t>
      </w:r>
      <w:r>
        <w:rPr>
          <w:rFonts w:hint="default"/>
          <w:sz w:val="24"/>
          <w:szCs w:val="24"/>
          <w:lang w:val="ru-RU"/>
        </w:rPr>
        <w:t>25</w:t>
      </w:r>
      <w:r>
        <w:rPr>
          <w:sz w:val="24"/>
          <w:szCs w:val="24"/>
        </w:rPr>
        <w:t xml:space="preserve"> см., что в пределах нормы. Средняя высота снега на начало марта 202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года составила 4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см., что соответствует норме.,  максимальная – </w:t>
      </w:r>
      <w:r>
        <w:rPr>
          <w:rFonts w:hint="default"/>
          <w:sz w:val="24"/>
          <w:szCs w:val="24"/>
          <w:lang w:val="ru-RU"/>
        </w:rPr>
        <w:t>69</w:t>
      </w:r>
      <w:r>
        <w:rPr>
          <w:sz w:val="24"/>
          <w:szCs w:val="24"/>
        </w:rPr>
        <w:t xml:space="preserve"> см.,минимальная – 38 см. Запас влаги в 1 куб.м. снега составил 118,5 мл. - это 104,9 % от нормы, норма – 113 мл/ м</w:t>
      </w:r>
      <w:r>
        <w:rPr>
          <w:sz w:val="24"/>
          <w:szCs w:val="24"/>
          <w:vertAlign w:val="superscript"/>
        </w:rPr>
        <w:t>3.</w:t>
      </w:r>
    </w:p>
    <w:p>
      <w:pPr>
        <w:pStyle w:val="70"/>
        <w:shd w:val="solid" w:color="FFFFFF"/>
        <w:tabs>
          <w:tab w:val="left" w:leader="dot" w:pos="7896"/>
        </w:tabs>
        <w:spacing w:line="274" w:lineRule="exact"/>
        <w:ind w:left="110" w:firstLine="0"/>
        <w:jc w:val="both"/>
      </w:pPr>
      <w:r>
        <w:rPr>
          <w:sz w:val="24"/>
          <w:szCs w:val="24"/>
        </w:rPr>
        <w:t xml:space="preserve">Пик половодья происходил  в период с 11 по 23 апреля, второго пика не наблюдалось. </w:t>
      </w:r>
    </w:p>
    <w:p>
      <w:pPr>
        <w:pStyle w:val="70"/>
        <w:shd w:val="solid" w:color="FFFFFF"/>
        <w:tabs>
          <w:tab w:val="left" w:leader="dot" w:pos="7896"/>
        </w:tabs>
        <w:spacing w:line="274" w:lineRule="exact"/>
        <w:ind w:left="110" w:firstLine="0"/>
        <w:jc w:val="both"/>
      </w:pPr>
    </w:p>
    <w:p>
      <w:pPr>
        <w:pStyle w:val="70"/>
        <w:shd w:val="solid" w:color="FFFFFF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 w:color="FFFFFF"/>
        </w:rPr>
        <w:t>Особо охраняемые природные территории (ООПТ</w:t>
      </w:r>
      <w:r>
        <w:rPr>
          <w:bCs/>
          <w:sz w:val="24"/>
          <w:szCs w:val="24"/>
        </w:rPr>
        <w:t>)</w:t>
      </w:r>
    </w:p>
    <w:p>
      <w:pPr>
        <w:pStyle w:val="70"/>
        <w:shd w:val="solid" w:color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территории Нязепетровского района 8 особо охраняемых природных территорий регионального значения: 2 заказника (Нязепетровский, Аршинский) и 6 памятников природы. Общая площадь занимаемого ООПТ составляет примерно 25 тыс. га, около 7% от общей площади района.</w:t>
      </w:r>
    </w:p>
    <w:p>
      <w:pPr>
        <w:pStyle w:val="3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5. Туристический потенциал</w:t>
      </w:r>
    </w:p>
    <w:p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5.1. Особо охраняемые  территории, памятники природы: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Памятники  природы   регионального  значения: </w:t>
      </w:r>
    </w:p>
    <w:p>
      <w:pPr>
        <w:pStyle w:val="3"/>
        <w:numPr>
          <w:ilvl w:val="0"/>
          <w:numId w:val="4"/>
        </w:numPr>
        <w:tabs>
          <w:tab w:val="left" w:pos="1428"/>
          <w:tab w:val="clear" w:pos="709"/>
        </w:tabs>
        <w:ind w:left="1428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Дубовая  роща  в  окрестностях  села  Шемаха;  </w:t>
      </w:r>
    </w:p>
    <w:p>
      <w:pPr>
        <w:pStyle w:val="3"/>
        <w:numPr>
          <w:ilvl w:val="0"/>
          <w:numId w:val="4"/>
        </w:numPr>
        <w:tabs>
          <w:tab w:val="left" w:pos="1428"/>
          <w:tab w:val="clear" w:pos="709"/>
        </w:tabs>
        <w:ind w:left="1428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Шемахинская  пещера  в  окрестностях  станции  Сказ; </w:t>
      </w:r>
    </w:p>
    <w:p>
      <w:pPr>
        <w:pStyle w:val="3"/>
        <w:numPr>
          <w:ilvl w:val="0"/>
          <w:numId w:val="4"/>
        </w:numPr>
        <w:tabs>
          <w:tab w:val="left" w:pos="1428"/>
          <w:tab w:val="clear" w:pos="709"/>
        </w:tabs>
        <w:ind w:left="1428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Козиитовый  овраг;   </w:t>
      </w:r>
    </w:p>
    <w:p>
      <w:pPr>
        <w:pStyle w:val="3"/>
        <w:numPr>
          <w:ilvl w:val="0"/>
          <w:numId w:val="4"/>
        </w:numPr>
        <w:tabs>
          <w:tab w:val="left" w:pos="1428"/>
          <w:tab w:val="clear" w:pos="709"/>
        </w:tabs>
        <w:ind w:left="1428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Лиственничная  роща; </w:t>
      </w:r>
    </w:p>
    <w:p>
      <w:pPr>
        <w:pStyle w:val="3"/>
        <w:numPr>
          <w:ilvl w:val="0"/>
          <w:numId w:val="4"/>
        </w:numPr>
        <w:tabs>
          <w:tab w:val="left" w:pos="1428"/>
          <w:tab w:val="clear" w:pos="709"/>
        </w:tabs>
        <w:ind w:left="1428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Участок  реки  Уфа  между  Тимофеевым  и  Зайкиным    камнями; </w:t>
      </w:r>
    </w:p>
    <w:p>
      <w:pPr>
        <w:pStyle w:val="3"/>
        <w:numPr>
          <w:ilvl w:val="0"/>
          <w:numId w:val="4"/>
        </w:numPr>
        <w:tabs>
          <w:tab w:val="left" w:pos="1428"/>
          <w:tab w:val="clear" w:pos="709"/>
        </w:tabs>
        <w:ind w:left="1428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Шемахинское  карстовое  поле;  </w:t>
      </w:r>
    </w:p>
    <w:p>
      <w:pPr>
        <w:pStyle w:val="3"/>
        <w:numPr>
          <w:ilvl w:val="0"/>
          <w:numId w:val="4"/>
        </w:numPr>
        <w:tabs>
          <w:tab w:val="left" w:pos="1428"/>
          <w:tab w:val="clear" w:pos="709"/>
        </w:tabs>
        <w:ind w:left="1428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Уфимский  целебный  источник.  </w:t>
      </w:r>
    </w:p>
    <w:p>
      <w:pPr>
        <w:pStyle w:val="3"/>
        <w:ind w:left="708"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Памятник природы Федерального значения – Нязепетровский  государственный   природный  заказник. </w:t>
      </w:r>
    </w:p>
    <w:p>
      <w:pPr>
        <w:pStyle w:val="3"/>
        <w:ind w:left="708" w:firstLine="0"/>
        <w:rPr>
          <w:rFonts w:ascii="Times New Roman" w:hAnsi="Times New Roman" w:eastAsia="SimSun" w:cs="Times New Roman"/>
          <w:kern w:val="2"/>
          <w:sz w:val="24"/>
          <w:szCs w:val="24"/>
        </w:rPr>
      </w:pPr>
      <w:r>
        <w:rPr>
          <w:rFonts w:eastAsia="SimSun" w:cs="Times New Roman"/>
          <w:kern w:val="2"/>
          <w:sz w:val="24"/>
          <w:szCs w:val="24"/>
        </w:rPr>
        <w:t>В течение 2018 года удалось сделать определенные шаги в направлении развития туризма:</w:t>
      </w:r>
    </w:p>
    <w:p>
      <w:pPr>
        <w:pStyle w:val="3"/>
        <w:ind w:left="708" w:firstLine="0"/>
        <w:rPr>
          <w:rFonts w:ascii="Times New Roman" w:hAnsi="Times New Roman" w:eastAsia="SimSun" w:cs="Times New Roman"/>
          <w:kern w:val="2"/>
          <w:sz w:val="24"/>
          <w:szCs w:val="24"/>
        </w:rPr>
      </w:pPr>
      <w:r>
        <w:rPr>
          <w:rFonts w:eastAsia="SimSun" w:cs="Times New Roman"/>
          <w:kern w:val="2"/>
          <w:sz w:val="24"/>
          <w:szCs w:val="24"/>
        </w:rPr>
        <w:t>1. Находится на этапе согласования инвестиционное соглашение между администрацией Нязепетровского муниципального района и частным инвестором объемом 240 млн. руб. частных инвестиций по созданию сафари-парка с дикими копытными животными площадью 300 га с гостинично-развлекательным комплексом и термальным бассейном. Инвестор приступил к проектным работам и оформлению земельных площадок. Правительство Челябинской области инициировало включение данного проекта в федеральную программу развития туризма.</w:t>
      </w:r>
    </w:p>
    <w:p>
      <w:pPr>
        <w:pStyle w:val="3"/>
        <w:ind w:left="708" w:firstLine="0"/>
        <w:rPr>
          <w:rFonts w:ascii="Times New Roman" w:hAnsi="Times New Roman" w:eastAsia="SimSun" w:cs="Times New Roman"/>
          <w:kern w:val="2"/>
          <w:sz w:val="24"/>
          <w:szCs w:val="24"/>
        </w:rPr>
      </w:pPr>
      <w:r>
        <w:rPr>
          <w:rFonts w:eastAsia="SimSun" w:cs="Times New Roman"/>
          <w:kern w:val="2"/>
          <w:sz w:val="24"/>
          <w:szCs w:val="24"/>
        </w:rPr>
        <w:t>2. Администрацией Нязепетровского муниципального района совместно с центром исторических реконструкций «Археос» (г. Челябинск) и кафедрой дизайна Южно-Уральского государственного университета на средства частного спонсора организовано проектирование парка исторической реконструкции живой истории международного стандарта EXARC «Традиционная и ранняя индустриальная металлургия горнозаводского Урала» с площадками исторических реконструкций:</w:t>
      </w:r>
    </w:p>
    <w:p>
      <w:pPr>
        <w:pStyle w:val="3"/>
        <w:spacing w:line="360" w:lineRule="auto"/>
        <w:ind w:firstLine="0"/>
        <w:rPr>
          <w:rFonts w:ascii="Times New Roman" w:hAnsi="Times New Roman" w:eastAsia="SimSun" w:cs="Times New Roman"/>
          <w:kern w:val="2"/>
          <w:sz w:val="24"/>
          <w:szCs w:val="24"/>
        </w:rPr>
      </w:pPr>
      <w:r>
        <w:rPr>
          <w:rFonts w:eastAsia="SimSun" w:cs="Times New Roman"/>
          <w:kern w:val="2"/>
          <w:sz w:val="24"/>
          <w:szCs w:val="24"/>
        </w:rPr>
        <w:t>- поселка эпохи энеолите для демонстрации археометаллургии меди;</w:t>
      </w:r>
    </w:p>
    <w:p>
      <w:pPr>
        <w:pStyle w:val="3"/>
        <w:spacing w:line="360" w:lineRule="auto"/>
        <w:ind w:firstLine="0"/>
        <w:rPr>
          <w:rFonts w:ascii="Times New Roman" w:hAnsi="Times New Roman" w:eastAsia="SimSun" w:cs="Times New Roman"/>
          <w:kern w:val="2"/>
          <w:sz w:val="24"/>
          <w:szCs w:val="24"/>
        </w:rPr>
      </w:pPr>
      <w:r>
        <w:rPr>
          <w:rFonts w:eastAsia="SimSun" w:cs="Times New Roman"/>
          <w:kern w:val="2"/>
          <w:sz w:val="24"/>
          <w:szCs w:val="24"/>
        </w:rPr>
        <w:t>- укрепленного поселения иткульских металлургов с процессом литья бронзовых украшений и вооружения;</w:t>
      </w:r>
    </w:p>
    <w:p>
      <w:pPr>
        <w:pStyle w:val="3"/>
        <w:spacing w:line="360" w:lineRule="auto"/>
        <w:ind w:firstLine="0"/>
        <w:rPr>
          <w:rFonts w:ascii="Times New Roman" w:hAnsi="Times New Roman" w:eastAsia="SimSun" w:cs="Times New Roman"/>
          <w:kern w:val="2"/>
          <w:sz w:val="24"/>
          <w:szCs w:val="24"/>
        </w:rPr>
      </w:pPr>
      <w:r>
        <w:rPr>
          <w:rFonts w:eastAsia="SimSun" w:cs="Times New Roman"/>
          <w:kern w:val="2"/>
          <w:sz w:val="24"/>
          <w:szCs w:val="24"/>
        </w:rPr>
        <w:t>- павильона средневековой металлообработки и арсенал;</w:t>
      </w:r>
    </w:p>
    <w:p>
      <w:pPr>
        <w:pStyle w:val="3"/>
        <w:spacing w:before="0" w:after="142" w:line="288" w:lineRule="auto"/>
        <w:ind w:firstLine="0"/>
        <w:rPr>
          <w:rFonts w:ascii="Times New Roman" w:hAnsi="Times New Roman" w:eastAsia="SimSun" w:cs="Times New Roman"/>
          <w:kern w:val="2"/>
          <w:sz w:val="24"/>
          <w:szCs w:val="24"/>
        </w:rPr>
      </w:pPr>
      <w:r>
        <w:rPr>
          <w:rFonts w:eastAsia="SimSun" w:cs="Times New Roman"/>
          <w:kern w:val="2"/>
          <w:sz w:val="24"/>
          <w:szCs w:val="24"/>
        </w:rPr>
        <w:t>- павильона ранней заводской металлообработки с реконструкцией кричного горна и молотовой фабрики.</w:t>
      </w:r>
    </w:p>
    <w:p>
      <w:pPr>
        <w:pStyle w:val="3"/>
        <w:spacing w:before="0" w:after="142" w:line="288" w:lineRule="auto"/>
        <w:ind w:firstLine="0"/>
        <w:rPr>
          <w:rFonts w:ascii="Times New Roman" w:hAnsi="Times New Roman" w:eastAsia="SimSun" w:cs="Times New Roman"/>
          <w:kern w:val="2"/>
          <w:sz w:val="24"/>
          <w:szCs w:val="24"/>
        </w:rPr>
      </w:pPr>
      <w:r>
        <w:rPr>
          <w:rFonts w:eastAsia="SimSun" w:cs="Times New Roman"/>
          <w:kern w:val="2"/>
          <w:sz w:val="24"/>
          <w:szCs w:val="24"/>
        </w:rPr>
        <w:t xml:space="preserve">    3. Собственники Нязепетровского литейно-механического завода предложили для размещения рабочих площадок этого музея живой истории здание старинного цеха, являющегося памятником промышленной архитектуры 19 века.</w:t>
      </w:r>
    </w:p>
    <w:p>
      <w:pPr>
        <w:pStyle w:val="3"/>
        <w:spacing w:before="0" w:after="142" w:line="288" w:lineRule="auto"/>
        <w:ind w:firstLine="0"/>
        <w:rPr>
          <w:rFonts w:ascii="Times New Roman" w:hAnsi="Times New Roman" w:eastAsia="SimSun" w:cs="Times New Roman"/>
          <w:kern w:val="2"/>
          <w:sz w:val="24"/>
          <w:szCs w:val="24"/>
        </w:rPr>
      </w:pPr>
      <w:r>
        <w:rPr>
          <w:rFonts w:eastAsia="SimSun" w:cs="Times New Roman"/>
          <w:kern w:val="2"/>
          <w:sz w:val="24"/>
          <w:szCs w:val="24"/>
        </w:rPr>
        <w:t xml:space="preserve">         4. В июне 2018 года совместно с бюро международного туризма «Спутник» по территории Нязепетровского муниципального района был проведен инфотур, в котором приняли участие 28 представителей различных туристических компаний Челябинска и Челябинской области. В ходе него представители туриндустрии посетили несколько туристических баз, фермерский рынок, пимокатный цех, музей быта горнозаводских рабочих Урала, познакомились с изделиями художественного творчества местных мастеров, традициями и культурой татарской деревни Арасланово, поучаствовали в сплаве на катамаранах по реке Уфа. Объекты туристического показа Нязепетровска и Нязепетровского района включены теперь в пакеты предложений участников этого инфотура.</w:t>
      </w:r>
    </w:p>
    <w:p>
      <w:pPr>
        <w:pStyle w:val="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II</w:t>
      </w:r>
      <w:r>
        <w:rPr>
          <w:rFonts w:cs="Times New Roman"/>
          <w:b/>
          <w:sz w:val="24"/>
          <w:szCs w:val="24"/>
        </w:rPr>
        <w:t>. ЭКОНОМИКА</w:t>
      </w:r>
    </w:p>
    <w:p>
      <w:pPr>
        <w:pStyle w:val="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6. Промышленность</w:t>
      </w:r>
    </w:p>
    <w:p>
      <w:pPr>
        <w:pStyle w:val="20"/>
        <w:suppressAutoHyphens/>
        <w:spacing w:before="0" w:after="0"/>
        <w:ind w:firstLine="709"/>
        <w:jc w:val="both"/>
      </w:pPr>
      <w:r>
        <w:t>ООО «</w:t>
      </w:r>
      <w:r>
        <w:rPr>
          <w:bCs/>
        </w:rPr>
        <w:t xml:space="preserve">Литейно-механический завод» (ЛМЗ) </w:t>
      </w:r>
      <w:r>
        <w:t xml:space="preserve">—предприятие в г. </w:t>
      </w:r>
      <w:r>
        <w:fldChar w:fldCharType="begin"/>
      </w:r>
      <w:r>
        <w:instrText xml:space="preserve"> HYPERLINK "https://ru.wikipedia.org/wiki/010%170%150%150%15110%140%1210︀" \h </w:instrText>
      </w:r>
      <w:r>
        <w:fldChar w:fldCharType="separate"/>
      </w:r>
      <w:r>
        <w:rPr>
          <w:color w:val="auto"/>
        </w:rPr>
        <w:t>Нязепетровске</w:t>
      </w:r>
      <w:r>
        <w:rPr>
          <w:color w:val="auto"/>
        </w:rPr>
        <w:fldChar w:fldCharType="end"/>
      </w:r>
      <w:r>
        <w:t xml:space="preserve">, специализирующееся на производстве и ремонте строительных </w:t>
      </w:r>
      <w:r>
        <w:fldChar w:fldCharType="begin"/>
      </w:r>
      <w:r>
        <w:instrText xml:space="preserve"> HYPERLINK "https://ru.wikipedia.org/wiki/00%1010%150%130%1310%19_0%1010%100ﻀ" \h </w:instrText>
      </w:r>
      <w:r>
        <w:fldChar w:fldCharType="separate"/>
      </w:r>
      <w:r>
        <w:rPr>
          <w:color w:val="auto"/>
        </w:rPr>
        <w:t>башенных подъёмных кранов</w:t>
      </w:r>
      <w:r>
        <w:rPr>
          <w:color w:val="auto"/>
        </w:rPr>
        <w:fldChar w:fldCharType="end"/>
      </w:r>
      <w:r>
        <w:t xml:space="preserve"> моделей </w:t>
      </w:r>
      <w:r>
        <w:rPr>
          <w:bCs/>
        </w:rPr>
        <w:t>SMK-10.200</w:t>
      </w:r>
      <w:r>
        <w:t xml:space="preserve"> (ранее выпускался с индексом </w:t>
      </w:r>
      <w:r>
        <w:fldChar w:fldCharType="begin"/>
      </w:r>
      <w:r>
        <w:instrText xml:space="preserve"> HYPERLINK "https://ru.wikipedia.org/wiki/00%130%140%150%1010%1010%181_0%1010%100%130%140ﰀ" \h </w:instrText>
      </w:r>
      <w:r>
        <w:fldChar w:fldCharType="separate"/>
      </w:r>
      <w:r>
        <w:rPr>
          <w:color w:val="auto"/>
        </w:rPr>
        <w:t>«КБ»</w:t>
      </w:r>
      <w:r>
        <w:rPr>
          <w:color w:val="auto"/>
        </w:rPr>
        <w:fldChar w:fldCharType="end"/>
      </w:r>
      <w:r>
        <w:t xml:space="preserve">: КБ-408.21), высотных безоголовочных приставных башенных кранов </w:t>
      </w:r>
      <w:r>
        <w:rPr>
          <w:bCs/>
        </w:rPr>
        <w:t>TDK-10.215</w:t>
      </w:r>
      <w:r>
        <w:t xml:space="preserve"> (ранее </w:t>
      </w:r>
      <w:r>
        <w:fldChar w:fldCharType="begin"/>
      </w:r>
      <w:r>
        <w:instrText xml:space="preserve"> HYPERLINK "https://ru.wikipedia.org/wiki/00-586" \h </w:instrText>
      </w:r>
      <w:r>
        <w:fldChar w:fldCharType="separate"/>
      </w:r>
      <w:r>
        <w:rPr>
          <w:bCs/>
          <w:color w:val="auto"/>
        </w:rPr>
        <w:t>КБ-586</w:t>
      </w:r>
      <w:r>
        <w:rPr>
          <w:bCs/>
          <w:color w:val="auto"/>
        </w:rPr>
        <w:fldChar w:fldCharType="end"/>
      </w:r>
      <w:r>
        <w:t xml:space="preserve">), </w:t>
      </w:r>
      <w:r>
        <w:rPr>
          <w:bCs/>
        </w:rPr>
        <w:t>TDK-10.180</w:t>
      </w:r>
      <w:r>
        <w:t xml:space="preserve">, </w:t>
      </w:r>
      <w:r>
        <w:rPr>
          <w:bCs/>
        </w:rPr>
        <w:t>TDK-8.180</w:t>
      </w:r>
      <w:r>
        <w:t xml:space="preserve"> (ранее КБ-476), </w:t>
      </w:r>
      <w:r>
        <w:fldChar w:fldCharType="begin"/>
      </w:r>
      <w:r>
        <w:instrText xml:space="preserve"> HYPERLINK "https://ru.wikipedia.org/wiki/011110%140%120%140%1310%18110%150%1210%19_0%1010%100ﻀ" \h </w:instrText>
      </w:r>
      <w:r>
        <w:fldChar w:fldCharType="separate"/>
      </w:r>
      <w:r>
        <w:rPr>
          <w:color w:val="auto"/>
        </w:rPr>
        <w:t>быстромонтируемых башенных кранов</w:t>
      </w:r>
      <w:r>
        <w:rPr>
          <w:color w:val="auto"/>
        </w:rPr>
        <w:fldChar w:fldCharType="end"/>
      </w:r>
      <w:r>
        <w:t xml:space="preserve"> малой грузоподъёмности </w:t>
      </w:r>
      <w:r>
        <w:rPr>
          <w:bCs/>
        </w:rPr>
        <w:t>SMK-5.66</w:t>
      </w:r>
      <w:r>
        <w:t xml:space="preserve"> (ранее КБ-314), башенных кранов для промышленного  и гражданского строительства </w:t>
      </w:r>
      <w:r>
        <w:rPr>
          <w:lang w:val="en-US"/>
        </w:rPr>
        <w:t>TDK</w:t>
      </w:r>
      <w:r>
        <w:t xml:space="preserve">-12.300, кранов погрузчиков </w:t>
      </w:r>
      <w:r>
        <w:rPr>
          <w:lang w:val="en-US"/>
        </w:rPr>
        <w:t>TDKP</w:t>
      </w:r>
      <w:r>
        <w:t>-12,5.440.</w:t>
      </w:r>
    </w:p>
    <w:p>
      <w:pPr>
        <w:pStyle w:val="20"/>
        <w:suppressAutoHyphens/>
        <w:spacing w:before="0" w:after="0"/>
        <w:ind w:firstLine="709"/>
        <w:jc w:val="both"/>
      </w:pPr>
      <w:r>
        <w:t xml:space="preserve">Литейно-механический завод — единственный в России производитель </w:t>
      </w:r>
      <w:r>
        <w:fldChar w:fldCharType="begin"/>
      </w:r>
      <w:r>
        <w:instrText xml:space="preserve"> HYPERLINK "https://ru.wikipedia.org/wiki/011110%140%120%140%1310%18110%150%1210%19_0%1010%100ﻀ" \h </w:instrText>
      </w:r>
      <w:r>
        <w:fldChar w:fldCharType="separate"/>
      </w:r>
      <w:r>
        <w:rPr>
          <w:color w:val="auto"/>
        </w:rPr>
        <w:t>быстромонтируемых кранов</w:t>
      </w:r>
      <w:r>
        <w:rPr>
          <w:color w:val="auto"/>
        </w:rPr>
        <w:fldChar w:fldCharType="end"/>
      </w:r>
      <w:r>
        <w:t>.</w:t>
      </w:r>
    </w:p>
    <w:p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Литейно-механический завод</w:t>
      </w:r>
      <w:r>
        <w:rPr>
          <w:rFonts w:cs="Times New Roman"/>
          <w:sz w:val="24"/>
          <w:szCs w:val="24"/>
        </w:rPr>
        <w:t xml:space="preserve"> входит в состав группы компаний </w:t>
      </w:r>
      <w:r>
        <w:rPr>
          <w:rFonts w:cs="Times New Roman"/>
          <w:bCs/>
          <w:sz w:val="24"/>
          <w:szCs w:val="24"/>
        </w:rPr>
        <w:t>«Крановые технологии»</w:t>
      </w:r>
      <w:r>
        <w:rPr>
          <w:rFonts w:cs="Times New Roman"/>
          <w:sz w:val="24"/>
          <w:szCs w:val="24"/>
        </w:rPr>
        <w:t>, со 2 июня 2015 года, продукция предприятия реализуется под брендом "</w:t>
      </w:r>
      <w:r>
        <w:rPr>
          <w:rFonts w:cs="Times New Roman"/>
          <w:bCs/>
          <w:sz w:val="24"/>
          <w:szCs w:val="24"/>
        </w:rPr>
        <w:t>GIRAFFE</w:t>
      </w:r>
      <w:r>
        <w:rPr>
          <w:rFonts w:cs="Times New Roman"/>
          <w:sz w:val="24"/>
          <w:szCs w:val="24"/>
        </w:rPr>
        <w:t>".</w:t>
      </w:r>
    </w:p>
    <w:p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В 202</w:t>
      </w:r>
      <w:r>
        <w:rPr>
          <w:rFonts w:hint="default" w:cs="Times New Roman"/>
          <w:sz w:val="24"/>
          <w:szCs w:val="24"/>
          <w:lang w:val="ru-RU"/>
        </w:rPr>
        <w:t>2</w:t>
      </w:r>
      <w:r>
        <w:rPr>
          <w:rFonts w:cs="Times New Roman"/>
          <w:sz w:val="24"/>
          <w:szCs w:val="24"/>
        </w:rPr>
        <w:t xml:space="preserve"> году произведено</w:t>
      </w:r>
      <w:r>
        <w:rPr>
          <w:rFonts w:hint="default" w:cs="Times New Roman"/>
          <w:sz w:val="24"/>
          <w:szCs w:val="24"/>
          <w:lang w:val="ru-RU"/>
        </w:rPr>
        <w:t xml:space="preserve"> 28</w:t>
      </w:r>
      <w:r>
        <w:rPr>
          <w:rFonts w:cs="Times New Roman"/>
          <w:sz w:val="24"/>
          <w:szCs w:val="24"/>
        </w:rPr>
        <w:t xml:space="preserve"> башенных крана (АППГ — 4</w:t>
      </w:r>
      <w:r>
        <w:rPr>
          <w:rFonts w:hint="default" w:cs="Times New Roman"/>
          <w:sz w:val="24"/>
          <w:szCs w:val="24"/>
          <w:lang w:val="ru-RU"/>
        </w:rPr>
        <w:t>9</w:t>
      </w:r>
      <w:r>
        <w:rPr>
          <w:rFonts w:cs="Times New Roman"/>
          <w:sz w:val="24"/>
          <w:szCs w:val="24"/>
        </w:rPr>
        <w:t xml:space="preserve"> кран</w:t>
      </w:r>
      <w:r>
        <w:rPr>
          <w:rFonts w:cs="Times New Roman"/>
          <w:sz w:val="24"/>
          <w:szCs w:val="24"/>
          <w:lang w:val="ru-RU"/>
        </w:rPr>
        <w:t>ов</w:t>
      </w:r>
      <w:r>
        <w:rPr>
          <w:rFonts w:cs="Times New Roman"/>
          <w:sz w:val="24"/>
          <w:szCs w:val="24"/>
        </w:rPr>
        <w:t>). Объем отгруженных товаров собственного производства градообразующим предприятием за 202</w:t>
      </w:r>
      <w:r>
        <w:rPr>
          <w:rFonts w:hint="default" w:cs="Times New Roman"/>
          <w:sz w:val="24"/>
          <w:szCs w:val="24"/>
          <w:lang w:val="ru-RU"/>
        </w:rPr>
        <w:t>2</w:t>
      </w:r>
      <w:r>
        <w:rPr>
          <w:rFonts w:cs="Times New Roman"/>
          <w:sz w:val="24"/>
          <w:szCs w:val="24"/>
        </w:rPr>
        <w:t xml:space="preserve"> год составил 1</w:t>
      </w:r>
      <w:r>
        <w:rPr>
          <w:rFonts w:hint="default" w:cs="Times New Roman"/>
          <w:sz w:val="24"/>
          <w:szCs w:val="24"/>
          <w:lang w:val="ru-RU"/>
        </w:rPr>
        <w:t>587</w:t>
      </w:r>
      <w:r>
        <w:rPr>
          <w:rFonts w:cs="Times New Roman"/>
          <w:sz w:val="24"/>
          <w:szCs w:val="24"/>
        </w:rPr>
        <w:t>,</w:t>
      </w:r>
      <w:r>
        <w:rPr>
          <w:rFonts w:hint="default" w:cs="Times New Roman"/>
          <w:sz w:val="24"/>
          <w:szCs w:val="24"/>
          <w:lang w:val="ru-RU"/>
        </w:rPr>
        <w:t>9</w:t>
      </w:r>
      <w:r>
        <w:rPr>
          <w:rFonts w:cs="Times New Roman"/>
          <w:sz w:val="24"/>
          <w:szCs w:val="24"/>
        </w:rPr>
        <w:t xml:space="preserve"> млн. рублей, что к аналогичному периоду предыдущего года составило 13</w:t>
      </w:r>
      <w:r>
        <w:rPr>
          <w:rFonts w:hint="default" w:cs="Times New Roman"/>
          <w:sz w:val="24"/>
          <w:szCs w:val="24"/>
          <w:lang w:val="ru-RU"/>
        </w:rPr>
        <w:t>9</w:t>
      </w:r>
      <w:r>
        <w:rPr>
          <w:rFonts w:cs="Times New Roman"/>
          <w:sz w:val="24"/>
          <w:szCs w:val="24"/>
        </w:rPr>
        <w:t>,</w:t>
      </w:r>
      <w:r>
        <w:rPr>
          <w:rFonts w:hint="default" w:cs="Times New Roman"/>
          <w:sz w:val="24"/>
          <w:szCs w:val="24"/>
          <w:lang w:val="ru-RU"/>
        </w:rPr>
        <w:t>7</w:t>
      </w:r>
      <w:r>
        <w:rPr>
          <w:rFonts w:cs="Times New Roman"/>
          <w:sz w:val="24"/>
          <w:szCs w:val="24"/>
        </w:rPr>
        <w:t xml:space="preserve"> %.</w:t>
      </w:r>
    </w:p>
    <w:p>
      <w:pPr>
        <w:pStyle w:val="14"/>
        <w:ind w:left="0" w:leftChars="0" w:firstLine="360" w:firstLineChars="150"/>
        <w:rPr>
          <w:rFonts w:hint="default"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</w:rPr>
        <w:t xml:space="preserve"> Нязепетровский филиал ООО «Литейно-механический завод» остался единственным в России заводом, способным выпускать башенные краны. С освоением 40-тонных моделей, оно перешло в новую категорию техники – промышленные краны. Несмотря на непростые современные условия, завод относится к числу предприятий, которые стабильно работают и сумели не только выжить, но и наращивают объемы производства, а также осваивают новые виды продукции</w:t>
      </w:r>
      <w:r>
        <w:rPr>
          <w:rFonts w:hint="default" w:cs="Times New Roman"/>
          <w:sz w:val="24"/>
          <w:szCs w:val="24"/>
          <w:lang w:val="ru-RU"/>
        </w:rPr>
        <w:t>.</w:t>
      </w:r>
    </w:p>
    <w:p>
      <w:pPr>
        <w:pStyle w:val="14"/>
        <w:ind w:left="0" w:leftChars="0" w:firstLine="360" w:firstLineChars="15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Ежегодно литейно-механический завод радует своих клиентов новинками. В 2021 году— это 20-тонный портальный погрузчик 20-600, отгруженный в г. Нефтекамск Республики Башкортостан. </w:t>
      </w:r>
      <w:r>
        <w:rPr>
          <w:sz w:val="24"/>
          <w:szCs w:val="24"/>
          <w:lang w:val="ru-RU"/>
        </w:rPr>
        <w:t>Ещё</w:t>
      </w:r>
      <w:r>
        <w:rPr>
          <w:sz w:val="24"/>
          <w:szCs w:val="24"/>
        </w:rPr>
        <w:t xml:space="preserve"> один новый проект, которым занимается завод, — это освоение </w:t>
      </w:r>
      <w:r>
        <w:rPr>
          <w:sz w:val="24"/>
          <w:szCs w:val="24"/>
          <w:lang w:val="ru-RU"/>
        </w:rPr>
        <w:t>тяжёлых</w:t>
      </w:r>
      <w:r>
        <w:rPr>
          <w:sz w:val="24"/>
          <w:szCs w:val="24"/>
        </w:rPr>
        <w:t xml:space="preserve"> тележек мостовых кранов </w:t>
      </w:r>
      <w:r>
        <w:rPr>
          <w:sz w:val="24"/>
          <w:szCs w:val="24"/>
          <w:lang w:val="ru-RU"/>
        </w:rPr>
        <w:t>грузоподъёмностью</w:t>
      </w:r>
      <w:r>
        <w:rPr>
          <w:sz w:val="24"/>
          <w:szCs w:val="24"/>
        </w:rPr>
        <w:t xml:space="preserve"> 135 т.</w:t>
      </w:r>
    </w:p>
    <w:p>
      <w:pPr>
        <w:spacing w:line="0" w:lineRule="atLeast"/>
        <w:ind w:left="0" w:leftChars="0" w:right="0" w:firstLine="376" w:firstLineChars="157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shd w:val="clear" w:color="auto" w:fill="auto"/>
        </w:rPr>
        <w:t>Основные задачи, обозначенные руководством предприятия на  202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shd w:val="clear" w:color="auto" w:fill="auto"/>
          <w:lang w:val="ru-RU"/>
        </w:rPr>
        <w:t>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shd w:val="clear" w:color="auto" w:fill="auto"/>
        </w:rPr>
        <w:t xml:space="preserve"> г.  :</w:t>
      </w:r>
    </w:p>
    <w:p>
      <w:pPr>
        <w:pStyle w:val="20"/>
        <w:widowControl/>
        <w:shd w:val="clear" w:fill="FFFFFF"/>
        <w:spacing w:before="0" w:beforeAutospacing="0" w:after="360" w:afterAutospacing="0"/>
        <w:ind w:left="0" w:right="0"/>
        <w:rPr>
          <w:rStyle w:val="73"/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bCs/>
          <w:spacing w:val="-2"/>
          <w:sz w:val="24"/>
          <w:szCs w:val="24"/>
          <w:shd w:val="clear" w:color="auto" w:fill="auto"/>
        </w:rPr>
        <w:t>1.</w:t>
      </w:r>
      <w:r>
        <w:rPr>
          <w:rFonts w:hint="default" w:ascii="Times New Roman" w:hAnsi="Times New Roman" w:eastAsia="SimSun" w:cs="Times New Roman"/>
          <w:bCs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eastAsia="SimSun" w:cs="Times New Roman"/>
          <w:bCs/>
          <w:sz w:val="24"/>
          <w:szCs w:val="24"/>
          <w:shd w:val="clear" w:color="auto" w:fill="auto"/>
          <w:lang w:val="ru-RU"/>
        </w:rPr>
        <w:t>Строительство</w:t>
      </w:r>
      <w:r>
        <w:rPr>
          <w:rFonts w:hint="default" w:ascii="Times New Roman" w:hAnsi="Times New Roman" w:cs="Times New Roman"/>
          <w:sz w:val="24"/>
          <w:szCs w:val="24"/>
          <w:shd w:val="clear" w:fill="FFFFFF"/>
          <w:lang w:val="ru"/>
        </w:rPr>
        <w:t xml:space="preserve"> современной газовой котельной</w:t>
      </w:r>
      <w:r>
        <w:rPr>
          <w:rFonts w:hint="default" w:ascii="Times New Roman" w:hAnsi="Times New Roman" w:cs="Times New Roman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shd w:val="clear" w:fill="FFFFFF"/>
          <w:lang w:val="ru-RU"/>
        </w:rPr>
        <w:t xml:space="preserve">пуск которой </w:t>
      </w:r>
      <w:r>
        <w:rPr>
          <w:rFonts w:hint="default" w:ascii="Times New Roman" w:hAnsi="Times New Roman" w:cs="Times New Roman"/>
          <w:sz w:val="24"/>
          <w:szCs w:val="24"/>
          <w:shd w:val="clear" w:fill="FFFFFF"/>
          <w:lang w:val="ru"/>
        </w:rPr>
        <w:t xml:space="preserve"> намечен на третий квартал </w:t>
      </w:r>
      <w:r>
        <w:rPr>
          <w:rFonts w:hint="default" w:cs="Times New Roman"/>
          <w:sz w:val="24"/>
          <w:szCs w:val="24"/>
          <w:shd w:val="clear" w:fill="FFFFFF"/>
          <w:lang w:val="ru-RU"/>
        </w:rPr>
        <w:t>2022</w:t>
      </w:r>
      <w:r>
        <w:rPr>
          <w:rFonts w:hint="default" w:ascii="Times New Roman" w:hAnsi="Times New Roman" w:cs="Times New Roman"/>
          <w:sz w:val="24"/>
          <w:szCs w:val="24"/>
          <w:shd w:val="clear" w:fill="FFFFFF"/>
          <w:lang w:val="ru"/>
        </w:rPr>
        <w:t xml:space="preserve"> года. Результатом  ста</w:t>
      </w:r>
      <w:r>
        <w:rPr>
          <w:rFonts w:hint="default" w:cs="Times New Roman"/>
          <w:sz w:val="24"/>
          <w:szCs w:val="24"/>
          <w:shd w:val="clear" w:fill="FFFFFF"/>
          <w:lang w:val="ru-RU"/>
        </w:rPr>
        <w:t>ло</w:t>
      </w:r>
      <w:r>
        <w:rPr>
          <w:rFonts w:hint="default" w:ascii="Times New Roman" w:hAnsi="Times New Roman" w:cs="Times New Roman"/>
          <w:sz w:val="24"/>
          <w:szCs w:val="24"/>
          <w:shd w:val="clear" w:fill="FFFFFF"/>
          <w:lang w:val="ru"/>
        </w:rPr>
        <w:t xml:space="preserve"> снижение затрат на топливо и электроэнергию на заводе и улучшение экологической обстановки в городе.</w:t>
      </w:r>
      <w:r>
        <w:rPr>
          <w:rStyle w:val="73"/>
          <w:rFonts w:hint="default"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Style w:val="73"/>
          <w:rFonts w:hint="default" w:ascii="Times New Roman" w:hAnsi="Times New Roman" w:cs="Times New Roman"/>
          <w:sz w:val="24"/>
          <w:szCs w:val="24"/>
          <w:lang w:val="ru-RU"/>
        </w:rPr>
        <w:t>Н</w:t>
      </w:r>
      <w:r>
        <w:rPr>
          <w:rStyle w:val="73"/>
          <w:rFonts w:hint="default" w:ascii="Times New Roman" w:hAnsi="Times New Roman" w:cs="Times New Roman"/>
          <w:sz w:val="24"/>
          <w:szCs w:val="24"/>
          <w:lang w:val="ru"/>
        </w:rPr>
        <w:t>овая котельная  работа</w:t>
      </w:r>
      <w:r>
        <w:rPr>
          <w:rStyle w:val="73"/>
          <w:rFonts w:hint="default" w:cs="Times New Roman"/>
          <w:sz w:val="24"/>
          <w:szCs w:val="24"/>
          <w:lang w:val="ru-RU"/>
        </w:rPr>
        <w:t>ет</w:t>
      </w:r>
      <w:r>
        <w:rPr>
          <w:rStyle w:val="73"/>
          <w:rFonts w:hint="default" w:ascii="Times New Roman" w:hAnsi="Times New Roman" w:cs="Times New Roman"/>
          <w:sz w:val="24"/>
          <w:szCs w:val="24"/>
          <w:lang w:val="ru"/>
        </w:rPr>
        <w:t xml:space="preserve"> в автоматическом режиме, что не требует присутствия оператора.55 млн. руб.  составля</w:t>
      </w:r>
      <w:r>
        <w:rPr>
          <w:rStyle w:val="73"/>
          <w:rFonts w:hint="default" w:cs="Times New Roman"/>
          <w:sz w:val="24"/>
          <w:szCs w:val="24"/>
          <w:lang w:val="ru-RU"/>
        </w:rPr>
        <w:t>ла</w:t>
      </w:r>
      <w:r>
        <w:rPr>
          <w:rStyle w:val="73"/>
          <w:rFonts w:hint="default" w:ascii="Times New Roman" w:hAnsi="Times New Roman" w:cs="Times New Roman"/>
          <w:sz w:val="24"/>
          <w:szCs w:val="24"/>
          <w:lang w:val="ru"/>
        </w:rPr>
        <w:t xml:space="preserve"> стоимость проекта строительства газовой котельной. Площадь новой котельной  составля</w:t>
      </w:r>
      <w:r>
        <w:rPr>
          <w:rStyle w:val="73"/>
          <w:rFonts w:hint="default" w:cs="Times New Roman"/>
          <w:sz w:val="24"/>
          <w:szCs w:val="24"/>
          <w:lang w:val="ru-RU"/>
        </w:rPr>
        <w:t>ет</w:t>
      </w:r>
      <w:r>
        <w:rPr>
          <w:rStyle w:val="73"/>
          <w:rFonts w:hint="default" w:ascii="Times New Roman" w:hAnsi="Times New Roman" w:cs="Times New Roman"/>
          <w:sz w:val="24"/>
          <w:szCs w:val="24"/>
          <w:lang w:val="ru"/>
        </w:rPr>
        <w:t xml:space="preserve"> 180 кв. м, общая тепловая мощность — 10 000 кВт.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</w:rPr>
        <w:t>2.</w: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  <w:lang w:val="ru-RU"/>
        </w:rPr>
        <w:t xml:space="preserve"> А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>ктивно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е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 xml:space="preserve"> осв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оение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 xml:space="preserve"> несерийн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ой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 xml:space="preserve"> для 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завода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 xml:space="preserve"> продукци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и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 xml:space="preserve"> — металлоконструкции для нефтегазовой отрасли. Причиной переориентации на производстве 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является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 xml:space="preserve"> сложившаяся обстановка в стране.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 xml:space="preserve">В настоящее время 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 xml:space="preserve">на 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>завод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е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 xml:space="preserve">  изгот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авливают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 xml:space="preserve"> конструкци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и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 xml:space="preserve"> опор трубопроводов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 xml:space="preserve"> для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 xml:space="preserve"> строительств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а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 xml:space="preserve"> нового магистрального газопровода. </w:t>
      </w:r>
    </w:p>
    <w:p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shd w:val="clear" w:color="auto" w:fill="auto"/>
        </w:rPr>
        <w:t>3.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О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>бустройств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о современной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 xml:space="preserve"> спортивной площадки , 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оснащённой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 xml:space="preserve"> множеством 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тренажёров в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 xml:space="preserve"> рамках мероприятий программы  «Планета — люди — прибыль»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-RU" w:eastAsia="zh-CN" w:bidi="ar"/>
        </w:rPr>
        <w:t>.</w:t>
      </w:r>
      <w:r>
        <w:rPr>
          <w:rFonts w:hint="default" w:ascii="Times New Roman" w:hAnsi="Times New Roman" w:eastAsia="Calibri" w:cs="Times New Roman"/>
          <w:color w:val="000000"/>
          <w:spacing w:val="0"/>
          <w:kern w:val="0"/>
          <w:sz w:val="24"/>
          <w:szCs w:val="24"/>
          <w:u w:val="none"/>
          <w:shd w:val="clear" w:color="auto" w:fill="auto"/>
          <w:lang w:val="ru" w:eastAsia="zh-CN" w:bidi="ar"/>
        </w:rPr>
        <w:t xml:space="preserve"> </w:t>
      </w:r>
    </w:p>
    <w:p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9975" w:type="dxa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760"/>
        <w:gridCol w:w="795"/>
        <w:gridCol w:w="780"/>
        <w:gridCol w:w="840"/>
        <w:gridCol w:w="945"/>
        <w:gridCol w:w="915"/>
        <w:gridCol w:w="825"/>
        <w:gridCol w:w="825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 г.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 г.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 г.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 г.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</w:rPr>
              <w:t>2019 г.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 г.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2022 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6.1.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 по «чистым» видам деятельности по крупным и средним предприятиям, млн. рублей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1159,9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683,5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964,0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</w:rPr>
              <w:t>1324,6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</w:rPr>
              <w:t>1368,7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1138,0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1326,25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1773,6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 по основным видам экономической деятельности:</w:t>
            </w:r>
          </w:p>
          <w:p>
            <w:pPr>
              <w:pStyle w:val="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обрабатывающее  производство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1115,0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648,6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</w:rPr>
              <w:t>1036,8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</w:rPr>
              <w:t>1209,8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1587,9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производство и распределение электроэнергии, газа и воды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</w:rPr>
              <w:t>286,7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</w:rPr>
            </w:pPr>
          </w:p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</w:rPr>
              <w:t>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6.2.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Индекс промышленного производства, 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62,8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133,0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</w:rPr>
            </w:pPr>
            <w:r>
              <w:rPr>
                <w:rFonts w:eastAsia="SimSun" w:cs="Times New Roman"/>
                <w:kern w:val="2"/>
                <w:sz w:val="20"/>
                <w:szCs w:val="20"/>
              </w:rPr>
              <w:t>111,7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 - статистические данные отсутствуют</w:t>
      </w:r>
      <w:r>
        <w:rPr>
          <w:rFonts w:cs="Times New Roman"/>
          <w:sz w:val="24"/>
          <w:szCs w:val="24"/>
        </w:rPr>
        <w:tab/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highlight w:val="none"/>
        </w:rPr>
        <w:t>6.1. Лесодобывающая и лесоперерабатывающая промышленность.</w:t>
      </w:r>
    </w:p>
    <w:p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2/3 территории Нязепетровского района заняты лесами. Все лесные участки на территории Нязепетровского муниципального района переданы в аренду для заготовки древесины.</w:t>
      </w:r>
    </w:p>
    <w:p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Существующий лесоперерабатывающий комплекс района сориентирован, в основном, на сосну, доля которой в общей лесосеке не превышает 10-15% и продолжает снижаться. Расчетная лесосека по мягко-лиственному хозяйству осваивается на 55% и, в основном, за счет отпуска дров. Освоение расчетной лесосеки по хвойному хозяйству составляет 80%.</w:t>
      </w:r>
    </w:p>
    <w:p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Предприятия лесопромышленного комплекса района практически не используют новых технологий и современного оборудования. Крайне ограничен ассортимент продукции. Качество этой продукции не позволяет конкурировать на рынке изделий с высокой добавленной стоимостью.</w:t>
      </w:r>
    </w:p>
    <w:p>
      <w:pPr>
        <w:pStyle w:val="3"/>
        <w:ind w:firstLine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cs="Times New Roman"/>
          <w:b/>
          <w:sz w:val="24"/>
          <w:szCs w:val="24"/>
          <w:highlight w:val="none"/>
        </w:rPr>
        <w:t>7. Сельское хозяйство</w:t>
      </w:r>
    </w:p>
    <w:p>
      <w:pPr>
        <w:pStyle w:val="51"/>
        <w:ind w:firstLine="187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Характеристика  агроклиматических условий и  пахотных земель района.</w:t>
      </w:r>
    </w:p>
    <w:p>
      <w:pPr>
        <w:pStyle w:val="51"/>
        <w:ind w:firstLine="187"/>
        <w:rPr>
          <w:b/>
          <w:bCs/>
          <w:sz w:val="24"/>
          <w:szCs w:val="24"/>
        </w:rPr>
      </w:pPr>
    </w:p>
    <w:p>
      <w:pPr>
        <w:pStyle w:val="51"/>
        <w:ind w:firstLine="18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Район расположен в северо-западной части Челябинской области, является самым прохладным и влажным. Сумма средних температур воздуха выше 10 градусов не превышает 110 дней. Продолжительность безморозного периода составляет 100 дней, в отдельные годы возможны заморозки в течение всего лета.</w:t>
      </w:r>
    </w:p>
    <w:p>
      <w:pPr>
        <w:pStyle w:val="51"/>
        <w:ind w:firstLine="18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В почвенном покрове преобладают горные серые лесные почвы, преимущественно тяжелого механического состава.</w:t>
      </w:r>
    </w:p>
    <w:p>
      <w:pPr>
        <w:pStyle w:val="51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Агрохимическая характеристика почв такова. Степень кислотности почв колеблется от слабо кислой до сильно кислой. Практически отсутствуют почвы с нейтральной реакцией почвенного раствора. Содержание фосфора в основном, очень низкое, незначительная часть площадей имеет среднюю степень обеспеченности фосфором. Содержание обменного калия  от средней степени  до высокой.</w:t>
      </w:r>
    </w:p>
    <w:p>
      <w:pPr>
        <w:pStyle w:val="51"/>
        <w:tabs>
          <w:tab w:val="left" w:pos="1980"/>
          <w:tab w:val="clear" w:pos="709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На территории Нязепетровского муниципального района в 2022 году производственную деятельность молочного направления, осуществляли два сельскохозяйственных предприятия.</w:t>
      </w:r>
    </w:p>
    <w:p>
      <w:pPr>
        <w:pStyle w:val="15"/>
        <w:tabs>
          <w:tab w:val="left" w:pos="709"/>
        </w:tabs>
        <w:spacing w:line="288" w:lineRule="auto"/>
        <w:ind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СПК  «Ташкиново»;</w:t>
      </w:r>
    </w:p>
    <w:p>
      <w:pPr>
        <w:pStyle w:val="15"/>
        <w:tabs>
          <w:tab w:val="left" w:pos="709"/>
        </w:tabs>
        <w:spacing w:line="288" w:lineRule="auto"/>
        <w:ind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ООО «Совхоз Ункурдинский»;</w:t>
      </w:r>
    </w:p>
    <w:p>
      <w:pPr>
        <w:pStyle w:val="15"/>
        <w:tabs>
          <w:tab w:val="left" w:pos="709"/>
        </w:tabs>
        <w:spacing w:line="288" w:lineRule="auto"/>
        <w:ind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территории района на 01.01.2023 года  зарегистрировано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237</w:t>
      </w:r>
      <w:r>
        <w:rPr>
          <w:rFonts w:hint="default" w:ascii="Times New Roman" w:hAnsi="Times New Roman" w:cs="Times New Roman"/>
          <w:sz w:val="24"/>
          <w:szCs w:val="24"/>
        </w:rPr>
        <w:t xml:space="preserve"> ИП,в том числе КФХ сельскохозяйственной направленности —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.Осуществляли сельскохозяйственную деятельность :</w:t>
      </w:r>
    </w:p>
    <w:p>
      <w:pPr>
        <w:pStyle w:val="15"/>
        <w:tabs>
          <w:tab w:val="left" w:pos="709"/>
        </w:tabs>
        <w:spacing w:line="288" w:lineRule="auto"/>
        <w:ind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ИП КФХ Пырочкин В.П.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- растениеводство, животноводство </w:t>
      </w:r>
    </w:p>
    <w:p>
      <w:pPr>
        <w:pStyle w:val="15"/>
        <w:tabs>
          <w:tab w:val="left" w:pos="709"/>
        </w:tabs>
        <w:spacing w:line="288" w:lineRule="auto"/>
        <w:ind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ИП КФХ Сотников П.Н..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- растениеводство, животноводство</w:t>
      </w:r>
    </w:p>
    <w:p>
      <w:pPr>
        <w:pStyle w:val="15"/>
        <w:tabs>
          <w:tab w:val="left" w:pos="709"/>
        </w:tabs>
        <w:spacing w:line="288" w:lineRule="auto"/>
        <w:ind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ИП КФХ Верховцев В.А.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- растениеводство, аквакультура</w:t>
      </w:r>
    </w:p>
    <w:p>
      <w:pPr>
        <w:pStyle w:val="15"/>
        <w:tabs>
          <w:tab w:val="left" w:pos="709"/>
        </w:tabs>
        <w:spacing w:line="288" w:lineRule="auto"/>
        <w:ind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ИП КФХ Кузнецов Д.М.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- растениеводство, животноводство</w:t>
      </w:r>
    </w:p>
    <w:p>
      <w:pPr>
        <w:pStyle w:val="15"/>
        <w:tabs>
          <w:tab w:val="left" w:pos="709"/>
        </w:tabs>
        <w:spacing w:line="288" w:lineRule="auto"/>
        <w:ind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ИП КФХ Шарафетинова  Г.Н.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- растениеводство,  животноводство </w:t>
      </w:r>
    </w:p>
    <w:p>
      <w:pPr>
        <w:pStyle w:val="51"/>
        <w:tabs>
          <w:tab w:val="left" w:pos="1980"/>
          <w:tab w:val="clear" w:pos="709"/>
        </w:tabs>
        <w:ind w:firstLine="0"/>
        <w:rPr>
          <w:sz w:val="24"/>
          <w:szCs w:val="24"/>
        </w:rPr>
      </w:pPr>
    </w:p>
    <w:p>
      <w:pPr>
        <w:pStyle w:val="20"/>
        <w:shd w:val="solid" w:color="FFFFFF" w:fill="auto"/>
        <w:spacing w:before="0" w:after="0"/>
        <w:jc w:val="both"/>
      </w:pPr>
      <w:r>
        <w:tab/>
      </w:r>
      <w:r>
        <w:t>Основное развитие сельскохозяйственного производства – молочно-мясное, и производство кормов.</w:t>
      </w:r>
    </w:p>
    <w:p>
      <w:pPr>
        <w:pStyle w:val="20"/>
        <w:shd w:val="solid" w:color="FFFFFF" w:fill="auto"/>
        <w:spacing w:before="0" w:after="0"/>
        <w:jc w:val="both"/>
      </w:pPr>
      <w:r>
        <w:tab/>
      </w:r>
      <w:r>
        <w:t>Общая площадь земель сельскохозяйственного назначения по району составляет 22606 га. Из них пашня в обработке в 2022 году – 5611 га, посевная площадь — 5267 га, пары — 344 га. За прошедшие 3 года данные показатели уменьшились. Связано это с тем, что территория района расположена в зоне рискованного земледелия.</w:t>
      </w:r>
    </w:p>
    <w:p>
      <w:pPr>
        <w:pStyle w:val="15"/>
        <w:tabs>
          <w:tab w:val="left" w:pos="709"/>
        </w:tabs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2022 году в хозяйствах района было пос</w:t>
      </w:r>
      <w:r>
        <w:rPr>
          <w:rFonts w:hint="default" w:ascii="Times New Roman" w:hAnsi="Times New Roman" w:cs="Times New Roman"/>
          <w:b/>
          <w:sz w:val="24"/>
          <w:szCs w:val="24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>яно 713 га зерновых культур. При урожайности 7,9 ц/га получено по району 561 тонна зерна (за АППГ посеяно 720га — урожайность 11,2 ц/га  - получено -809 тонн зерна).</w:t>
      </w:r>
    </w:p>
    <w:p>
      <w:pPr>
        <w:pStyle w:val="68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На 01.01.2023 года во всех категориях хозяйств, в том числе ЛПХ имелось 2800 голов крупного рогатого скота, в сельскохозяйственных предприятиях и крестьянских фермерских хозяйствах  -  586 голов.</w:t>
      </w:r>
    </w:p>
    <w:p>
      <w:pPr>
        <w:pStyle w:val="68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Маточное поголовье крупного рогатого скота по району на 01.01.2023 года составляет 1250 голов, а поголовье коров в сельскохозяйственных предприятиях и крестьянских фермерских хозяйствах составляет 345 голов(АППГ — 368 голов).</w:t>
      </w:r>
    </w:p>
    <w:p>
      <w:pPr>
        <w:pStyle w:val="15"/>
        <w:shd w:val="solid" w:color="FFFFFF" w:fill="auto"/>
        <w:tabs>
          <w:tab w:val="left" w:pos="709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 2022 году ООО "Совхоз Ункурдинский" переработал на собственном производстве и реализовал пакетированного молока в социальную сферу и торговые точки — 60 тонн ( АППГ — 49 т) Предприятием решается вопрос по приобретению дополнительного оборудования для глубокой переработки молока с выпуском не менее пяти наименований молочной продукции. Планируется переработка всего произведённого молока.</w:t>
      </w:r>
    </w:p>
    <w:p>
      <w:pPr>
        <w:pStyle w:val="15"/>
        <w:shd w:val="solid" w:color="FFFFFF" w:fill="auto"/>
        <w:tabs>
          <w:tab w:val="left" w:pos="709"/>
        </w:tabs>
        <w:jc w:val="center"/>
        <w:rPr>
          <w:b/>
          <w:sz w:val="16"/>
          <w:szCs w:val="16"/>
        </w:rPr>
      </w:pPr>
    </w:p>
    <w:p>
      <w:pPr>
        <w:pStyle w:val="15"/>
        <w:shd w:val="solid" w:color="FFFFFF" w:fill="auto"/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Привлечение инвестиций в сельское хозяйство</w:t>
      </w:r>
    </w:p>
    <w:p>
      <w:pPr>
        <w:pStyle w:val="20"/>
        <w:shd w:val="solid" w:color="FFFFFF" w:fill="auto"/>
      </w:pPr>
      <w:r>
        <w:tab/>
      </w:r>
      <w:r>
        <w:t>За 2019 год средняя среднемесячная заработная плата в сельскохозяйственных организациях составляла 17626 рублей, в 2020 году— 22567 рублей,в 2021 году — 22914 рублей, в 2022 году – 22567 рублей.</w:t>
      </w:r>
    </w:p>
    <w:p/>
    <w:p>
      <w:pPr>
        <w:pStyle w:val="20"/>
        <w:shd w:val="solid" w:color="FFFFFF"/>
      </w:pPr>
    </w:p>
    <w:p>
      <w:pPr>
        <w:pStyle w:val="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8. Инвестиции и капитальное строительство. Опыт практической работы по привлечению инвестиций</w:t>
      </w:r>
    </w:p>
    <w:p>
      <w:pPr>
        <w:pStyle w:val="3"/>
        <w:ind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9879" w:type="dxa"/>
        <w:tblInd w:w="-8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57"/>
        <w:gridCol w:w="1536"/>
        <w:gridCol w:w="936"/>
        <w:gridCol w:w="1035"/>
        <w:gridCol w:w="990"/>
        <w:gridCol w:w="1035"/>
        <w:gridCol w:w="1005"/>
        <w:gridCol w:w="1065"/>
        <w:gridCol w:w="960"/>
        <w:gridCol w:w="960"/>
      </w:tblGrid>
      <w:tr>
        <w:tc>
          <w:tcPr>
            <w:tcW w:w="3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</w:t>
            </w:r>
          </w:p>
        </w:tc>
        <w:tc>
          <w:tcPr>
            <w:tcW w:w="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2015 г.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2016 г.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2017 г.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 г.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 г.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 г.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2021 г.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2022г.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5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8.1.</w:t>
            </w:r>
          </w:p>
        </w:tc>
        <w:tc>
          <w:tcPr>
            <w:tcW w:w="1536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Инвестиции в основной капитал за счет всех источников финансирования, млн. рублей</w:t>
            </w:r>
          </w:p>
        </w:tc>
        <w:tc>
          <w:tcPr>
            <w:tcW w:w="93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40,17 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14,024 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42,808</w:t>
            </w:r>
          </w:p>
        </w:tc>
        <w:tc>
          <w:tcPr>
            <w:tcW w:w="103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widowControl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132,7</w:t>
            </w:r>
          </w:p>
        </w:tc>
        <w:tc>
          <w:tcPr>
            <w:tcW w:w="100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widowControl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237,7</w:t>
            </w:r>
          </w:p>
        </w:tc>
        <w:tc>
          <w:tcPr>
            <w:tcW w:w="106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jc w:val="center"/>
            </w:pPr>
            <w:r>
              <w:t>398,965</w:t>
            </w:r>
          </w:p>
        </w:tc>
        <w:tc>
          <w:tcPr>
            <w:tcW w:w="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173,283</w:t>
            </w:r>
          </w:p>
        </w:tc>
        <w:tc>
          <w:tcPr>
            <w:tcW w:w="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251,310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5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Индекс физического объема инвестиций в основной капитал, %</w:t>
            </w:r>
          </w:p>
        </w:tc>
        <w:tc>
          <w:tcPr>
            <w:tcW w:w="93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51,5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34,9</w:t>
            </w:r>
          </w:p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в 3,1 р</w:t>
            </w:r>
          </w:p>
        </w:tc>
        <w:tc>
          <w:tcPr>
            <w:tcW w:w="103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t>в 3,1 р</w:t>
            </w:r>
          </w:p>
        </w:tc>
        <w:tc>
          <w:tcPr>
            <w:tcW w:w="100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t>182,4</w:t>
            </w:r>
          </w:p>
        </w:tc>
        <w:tc>
          <w:tcPr>
            <w:tcW w:w="106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jc w:val="center"/>
            </w:pPr>
            <w:r>
              <w:t>128,9</w:t>
            </w:r>
          </w:p>
        </w:tc>
        <w:tc>
          <w:tcPr>
            <w:tcW w:w="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jc w:val="center"/>
            </w:pPr>
            <w:r>
              <w:t>60,7</w:t>
            </w:r>
          </w:p>
        </w:tc>
        <w:tc>
          <w:tcPr>
            <w:tcW w:w="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135,5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5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8.2.</w:t>
            </w:r>
          </w:p>
        </w:tc>
        <w:tc>
          <w:tcPr>
            <w:tcW w:w="1536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работ, выполненных по виду деятельности «строительство», млн. рублей</w:t>
            </w:r>
          </w:p>
        </w:tc>
        <w:tc>
          <w:tcPr>
            <w:tcW w:w="93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8,3</w:t>
            </w:r>
          </w:p>
        </w:tc>
        <w:tc>
          <w:tcPr>
            <w:tcW w:w="103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32,6</w:t>
            </w:r>
          </w:p>
        </w:tc>
        <w:tc>
          <w:tcPr>
            <w:tcW w:w="99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jc w:val="center"/>
            </w:pPr>
            <w:r>
              <w:t>65,4</w:t>
            </w:r>
          </w:p>
        </w:tc>
        <w:tc>
          <w:tcPr>
            <w:tcW w:w="103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454"/>
              <w:jc w:val="center"/>
            </w:pPr>
            <w:r>
              <w:t>64,4</w:t>
            </w:r>
          </w:p>
        </w:tc>
        <w:tc>
          <w:tcPr>
            <w:tcW w:w="100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454"/>
              <w:jc w:val="center"/>
            </w:pPr>
            <w:r>
              <w:t>13,1</w:t>
            </w:r>
          </w:p>
        </w:tc>
        <w:tc>
          <w:tcPr>
            <w:tcW w:w="106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jc w:val="center"/>
            </w:pPr>
            <w:r>
              <w:t>10,5</w:t>
            </w:r>
          </w:p>
        </w:tc>
        <w:tc>
          <w:tcPr>
            <w:tcW w:w="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9,5</w:t>
            </w:r>
          </w:p>
        </w:tc>
        <w:tc>
          <w:tcPr>
            <w:tcW w:w="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9,2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5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93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96,5</w:t>
            </w:r>
          </w:p>
        </w:tc>
        <w:tc>
          <w:tcPr>
            <w:tcW w:w="103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392,8</w:t>
            </w:r>
          </w:p>
        </w:tc>
        <w:tc>
          <w:tcPr>
            <w:tcW w:w="99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jc w:val="center"/>
            </w:pPr>
            <w:r>
              <w:t>200,6</w:t>
            </w:r>
          </w:p>
        </w:tc>
        <w:tc>
          <w:tcPr>
            <w:tcW w:w="103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jc w:val="center"/>
            </w:pPr>
            <w:r>
              <w:t>98,5</w:t>
            </w:r>
          </w:p>
        </w:tc>
        <w:tc>
          <w:tcPr>
            <w:tcW w:w="100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jc w:val="center"/>
            </w:pPr>
            <w:r>
              <w:t>20,3</w:t>
            </w:r>
          </w:p>
        </w:tc>
        <w:tc>
          <w:tcPr>
            <w:tcW w:w="106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jc w:val="center"/>
            </w:pPr>
            <w:r>
              <w:t>80,2</w:t>
            </w:r>
          </w:p>
        </w:tc>
        <w:tc>
          <w:tcPr>
            <w:tcW w:w="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90,5</w:t>
            </w:r>
          </w:p>
        </w:tc>
        <w:tc>
          <w:tcPr>
            <w:tcW w:w="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96,8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5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8.3.</w:t>
            </w:r>
          </w:p>
        </w:tc>
        <w:tc>
          <w:tcPr>
            <w:tcW w:w="1536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Ввод жилых домов, тыс. кв. м</w:t>
            </w:r>
          </w:p>
        </w:tc>
        <w:tc>
          <w:tcPr>
            <w:tcW w:w="93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2,393</w:t>
            </w:r>
          </w:p>
        </w:tc>
        <w:tc>
          <w:tcPr>
            <w:tcW w:w="103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3,254</w:t>
            </w:r>
          </w:p>
        </w:tc>
        <w:tc>
          <w:tcPr>
            <w:tcW w:w="99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2,526</w:t>
            </w:r>
          </w:p>
        </w:tc>
        <w:tc>
          <w:tcPr>
            <w:tcW w:w="103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widowControl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2,636</w:t>
            </w:r>
          </w:p>
        </w:tc>
        <w:tc>
          <w:tcPr>
            <w:tcW w:w="100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widowControl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2,993</w:t>
            </w:r>
          </w:p>
        </w:tc>
        <w:tc>
          <w:tcPr>
            <w:tcW w:w="106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jc w:val="center"/>
            </w:pPr>
            <w:r>
              <w:t>2,505</w:t>
            </w:r>
          </w:p>
        </w:tc>
        <w:tc>
          <w:tcPr>
            <w:tcW w:w="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jc w:val="center"/>
            </w:pPr>
            <w:r>
              <w:t>1,937</w:t>
            </w:r>
          </w:p>
        </w:tc>
        <w:tc>
          <w:tcPr>
            <w:tcW w:w="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5403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5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93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103,6</w:t>
            </w:r>
          </w:p>
        </w:tc>
        <w:tc>
          <w:tcPr>
            <w:tcW w:w="103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136,0</w:t>
            </w:r>
          </w:p>
        </w:tc>
        <w:tc>
          <w:tcPr>
            <w:tcW w:w="99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77,6</w:t>
            </w:r>
          </w:p>
        </w:tc>
        <w:tc>
          <w:tcPr>
            <w:tcW w:w="103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widowControl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104,4</w:t>
            </w:r>
          </w:p>
        </w:tc>
        <w:tc>
          <w:tcPr>
            <w:tcW w:w="100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widowControl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113,5</w:t>
            </w:r>
          </w:p>
        </w:tc>
        <w:tc>
          <w:tcPr>
            <w:tcW w:w="106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jc w:val="center"/>
            </w:pPr>
            <w:r>
              <w:t>83,7</w:t>
            </w:r>
          </w:p>
        </w:tc>
        <w:tc>
          <w:tcPr>
            <w:tcW w:w="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jc w:val="center"/>
            </w:pPr>
            <w:r>
              <w:t>77,3</w:t>
            </w:r>
          </w:p>
        </w:tc>
        <w:tc>
          <w:tcPr>
            <w:tcW w:w="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278,9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57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Инвестиции в жилищное строительство (в фактически действовавших ценах), млн. рублей</w:t>
            </w:r>
          </w:p>
        </w:tc>
        <w:tc>
          <w:tcPr>
            <w:tcW w:w="93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103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99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103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Данные не предоставлены</w:t>
            </w:r>
          </w:p>
          <w:p>
            <w:pPr>
              <w:pStyle w:val="3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106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3"/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  <w:tc>
          <w:tcPr>
            <w:tcW w:w="9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3"/>
              <w:widowControl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Данные не предоставлены</w:t>
            </w:r>
          </w:p>
        </w:tc>
      </w:tr>
    </w:tbl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8.6. Предприятия строительства и стройиндустрии:</w:t>
      </w:r>
    </w:p>
    <w:p>
      <w:pPr>
        <w:pStyle w:val="3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ИП Каримуллин Рашид Шамсиевич</w:t>
      </w:r>
    </w:p>
    <w:p>
      <w:pPr>
        <w:pStyle w:val="3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8.7. Инвестиционные проекты, реализуемые на территории Нязепетровского муниципального района</w:t>
      </w:r>
    </w:p>
    <w:p>
      <w:pPr>
        <w:pStyle w:val="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9. Малое предпринимательство</w:t>
      </w:r>
    </w:p>
    <w:p>
      <w:pPr>
        <w:pStyle w:val="3"/>
        <w:tabs>
          <w:tab w:val="left" w:pos="360"/>
          <w:tab w:val="clear" w:pos="709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tabs>
          <w:tab w:val="left" w:pos="360"/>
          <w:tab w:val="clear" w:pos="709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Показатели состояния и уровня развития малого и среднего предпринимательства</w:t>
      </w:r>
    </w:p>
    <w:p>
      <w:pPr>
        <w:pStyle w:val="3"/>
        <w:tabs>
          <w:tab w:val="left" w:pos="360"/>
          <w:tab w:val="clear" w:pos="709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96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549"/>
        <w:gridCol w:w="810"/>
        <w:gridCol w:w="855"/>
        <w:gridCol w:w="900"/>
        <w:gridCol w:w="780"/>
        <w:gridCol w:w="795"/>
        <w:gridCol w:w="765"/>
        <w:gridCol w:w="915"/>
        <w:gridCol w:w="915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tblHeader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left="-288" w:right="-108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2015 г.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2016 г.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2017 г.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 г.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 г.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 г.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2021г.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left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2022г.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left="-288" w:right="-108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СМСП, всего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widowControl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388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widowControl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372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283"/>
              <w:jc w:val="center"/>
            </w:pPr>
            <w:r>
              <w:t>387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ind w:firstLine="283"/>
            </w:pPr>
            <w:r>
              <w:t>307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ind w:firstLine="28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</w:pPr>
          </w:p>
        </w:tc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числе:</w:t>
            </w:r>
          </w:p>
          <w:p>
            <w:pPr>
              <w:pStyle w:val="3"/>
              <w:tabs>
                <w:tab w:val="left" w:pos="360"/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микро и малые предприятия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widowControl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widowControl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283"/>
            </w:pPr>
            <w:r>
              <w:t>89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ind w:firstLine="283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0"/>
                <w:lang w:val="ru-RU" w:eastAsia="zh-CN" w:bidi="ar-SA"/>
              </w:rPr>
              <w:t>64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ind w:firstLine="283"/>
              <w:rPr>
                <w:rFonts w:hint="default" w:eastAsia="Times New Roman" w:cs="Times New Roman"/>
                <w:color w:val="auto"/>
                <w:kern w:val="0"/>
                <w:sz w:val="22"/>
                <w:szCs w:val="20"/>
                <w:lang w:val="ru-RU" w:eastAsia="zh-CN" w:bidi="ar-SA"/>
              </w:rPr>
            </w:pPr>
            <w:r>
              <w:rPr>
                <w:rFonts w:hint="default" w:cs="Times New Roman"/>
                <w:color w:val="auto"/>
                <w:kern w:val="0"/>
                <w:sz w:val="22"/>
                <w:szCs w:val="20"/>
                <w:lang w:val="ru-RU" w:eastAsia="zh-CN" w:bidi="ar-SA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</w:pPr>
          </w:p>
        </w:tc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right="-108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widowControl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widowControl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284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283"/>
            </w:pPr>
            <w:r>
              <w:t>297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ind w:firstLine="283"/>
            </w:pPr>
            <w:r>
              <w:t>243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ind w:firstLine="28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ind w:left="-288" w:right="-108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Среднесписочная численность занятых в микропредприятиях, малых и средних предприятиях, всего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1870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1693</w:t>
            </w:r>
          </w:p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3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widowControl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pStyle w:val="3"/>
              <w:widowControl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pStyle w:val="3"/>
              <w:widowControl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1195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3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widowControl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pStyle w:val="3"/>
              <w:widowControl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pStyle w:val="3"/>
              <w:widowControl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1179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113"/>
            </w:pPr>
            <w:r>
              <w:t>1210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ind w:firstLine="113"/>
            </w:pPr>
            <w:r>
              <w:t>1063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ind w:firstLine="11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числе:</w:t>
            </w:r>
          </w:p>
          <w:p>
            <w:pPr>
              <w:pStyle w:val="3"/>
              <w:tabs>
                <w:tab w:val="left" w:pos="360"/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микро и малые предприятия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1058</w:t>
            </w:r>
          </w:p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widowControl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549</w:t>
            </w:r>
          </w:p>
          <w:p>
            <w:pPr>
              <w:pStyle w:val="3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widowControl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283"/>
            </w:pPr>
            <w:r>
              <w:t>557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ind w:firstLine="283"/>
            </w:pPr>
            <w:r>
              <w:t>499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ind w:firstLine="28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</w:pPr>
          </w:p>
        </w:tc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right="-108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индивидуальные предприниматели(включая предпринимателей)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widowControl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646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3"/>
              <w:widowControl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624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283"/>
            </w:pPr>
            <w:r>
              <w:t>612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ind w:firstLine="283"/>
            </w:pPr>
            <w:r>
              <w:t>549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ind w:firstLine="283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left="-288" w:right="-108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Оборот микропредприятий, малых и средних предприятий, всего 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рублей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 данных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 данных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</w:pPr>
          </w:p>
        </w:tc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числе:</w:t>
            </w:r>
          </w:p>
          <w:p>
            <w:pPr>
              <w:pStyle w:val="3"/>
              <w:tabs>
                <w:tab w:val="left" w:pos="360"/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микро и малые предприятия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рублей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</w:pPr>
          </w:p>
        </w:tc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right="-108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тыс. рублей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left="-288" w:right="-108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Доля ЕНВД, ЕСХН, УСН в общем объеме налоговых поступлений в местный бюджет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</w:pPr>
            <w:r>
              <w:t>5,2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ind w:firstLine="0"/>
              <w:jc w:val="center"/>
            </w:pPr>
            <w:r>
              <w:t>6,9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6,4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left="-288" w:right="-108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Доля муниципальных заказов, размещенных у СМСП в результате проведения торгов, в общем объеме размещенных заказов </w:t>
            </w:r>
            <w:r>
              <w:rPr>
                <w:rFonts w:cs="Times New Roman"/>
                <w:i/>
                <w:sz w:val="24"/>
                <w:szCs w:val="24"/>
              </w:rPr>
              <w:t xml:space="preserve">           (по сумме)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3"/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" w:type="dxa"/>
              <w:right w:w="10" w:type="dxa"/>
            </w:tcMar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3"/>
              <w:tabs>
                <w:tab w:val="left" w:pos="360"/>
                <w:tab w:val="clear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3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Инфраструктура поддержки предпринимательства</w:t>
      </w:r>
      <w:r>
        <w:rPr>
          <w:rFonts w:cs="Times New Roman"/>
          <w:sz w:val="24"/>
          <w:szCs w:val="24"/>
        </w:rPr>
        <w:t>:</w:t>
      </w:r>
    </w:p>
    <w:p>
      <w:pPr>
        <w:pStyle w:val="3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Муниципальная программа «Развитие малого и среднего предпринимательства в Нязепетровском муниципальном районе».</w:t>
      </w:r>
    </w:p>
    <w:p>
      <w:pPr>
        <w:pStyle w:val="3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Информационно-консультационный центр на базе управления экономического развития администрации муниципального района</w:t>
      </w:r>
    </w:p>
    <w:p>
      <w:pPr>
        <w:pStyle w:val="3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Общественно-координационный совет по поддержке малого и среднего предпринимательства при Главе Нязепетровского муниципального района</w:t>
      </w:r>
    </w:p>
    <w:p>
      <w:pPr>
        <w:pStyle w:val="3"/>
        <w:tabs>
          <w:tab w:val="left" w:pos="360"/>
          <w:tab w:val="clear" w:pos="709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- Территориальное объединение работодателей Нязепетровского муниципального района</w:t>
      </w:r>
    </w:p>
    <w:p>
      <w:pPr>
        <w:pStyle w:val="3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10. Инновации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субъекты инновационной деятельности -  0</w:t>
      </w:r>
    </w:p>
    <w:p>
      <w:pPr>
        <w:pStyle w:val="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инновационная инфраструктура   (технопарки,  бизнес-инкубаторы) – 0</w:t>
      </w:r>
    </w:p>
    <w:p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III.</w:t>
      </w:r>
      <w:r>
        <w:rPr>
          <w:rFonts w:cs="Times New Roman"/>
          <w:b/>
          <w:sz w:val="24"/>
          <w:szCs w:val="24"/>
        </w:rPr>
        <w:t xml:space="preserve"> ИНФРАСТРУКТУРА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widowControl/>
        <w:numPr>
          <w:ilvl w:val="0"/>
          <w:numId w:val="5"/>
        </w:numPr>
        <w:shd w:val="solid" w:color="FFFFFF"/>
        <w:tabs>
          <w:tab w:val="left" w:pos="720"/>
          <w:tab w:val="clear" w:pos="709"/>
        </w:tabs>
        <w:ind w:left="720" w:hanging="3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Уровень газификации:</w:t>
      </w:r>
    </w:p>
    <w:p>
      <w:pPr>
        <w:pStyle w:val="3"/>
        <w:widowControl/>
        <w:shd w:val="solid" w:color="FFFFFF"/>
        <w:tabs>
          <w:tab w:val="left" w:pos="720"/>
          <w:tab w:val="clear" w:pos="709"/>
        </w:tabs>
        <w:ind w:left="360" w:hanging="360"/>
        <w:jc w:val="lef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0" distR="0">
            <wp:extent cx="6200775" cy="476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widowControl/>
        <w:shd w:val="solid" w:color="FFFFFF"/>
        <w:ind w:left="360" w:firstLine="240" w:firstLineChars="100"/>
        <w:jc w:val="left"/>
        <w:rPr>
          <w:rFonts w:hint="default" w:cs="Times New Roman"/>
          <w:b w:val="0"/>
          <w:bCs w:val="0"/>
          <w:sz w:val="24"/>
          <w:szCs w:val="24"/>
          <w:lang w:val="ru-RU"/>
        </w:rPr>
      </w:pPr>
      <w:r>
        <w:rPr>
          <w:rFonts w:cs="Times New Roman"/>
          <w:b w:val="0"/>
          <w:bCs w:val="0"/>
          <w:sz w:val="24"/>
          <w:szCs w:val="24"/>
          <w:lang w:val="ru-RU"/>
        </w:rPr>
        <w:t>В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 xml:space="preserve"> 2022 году работы по газификации Нязепетровского муниципального района не проводились.</w:t>
      </w:r>
    </w:p>
    <w:p>
      <w:pPr>
        <w:pStyle w:val="3"/>
        <w:widowControl/>
        <w:shd w:val="solid" w:color="FFFFFF"/>
        <w:ind w:left="360" w:firstLine="0"/>
        <w:jc w:val="left"/>
        <w:rPr>
          <w:rFonts w:hint="default" w:cs="Times New Roman"/>
          <w:b/>
          <w:bCs/>
          <w:sz w:val="24"/>
          <w:szCs w:val="24"/>
          <w:lang w:val="ru-RU"/>
        </w:rPr>
      </w:pPr>
    </w:p>
    <w:p>
      <w:pPr>
        <w:pStyle w:val="3"/>
        <w:widowControl/>
        <w:shd w:val="solid" w:color="FFFFFF"/>
        <w:ind w:left="36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12. </w:t>
      </w:r>
      <w:r>
        <w:rPr>
          <w:rFonts w:cs="Times New Roman"/>
          <w:b/>
          <w:bCs/>
          <w:sz w:val="24"/>
          <w:szCs w:val="24"/>
        </w:rPr>
        <w:t>Наличие схемы территориального планирования муниципального образования.</w:t>
      </w:r>
    </w:p>
    <w:p>
      <w:pPr>
        <w:pStyle w:val="3"/>
        <w:widowControl/>
        <w:shd w:val="solid" w:color="FFFFFF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Схема     территориального     планирования     Нязепетровского     муниципального     района разработана институтом ОАО «Агропромпроект».</w:t>
      </w:r>
    </w:p>
    <w:p>
      <w:pPr>
        <w:pStyle w:val="3"/>
        <w:widowControl/>
        <w:shd w:val="solid" w:color="FFFFFF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Утверждена   решением   Собрания   депутатов   Нязепетровского   муниципального   района Челябинской области № 691 от 27 апреля 2009 года.</w:t>
      </w:r>
    </w:p>
    <w:p>
      <w:pPr>
        <w:pStyle w:val="3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13. Наличие свободных мощностей</w:t>
      </w:r>
    </w:p>
    <w:p>
      <w:pPr>
        <w:pStyle w:val="3"/>
        <w:ind w:left="3192"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Водоснабжение 25 % </w:t>
      </w:r>
    </w:p>
    <w:p>
      <w:pPr>
        <w:pStyle w:val="3"/>
        <w:ind w:left="3192"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Водоотведение 48 %</w:t>
      </w:r>
    </w:p>
    <w:p>
      <w:pPr>
        <w:pStyle w:val="3"/>
        <w:ind w:left="3192"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Теплоснабжение:</w:t>
      </w:r>
    </w:p>
    <w:p>
      <w:pPr>
        <w:pStyle w:val="3"/>
        <w:ind w:left="3888"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город 17 % </w:t>
      </w:r>
    </w:p>
    <w:p>
      <w:pPr>
        <w:pStyle w:val="3"/>
        <w:ind w:left="3888"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село 50 %</w:t>
      </w:r>
    </w:p>
    <w:p>
      <w:pPr>
        <w:pStyle w:val="3"/>
        <w:ind w:left="3192"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Газификация 50%</w:t>
      </w:r>
    </w:p>
    <w:p>
      <w:pPr>
        <w:pStyle w:val="3"/>
        <w:ind w:left="3192"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Электроснабжение 15%</w:t>
      </w:r>
    </w:p>
    <w:p>
      <w:pPr>
        <w:pStyle w:val="3"/>
        <w:widowControl/>
        <w:shd w:val="solid" w:color="FFFFFF"/>
        <w:ind w:firstLine="0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pStyle w:val="3"/>
        <w:widowControl/>
        <w:shd w:val="solid" w:color="FFFFFF"/>
        <w:ind w:left="36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14. Транспортная система</w:t>
      </w:r>
    </w:p>
    <w:p>
      <w:pPr>
        <w:pStyle w:val="3"/>
        <w:widowControl/>
        <w:shd w:val="solid" w:color="FFFFFF"/>
        <w:ind w:left="36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Содержание и ремонт автомобильных дорог местного значения осуществляется за счет двух муниципальных дорожных фондов – дорожный фонд Нязепетровского муниципального района (финансируется содержание и ремонт дорог в основном в сельских поселениях) и дорожный фонд Нязепетровского городского поселения (финансируется содержание и ремонт дорог в г. Нязепетровске).</w:t>
      </w:r>
    </w:p>
    <w:p>
      <w:pPr>
        <w:pStyle w:val="14"/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             За период с 2015 по 2022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год на развитие сети автомобильных дорог местного значения выделялись субсидии из областного бюджета. Указанные субсидии направлялись на выполнение проектно-изыскательских работ на реконструкцию железобетонного моста через  р. Уфа по ул. Ленина в г. Нязепетровске Челябинской области</w:t>
      </w:r>
      <w:r>
        <w:rPr>
          <w:color w:val="000000"/>
        </w:rPr>
        <w:t> </w:t>
      </w:r>
      <w:r>
        <w:rPr>
          <w:color w:val="000000"/>
          <w:sz w:val="24"/>
        </w:rPr>
        <w:t>капитальный ремонт, ремонт и содержание автомобильных дорог общего пользования местного значения в г. Нязепетровске, в том числе фактически израсходовано:</w:t>
      </w:r>
    </w:p>
    <w:p>
      <w:pPr>
        <w:pStyle w:val="14"/>
        <w:jc w:val="both"/>
        <w:rPr>
          <w:sz w:val="24"/>
          <w:szCs w:val="24"/>
        </w:rPr>
      </w:pPr>
      <w:r>
        <w:rPr>
          <w:color w:val="000000"/>
          <w:sz w:val="24"/>
        </w:rPr>
        <w:t>2015 год – 14 244 770 руб.;</w:t>
      </w:r>
    </w:p>
    <w:p>
      <w:pPr>
        <w:pStyle w:val="14"/>
        <w:jc w:val="both"/>
        <w:rPr>
          <w:sz w:val="24"/>
          <w:szCs w:val="24"/>
        </w:rPr>
      </w:pPr>
      <w:r>
        <w:rPr>
          <w:color w:val="000000"/>
          <w:sz w:val="24"/>
        </w:rPr>
        <w:t>2016 год – 8 830 786,5 руб.;</w:t>
      </w:r>
    </w:p>
    <w:p>
      <w:pPr>
        <w:pStyle w:val="14"/>
        <w:jc w:val="both"/>
        <w:rPr>
          <w:sz w:val="24"/>
          <w:szCs w:val="24"/>
        </w:rPr>
      </w:pPr>
      <w:r>
        <w:rPr>
          <w:color w:val="000000"/>
          <w:sz w:val="24"/>
        </w:rPr>
        <w:t>2017 год – субсидии не выделялись;</w:t>
      </w:r>
    </w:p>
    <w:p>
      <w:pPr>
        <w:pStyle w:val="14"/>
        <w:jc w:val="both"/>
        <w:rPr>
          <w:sz w:val="24"/>
          <w:szCs w:val="24"/>
        </w:rPr>
      </w:pPr>
      <w:r>
        <w:rPr>
          <w:color w:val="000000"/>
          <w:sz w:val="24"/>
        </w:rPr>
        <w:t>2018 год – 6 803 951,1 руб.</w:t>
      </w:r>
    </w:p>
    <w:p>
      <w:pPr>
        <w:pStyle w:val="14"/>
        <w:jc w:val="both"/>
        <w:rPr>
          <w:sz w:val="24"/>
          <w:szCs w:val="24"/>
        </w:rPr>
      </w:pPr>
      <w:r>
        <w:rPr>
          <w:color w:val="000000"/>
          <w:sz w:val="24"/>
        </w:rPr>
        <w:t>2019 год – 7 494 999,97 руб.</w:t>
      </w:r>
    </w:p>
    <w:p>
      <w:pPr>
        <w:pStyle w:val="14"/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2020 год — </w:t>
      </w:r>
      <w:r>
        <w:rPr>
          <w:rFonts w:ascii="Calibri" w:hAnsi="Calibri"/>
          <w:color w:val="000000"/>
          <w:sz w:val="22"/>
        </w:rPr>
        <w:t>20 486 300,00 руб.</w:t>
      </w:r>
    </w:p>
    <w:p>
      <w:pPr>
        <w:pStyle w:val="14"/>
        <w:jc w:val="both"/>
        <w:rPr>
          <w:sz w:val="24"/>
          <w:szCs w:val="24"/>
        </w:rPr>
      </w:pPr>
      <w:r>
        <w:rPr>
          <w:color w:val="000000"/>
          <w:sz w:val="24"/>
        </w:rPr>
        <w:t>2021 год — 31 677 508,37</w:t>
      </w:r>
      <w:r>
        <w:rPr>
          <w:color w:val="000000"/>
        </w:rPr>
        <w:t xml:space="preserve"> </w:t>
      </w:r>
      <w:r>
        <w:rPr>
          <w:color w:val="000000"/>
          <w:sz w:val="24"/>
        </w:rPr>
        <w:t>руб.</w:t>
      </w:r>
    </w:p>
    <w:p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>2022 год – 22 020 427,08 руб., в том числе город – 21 618 174,49 руб.</w:t>
      </w:r>
    </w:p>
    <w:p>
      <w:pPr>
        <w:pStyle w:val="14"/>
        <w:jc w:val="both"/>
        <w:rPr>
          <w:sz w:val="24"/>
          <w:szCs w:val="24"/>
        </w:rPr>
      </w:pPr>
      <w:r>
        <w:rPr>
          <w:color w:val="000000"/>
          <w:sz w:val="24"/>
        </w:rPr>
        <w:t>Кроме того, за счет средств областного и федерального бюджетов в рамках государственной программы «Устойчивое развитие сельских территорий» в 2018 году построена и введена в эксплуатацию автомобильная дорога местного значения</w:t>
      </w:r>
      <w:r>
        <w:rPr>
          <w:color w:val="000000"/>
        </w:rPr>
        <w:t xml:space="preserve"> </w:t>
      </w:r>
      <w:r>
        <w:rPr>
          <w:color w:val="000000"/>
          <w:sz w:val="24"/>
        </w:rPr>
        <w:t>с водопропускными трубами от автодороги «Куса-Нязепетровск» до д. Гривенка Нязепетровского района протяженностью 1,006 км, в том числе за счет средств федерального бюджета – 13 477 841,8 тыс. руб., за счет средств областного бюджета 15 482 236,5 тыс. руб.</w:t>
      </w:r>
      <w:r>
        <w:rPr>
          <w:color w:val="000000"/>
        </w:rPr>
        <w:t> </w:t>
      </w:r>
    </w:p>
    <w:p>
      <w:pPr>
        <w:pStyle w:val="14"/>
        <w:jc w:val="both"/>
        <w:rPr>
          <w:sz w:val="24"/>
          <w:szCs w:val="24"/>
        </w:rPr>
      </w:pPr>
      <w:r>
        <w:rPr>
          <w:color w:val="000000"/>
        </w:rPr>
        <w:t xml:space="preserve">         </w:t>
      </w:r>
      <w:r>
        <w:rPr>
          <w:color w:val="000000"/>
          <w:sz w:val="24"/>
        </w:rPr>
        <w:t>В 2020 и в 2021 годах в рамках муниципальной программы «Развитие дорожного хозяйства в Нязепетровском муниципальном районе» был проведён ремонт дорог на улицах Ленина и Свердлова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общей протяжённостью 2,638</w:t>
      </w:r>
      <w:r>
        <w:rPr>
          <w:color w:val="000000"/>
        </w:rPr>
        <w:t xml:space="preserve"> </w:t>
      </w:r>
      <w:r>
        <w:rPr>
          <w:color w:val="000000"/>
          <w:sz w:val="24"/>
        </w:rPr>
        <w:t xml:space="preserve">км., в том числе: в 2020 году </w:t>
      </w:r>
      <w:r>
        <w:rPr>
          <w:color w:val="000000"/>
        </w:rPr>
        <w:t xml:space="preserve">– </w:t>
      </w:r>
      <w:r>
        <w:rPr>
          <w:color w:val="000000"/>
          <w:sz w:val="24"/>
        </w:rPr>
        <w:t>1,838 км на улице Ленина, в 2021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году – 0,65 км на улице Ленина, 0,15 км</w:t>
      </w:r>
      <w:r>
        <w:rPr>
          <w:color w:val="000000"/>
        </w:rPr>
        <w:t xml:space="preserve"> – </w:t>
      </w:r>
      <w:r>
        <w:rPr>
          <w:color w:val="000000"/>
          <w:sz w:val="24"/>
        </w:rPr>
        <w:t>по улице Свердлова (городская площадь). В 2022 году был проведён ремонт дороги по улице 30 лет ВЛКСМ протяжённостью 1,352 км.</w:t>
      </w:r>
    </w:p>
    <w:p>
      <w:pPr>
        <w:pStyle w:val="14"/>
        <w:shd w:val="clear" w:color="auto" w:fill="FFFFFF"/>
        <w:ind w:firstLine="360"/>
        <w:rPr>
          <w:sz w:val="24"/>
          <w:szCs w:val="24"/>
        </w:rPr>
      </w:pPr>
    </w:p>
    <w:p>
      <w:pPr>
        <w:pStyle w:val="14"/>
        <w:shd w:val="clear" w:color="auto" w:fill="FFFFFF"/>
        <w:ind w:firstLine="360"/>
        <w:rPr>
          <w:sz w:val="24"/>
          <w:szCs w:val="24"/>
        </w:rPr>
      </w:pPr>
      <w:r>
        <w:rPr>
          <w:color w:val="000000"/>
          <w:sz w:val="24"/>
        </w:rPr>
        <w:t>14.1. Автомобильные дороги и транспорт</w:t>
      </w:r>
    </w:p>
    <w:p>
      <w:pPr>
        <w:pStyle w:val="14"/>
        <w:shd w:val="clear" w:color="auto" w:fill="FFFFFF"/>
        <w:ind w:firstLine="360"/>
        <w:rPr>
          <w:sz w:val="24"/>
          <w:szCs w:val="24"/>
        </w:rPr>
      </w:pPr>
    </w:p>
    <w:p>
      <w:pPr>
        <w:pStyle w:val="14"/>
        <w:shd w:val="clear" w:color="auto" w:fill="FFFFFF"/>
        <w:ind w:left="708" w:firstLine="360"/>
        <w:rPr>
          <w:sz w:val="24"/>
          <w:szCs w:val="24"/>
        </w:rPr>
      </w:pPr>
      <w:r>
        <w:rPr>
          <w:color w:val="000000"/>
          <w:sz w:val="24"/>
        </w:rPr>
        <w:t xml:space="preserve">14.1.1.  Дороги областного значения </w:t>
      </w:r>
    </w:p>
    <w:p>
      <w:pPr>
        <w:pStyle w:val="14"/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        Опорной сетью в районе является автомобильная дорога Красноуфимск Свердловской области – Арти Свердловской области – Нязепетровск – Верхний Уфалей – Касли (обеспечивает выход на трассу М-5 через Касли и выход на трассу Р-242</w:t>
      </w:r>
      <w:r>
        <w:rPr>
          <w:color w:val="000000"/>
        </w:rPr>
        <w:t xml:space="preserve"> </w:t>
      </w:r>
      <w:r>
        <w:rPr>
          <w:color w:val="000000"/>
          <w:sz w:val="24"/>
        </w:rPr>
        <w:t>со стороны Шемахинского сельского поселения Нязепетровского муниципального района   через Арти на Пермь и через Михайловск на Екатеринбург) и автомобильная дорога Куса – Нязепетровск (обеспечивает выход на трассу М-5 через Кусу и Златоуст и далее на Уфу).</w:t>
      </w:r>
    </w:p>
    <w:p>
      <w:pPr>
        <w:pStyle w:val="14"/>
        <w:jc w:val="both"/>
        <w:rPr>
          <w:sz w:val="24"/>
          <w:szCs w:val="24"/>
        </w:rPr>
      </w:pPr>
      <w:r>
        <w:rPr>
          <w:color w:val="000000"/>
          <w:sz w:val="24"/>
        </w:rPr>
        <w:t>Расстояния от г. Нязепетровска до г. Челябинска – 215 км, до г. Екатеринбурга через В. Уфалей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и Полевской – 170 км, через В. Уфалей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и Касли – 220 км, через Михайловск, Нижние Серьги и Ревду – 200 км, до г. Перми – 370 км, до г. Уфа через Новобелокатай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и Верхние</w:t>
      </w:r>
      <w:r>
        <w:rPr>
          <w:color w:val="000000"/>
        </w:rPr>
        <w:t xml:space="preserve"> </w:t>
      </w:r>
      <w:r>
        <w:rPr>
          <w:color w:val="000000"/>
          <w:sz w:val="24"/>
        </w:rPr>
        <w:t xml:space="preserve">Киги – 350 км. </w:t>
      </w:r>
    </w:p>
    <w:p>
      <w:pPr>
        <w:pStyle w:val="14"/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           За период с 2015 по 2022 годы на автодороге регионального значения Красноуфимск Свердловской области – Арти Свердловской области – Нязепетровск – Верхний Уфалей – Касли были выполнены следующие работы по капитальному ремонту и ремонту на общую сумму 607 996,0401 тыс. руб.:</w:t>
      </w:r>
    </w:p>
    <w:p>
      <w:pPr>
        <w:pStyle w:val="14"/>
        <w:jc w:val="both"/>
        <w:rPr>
          <w:sz w:val="24"/>
          <w:szCs w:val="24"/>
        </w:rPr>
      </w:pPr>
      <w:r>
        <w:rPr>
          <w:color w:val="000000"/>
          <w:sz w:val="24"/>
        </w:rPr>
        <w:t>- в 2014 – 2016 годах был проведён капитальный ремонт на отдельных участках дороги с асфальтобетонным покрытием от 63 км до 79 км общей протяженностью 10,743 км. Объем финансирования составил 322 562,44 тыс. руб.;</w:t>
      </w:r>
    </w:p>
    <w:p>
      <w:pPr>
        <w:pStyle w:val="1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в 2016 году был проведён ремонт покрытия и водопропускных труб  на участках: от 94+243 км до 99+000 км; от 101+020 км до 105 + 820 км общей протяженностью 8,33 км. Объем финансирования составил  62 916,95 тыс. руб.  </w:t>
      </w:r>
    </w:p>
    <w:p>
      <w:pPr>
        <w:pStyle w:val="14"/>
        <w:jc w:val="both"/>
        <w:rPr>
          <w:sz w:val="24"/>
          <w:szCs w:val="24"/>
        </w:rPr>
      </w:pPr>
      <w:r>
        <w:rPr>
          <w:color w:val="000000"/>
          <w:sz w:val="24"/>
        </w:rPr>
        <w:t>- в 2022 году был проведён  капитальный ремонт на участке от 79 км до 85 км общей протяжённостью 5,91 км. Объем финансирования составил   222 516,65010 тыс. руб.;</w:t>
      </w:r>
    </w:p>
    <w:p>
      <w:pPr>
        <w:pStyle w:val="14"/>
        <w:jc w:val="both"/>
        <w:rPr>
          <w:sz w:val="24"/>
          <w:szCs w:val="24"/>
        </w:rPr>
      </w:pPr>
      <w:r>
        <w:rPr>
          <w:color w:val="000000"/>
          <w:sz w:val="24"/>
        </w:rPr>
        <w:t>- в 2017 году с целью обеспечения безопасности дорожного движения на автомобильных дорогах регионального значения ж-д. станция Табуска – Шемаха – Межевая, Арасланово – ж.-д. станция Арасланово, Котово – Ункурда – граница Башкортостана, Куса – Нязепетровск, участок Гривенка – Ситцева – Котово – Нязепетровск была выполнена работа  по установке дорожных знаков индивидуального проектирования в количестве 16 штук. Объем финансирования составил 309,49 тыс. руб.</w:t>
      </w:r>
    </w:p>
    <w:p>
      <w:pPr>
        <w:pStyle w:val="14"/>
        <w:shd w:val="clear" w:color="auto" w:fill="FFFFFF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На 2023 год на автодороге Красноуфимск Свердловской области – Арти Свердловской области – Нязепетровск – Верхний Уфалей – Касли в районе д. Перевоз запланирована работа по планово-предупредительному ремонту моста через реку Уфа. Запланированный объём финансирования составляет 39 135 457,31 руб.</w:t>
      </w:r>
    </w:p>
    <w:p>
      <w:pPr>
        <w:pStyle w:val="14"/>
        <w:shd w:val="clear" w:color="auto" w:fill="FFFFFF"/>
        <w:rPr>
          <w:sz w:val="24"/>
          <w:szCs w:val="24"/>
        </w:rPr>
      </w:pPr>
      <w:r>
        <w:rPr>
          <w:color w:val="000000"/>
          <w:sz w:val="24"/>
        </w:rPr>
        <w:t xml:space="preserve">               14.1.2. Автобусные маршруты, обеспечивающие транспортное сообщение между поселениями и населенными пунктами в границах района:</w:t>
      </w:r>
    </w:p>
    <w:p>
      <w:pPr>
        <w:pStyle w:val="14"/>
        <w:shd w:val="clear" w:color="auto" w:fill="FFFFFF"/>
        <w:ind w:left="708" w:firstLine="360"/>
        <w:rPr>
          <w:sz w:val="24"/>
          <w:szCs w:val="24"/>
        </w:rPr>
      </w:pPr>
      <w:r>
        <w:rPr>
          <w:color w:val="000000"/>
          <w:sz w:val="24"/>
        </w:rPr>
        <w:t>Нязепетровск-Сказ-Шемаха</w:t>
      </w:r>
    </w:p>
    <w:p>
      <w:pPr>
        <w:pStyle w:val="14"/>
        <w:shd w:val="clear" w:color="auto" w:fill="FFFFFF"/>
        <w:ind w:left="708" w:firstLine="360"/>
        <w:rPr>
          <w:sz w:val="24"/>
          <w:szCs w:val="24"/>
        </w:rPr>
      </w:pPr>
      <w:r>
        <w:rPr>
          <w:color w:val="000000"/>
          <w:sz w:val="24"/>
        </w:rPr>
        <w:t>Нязепетровск-Шемаха</w:t>
      </w:r>
    </w:p>
    <w:p>
      <w:pPr>
        <w:pStyle w:val="14"/>
        <w:shd w:val="clear" w:color="auto" w:fill="FFFFFF"/>
        <w:ind w:left="708" w:firstLine="360"/>
        <w:rPr>
          <w:sz w:val="24"/>
          <w:szCs w:val="24"/>
        </w:rPr>
      </w:pPr>
      <w:r>
        <w:rPr>
          <w:color w:val="000000"/>
          <w:sz w:val="24"/>
        </w:rPr>
        <w:t>Нязепетровск-Арасланово</w:t>
      </w:r>
    </w:p>
    <w:p>
      <w:pPr>
        <w:pStyle w:val="14"/>
        <w:shd w:val="clear" w:color="auto" w:fill="FFFFFF"/>
        <w:ind w:left="708" w:firstLine="360"/>
        <w:rPr>
          <w:sz w:val="24"/>
          <w:szCs w:val="24"/>
        </w:rPr>
      </w:pPr>
      <w:r>
        <w:rPr>
          <w:color w:val="000000"/>
          <w:sz w:val="24"/>
        </w:rPr>
        <w:t>Нязепетровск-Сухово</w:t>
      </w:r>
      <w:r>
        <w:rPr>
          <w:color w:val="000000"/>
        </w:rPr>
        <w:t xml:space="preserve"> (</w:t>
      </w:r>
      <w:r>
        <w:rPr>
          <w:color w:val="000000"/>
          <w:sz w:val="24"/>
        </w:rPr>
        <w:t>ч/з Бехтерево)</w:t>
      </w:r>
    </w:p>
    <w:p>
      <w:pPr>
        <w:pStyle w:val="14"/>
        <w:shd w:val="clear" w:color="auto" w:fill="FFFFFF"/>
        <w:ind w:left="708" w:firstLine="360"/>
        <w:rPr>
          <w:sz w:val="24"/>
          <w:szCs w:val="24"/>
        </w:rPr>
      </w:pPr>
      <w:r>
        <w:rPr>
          <w:color w:val="000000"/>
          <w:sz w:val="24"/>
        </w:rPr>
        <w:t>Нязепетровск-Гривенка</w:t>
      </w:r>
    </w:p>
    <w:p>
      <w:pPr>
        <w:pStyle w:val="14"/>
        <w:shd w:val="clear" w:color="auto" w:fill="FFFFFF"/>
        <w:ind w:left="708" w:firstLine="360"/>
        <w:rPr>
          <w:sz w:val="24"/>
          <w:szCs w:val="24"/>
        </w:rPr>
      </w:pPr>
      <w:r>
        <w:rPr>
          <w:color w:val="000000"/>
          <w:sz w:val="24"/>
        </w:rPr>
        <w:t>Нязепетровск-Ункурда -Беляево</w:t>
      </w:r>
    </w:p>
    <w:p>
      <w:pPr>
        <w:pStyle w:val="14"/>
        <w:shd w:val="clear" w:color="auto" w:fill="FFFFFF"/>
        <w:ind w:left="708" w:firstLine="360"/>
        <w:rPr>
          <w:sz w:val="24"/>
          <w:szCs w:val="24"/>
        </w:rPr>
      </w:pPr>
    </w:p>
    <w:p>
      <w:pPr>
        <w:pStyle w:val="14"/>
        <w:jc w:val="center"/>
        <w:rPr>
          <w:sz w:val="24"/>
          <w:szCs w:val="24"/>
        </w:rPr>
      </w:pPr>
      <w:r>
        <w:rPr>
          <w:color w:val="000000"/>
          <w:sz w:val="24"/>
        </w:rPr>
        <w:t>Сведения о денежных средствах Нязепетровского муниципального района, направленных  на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дорожную деятельность в период 2018</w:t>
      </w:r>
      <w:r>
        <w:rPr>
          <w:color w:val="000000"/>
        </w:rPr>
        <w:t xml:space="preserve"> – </w:t>
      </w:r>
      <w:r>
        <w:rPr>
          <w:color w:val="000000"/>
          <w:sz w:val="24"/>
        </w:rPr>
        <w:t>2022  годов</w:t>
      </w:r>
      <w:r>
        <w:rPr>
          <w:color w:val="000000"/>
        </w:rPr>
        <w:t xml:space="preserve"> </w:t>
      </w:r>
      <w:r>
        <w:rPr>
          <w:color w:val="000000"/>
          <w:sz w:val="24"/>
        </w:rPr>
        <w:t>(тыс.руб.) </w:t>
      </w:r>
    </w:p>
    <w:tbl>
      <w:tblPr>
        <w:tblStyle w:val="8"/>
        <w:tblW w:w="10434" w:type="dxa"/>
        <w:tblInd w:w="-398" w:type="dxa"/>
        <w:tblLayout w:type="fixed"/>
        <w:tblCellMar>
          <w:top w:w="28" w:type="dxa"/>
          <w:left w:w="28" w:type="dxa"/>
          <w:bottom w:w="28" w:type="dxa"/>
          <w:right w:w="0" w:type="dxa"/>
        </w:tblCellMar>
      </w:tblPr>
      <w:tblGrid>
        <w:gridCol w:w="568"/>
        <w:gridCol w:w="1200"/>
        <w:gridCol w:w="785"/>
        <w:gridCol w:w="944"/>
        <w:gridCol w:w="866"/>
        <w:gridCol w:w="866"/>
        <w:gridCol w:w="866"/>
        <w:gridCol w:w="866"/>
        <w:gridCol w:w="866"/>
        <w:gridCol w:w="866"/>
        <w:gridCol w:w="866"/>
        <w:gridCol w:w="875"/>
      </w:tblGrid>
      <w:tr>
        <w:tblPrEx>
          <w:tblCellMar>
            <w:top w:w="28" w:type="dxa"/>
            <w:left w:w="28" w:type="dxa"/>
            <w:bottom w:w="28" w:type="dxa"/>
            <w:right w:w="0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7"/>
              <w:jc w:val="center"/>
              <w:rPr>
                <w:color w:val="000000"/>
              </w:rPr>
            </w:pPr>
            <w:r>
              <w:rPr>
                <w:color w:val="000000"/>
              </w:rPr>
              <w:t>№ п/п 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7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>
            <w:pPr>
              <w:pStyle w:val="6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поселений</w:t>
            </w:r>
          </w:p>
        </w:tc>
        <w:tc>
          <w:tcPr>
            <w:tcW w:w="17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 год</w:t>
            </w:r>
          </w:p>
        </w:tc>
        <w:tc>
          <w:tcPr>
            <w:tcW w:w="17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 год</w:t>
            </w:r>
          </w:p>
        </w:tc>
        <w:tc>
          <w:tcPr>
            <w:tcW w:w="17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 год</w:t>
            </w:r>
          </w:p>
        </w:tc>
        <w:tc>
          <w:tcPr>
            <w:tcW w:w="17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 г.</w:t>
            </w:r>
          </w:p>
        </w:tc>
        <w:tc>
          <w:tcPr>
            <w:tcW w:w="17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7"/>
              <w:jc w:val="center"/>
            </w:pPr>
            <w:r>
              <w:rPr>
                <w:color w:val="000000"/>
                <w:sz w:val="24"/>
              </w:rPr>
              <w:t>2022  год</w:t>
            </w:r>
            <w:r>
              <w:rPr>
                <w:color w:val="000000"/>
              </w:rPr>
              <w:t> 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0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7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7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</w:t>
            </w:r>
          </w:p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жание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Ремонт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 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Ремонт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 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Ремонт 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Зимнее содержание 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Текущий ремонт и содержание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Зимнее содержание 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Текущий ремонт и содержание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0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7"/>
              <w:jc w:val="center"/>
              <w:rPr>
                <w:color w:val="000000"/>
              </w:rPr>
            </w:pPr>
            <w:r>
              <w:rPr>
                <w:color w:val="000000"/>
              </w:rPr>
              <w:t>Нязепетровское городское поселение (зимнее содержание)</w:t>
            </w:r>
          </w:p>
          <w:p>
            <w:pPr>
              <w:pStyle w:val="67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6778,84 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12083,7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4477,69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1106,2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center"/>
            </w:pPr>
            <w:r>
              <w:rPr>
                <w:color w:val="000000"/>
                <w:sz w:val="20"/>
              </w:rPr>
              <w:t>7607,0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center"/>
            </w:pPr>
            <w:r>
              <w:rPr>
                <w:color w:val="000000"/>
                <w:sz w:val="20"/>
              </w:rPr>
              <w:t>17274,4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both"/>
            </w:pPr>
            <w:r>
              <w:rPr>
                <w:color w:val="000000"/>
                <w:sz w:val="20"/>
              </w:rPr>
              <w:t>8075,7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7"/>
              <w:jc w:val="center"/>
            </w:pPr>
            <w:r>
              <w:rPr>
                <w:color w:val="000000"/>
                <w:sz w:val="20"/>
              </w:rPr>
              <w:t>3991,4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7"/>
              <w:jc w:val="both"/>
              <w:rPr>
                <w:sz w:val="20"/>
              </w:rPr>
            </w:pPr>
            <w:r>
              <w:rPr>
                <w:sz w:val="20"/>
              </w:rPr>
              <w:t>7762, 6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7"/>
              <w:jc w:val="center"/>
              <w:rPr>
                <w:sz w:val="20"/>
              </w:rPr>
            </w:pPr>
          </w:p>
          <w:p>
            <w:pPr>
              <w:pStyle w:val="67"/>
              <w:jc w:val="center"/>
              <w:rPr>
                <w:sz w:val="20"/>
              </w:rPr>
            </w:pPr>
            <w:r>
              <w:rPr>
                <w:sz w:val="20"/>
              </w:rPr>
              <w:t>6776,6</w:t>
            </w:r>
          </w:p>
          <w:p>
            <w:pPr>
              <w:pStyle w:val="67"/>
              <w:jc w:val="center"/>
              <w:rPr>
                <w:sz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0" w:type="dxa"/>
          </w:tblCellMar>
        </w:tblPrEx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67"/>
              <w:jc w:val="center"/>
              <w:rPr>
                <w:color w:val="000000"/>
              </w:rPr>
            </w:pPr>
          </w:p>
          <w:p>
            <w:pPr>
              <w:pStyle w:val="67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Сельские поселения</w:t>
            </w:r>
          </w:p>
          <w:p>
            <w:pPr>
              <w:pStyle w:val="67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3592,48 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3896,9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3325,0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4180,1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5613,8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5913,1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lef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4821,5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3471,3</w:t>
            </w:r>
          </w:p>
        </w:tc>
        <w:tc>
          <w:tcPr>
            <w:tcW w:w="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5409,2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3440,2</w:t>
            </w:r>
          </w:p>
        </w:tc>
      </w:tr>
    </w:tbl>
    <w:p>
      <w:pPr>
        <w:pStyle w:val="14"/>
        <w:shd w:val="clear" w:color="auto" w:fill="FFFFFF"/>
        <w:ind w:left="708" w:firstLine="360"/>
        <w:rPr>
          <w:sz w:val="24"/>
          <w:szCs w:val="24"/>
        </w:rPr>
      </w:pPr>
    </w:p>
    <w:p>
      <w:pPr>
        <w:pStyle w:val="14"/>
        <w:shd w:val="clear" w:color="auto" w:fill="FFFFFF"/>
        <w:ind w:firstLine="360"/>
        <w:rPr>
          <w:sz w:val="24"/>
          <w:szCs w:val="24"/>
        </w:rPr>
      </w:pPr>
      <w:r>
        <w:rPr>
          <w:color w:val="000000"/>
          <w:sz w:val="24"/>
        </w:rPr>
        <w:t>14.1.3. Протяженность автомобильных дорог</w:t>
      </w:r>
    </w:p>
    <w:p>
      <w:pPr>
        <w:pStyle w:val="14"/>
        <w:jc w:val="both"/>
        <w:rPr>
          <w:sz w:val="24"/>
          <w:szCs w:val="24"/>
        </w:rPr>
      </w:pPr>
      <w:r>
        <w:rPr>
          <w:color w:val="000000"/>
        </w:rPr>
        <w:t xml:space="preserve"> </w:t>
      </w:r>
      <w:r>
        <w:rPr>
          <w:color w:val="000000"/>
          <w:sz w:val="24"/>
        </w:rPr>
        <w:t>Общая протяженность автомобильных дорог регионального межмуниципального и местного значения в Нязепетровском муниципальном районе 580,505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км.</w:t>
      </w:r>
    </w:p>
    <w:p>
      <w:pPr>
        <w:pStyle w:val="14"/>
        <w:jc w:val="both"/>
        <w:rPr>
          <w:sz w:val="24"/>
          <w:szCs w:val="24"/>
        </w:rPr>
      </w:pPr>
      <w:r>
        <w:rPr>
          <w:color w:val="000000"/>
          <w:sz w:val="24"/>
        </w:rPr>
        <w:t>В том числе, протяженность автомобильных дорог общего пользования регионального и межмуниципального значения (областные дороги), проходящих по территории Нязепетровского муниципального района составляет 234,4 км, из них 32,4 км (13,8%) имеют асфальтобетонное покрытие, 48,8 км (20,8%) с чернощебеночным покрытием и 153,2 км (65,4%) – щебеночные.</w:t>
      </w:r>
    </w:p>
    <w:p>
      <w:pPr>
        <w:pStyle w:val="14"/>
        <w:jc w:val="both"/>
        <w:rPr>
          <w:sz w:val="24"/>
          <w:szCs w:val="24"/>
        </w:rPr>
      </w:pPr>
      <w:r>
        <w:rPr>
          <w:color w:val="000000"/>
          <w:sz w:val="24"/>
        </w:rPr>
        <w:t>Протяженность автомобильных дорог местного значения 346,105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км, из них:  23,45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км (6,8 %) имеют асфальтобетонное покрытие; 18,97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км (5,5 %) с чернощебеночным покрытием, 303,685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км (87%) щебеночные и грунтовые.</w:t>
      </w:r>
    </w:p>
    <w:p>
      <w:pPr>
        <w:pStyle w:val="14"/>
        <w:shd w:val="clear" w:color="auto" w:fill="FFFFFF"/>
        <w:ind w:firstLine="360"/>
        <w:rPr>
          <w:sz w:val="24"/>
          <w:szCs w:val="24"/>
        </w:rPr>
      </w:pPr>
    </w:p>
    <w:p>
      <w:pPr>
        <w:pStyle w:val="14"/>
        <w:shd w:val="clear" w:color="auto" w:fill="FFFFFF"/>
        <w:ind w:firstLine="360"/>
        <w:rPr>
          <w:sz w:val="24"/>
          <w:szCs w:val="24"/>
        </w:rPr>
      </w:pPr>
      <w:bookmarkStart w:id="2" w:name="_Hlk98158669"/>
      <w:bookmarkEnd w:id="2"/>
      <w:r>
        <w:rPr>
          <w:color w:val="000000"/>
          <w:sz w:val="24"/>
        </w:rPr>
        <w:t>14.1.4. Автотранспортные организации:</w:t>
      </w:r>
    </w:p>
    <w:p>
      <w:pPr>
        <w:pStyle w:val="14"/>
        <w:shd w:val="clear" w:color="auto" w:fill="FFFFFF"/>
        <w:ind w:left="8" w:leftChars="0" w:hanging="8" w:firstLineChars="0"/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         1. АО «Нязепетровское АТП» в 2022</w:t>
      </w:r>
      <w:r>
        <w:rPr>
          <w:color w:val="000000"/>
        </w:rPr>
        <w:t xml:space="preserve"> </w:t>
      </w:r>
      <w:r>
        <w:rPr>
          <w:color w:val="000000"/>
          <w:sz w:val="24"/>
        </w:rPr>
        <w:t xml:space="preserve">году оказало транспортных услуг по перевозке пассажиров на сумму 7 734,42135 </w:t>
      </w:r>
      <w:r>
        <w:rPr>
          <w:color w:val="000000"/>
        </w:rPr>
        <w:t>тыс.</w:t>
      </w:r>
      <w:r>
        <w:rPr>
          <w:color w:val="000000"/>
          <w:sz w:val="24"/>
        </w:rPr>
        <w:t xml:space="preserve"> руб., в том числе: 6 592,46038 тыс. руб. – по перевозкам пассажиров и багажа на автобусах с пригородном сообщением, 1 141,96097 тыс.руб. – на автобусах по городским маршрутам. В 2021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году стоимость оказанных услуг составила 14 611,9</w:t>
      </w:r>
      <w:r>
        <w:rPr>
          <w:color w:val="000000"/>
        </w:rPr>
        <w:t xml:space="preserve"> </w:t>
      </w:r>
      <w:r>
        <w:rPr>
          <w:color w:val="000000"/>
          <w:sz w:val="24"/>
        </w:rPr>
        <w:t>тыс. руб. Среднесписочная численность работников по сравнению с 2022 увеличилась с 23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до 27</w:t>
      </w:r>
      <w:r>
        <w:rPr>
          <w:color w:val="000000"/>
        </w:rPr>
        <w:t xml:space="preserve"> </w:t>
      </w:r>
      <w:r>
        <w:rPr>
          <w:color w:val="000000"/>
          <w:sz w:val="24"/>
        </w:rPr>
        <w:t>человек.</w:t>
      </w:r>
    </w:p>
    <w:p>
      <w:pPr>
        <w:pStyle w:val="14"/>
        <w:shd w:val="clear" w:color="auto" w:fill="FFFFFF"/>
        <w:ind w:left="8" w:leftChars="0" w:hanging="8" w:firstLineChars="0"/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       В 2022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году автобусами данного предприятия перевезено всего 53,072</w:t>
      </w:r>
      <w:r>
        <w:rPr>
          <w:color w:val="000000"/>
        </w:rPr>
        <w:t xml:space="preserve"> </w:t>
      </w:r>
      <w:r>
        <w:rPr>
          <w:color w:val="000000"/>
          <w:sz w:val="24"/>
        </w:rPr>
        <w:t>тыс. человек, в том числе в городе 22,970 тыс. чел., межгород – 17,707 тыс. чел., пригород – 12,195</w:t>
      </w:r>
      <w:r>
        <w:rPr>
          <w:color w:val="000000"/>
        </w:rPr>
        <w:t xml:space="preserve"> </w:t>
      </w:r>
      <w:r>
        <w:rPr>
          <w:color w:val="000000"/>
          <w:sz w:val="24"/>
        </w:rPr>
        <w:t xml:space="preserve">тыс. чел. </w:t>
      </w:r>
    </w:p>
    <w:p>
      <w:pPr>
        <w:pStyle w:val="14"/>
        <w:shd w:val="clear" w:color="auto" w:fill="FFFFFF"/>
        <w:ind w:left="8" w:leftChars="0" w:hanging="8" w:firstLineChars="0"/>
        <w:jc w:val="both"/>
        <w:rPr>
          <w:sz w:val="24"/>
          <w:szCs w:val="24"/>
        </w:rPr>
      </w:pPr>
      <w:r>
        <w:rPr>
          <w:color w:val="000000"/>
          <w:sz w:val="24"/>
        </w:rPr>
        <w:t xml:space="preserve">        Автопарк АО «Нязепетровское АТП» состоит из 12</w:t>
      </w:r>
      <w:r>
        <w:rPr>
          <w:color w:val="000000"/>
        </w:rPr>
        <w:t xml:space="preserve"> </w:t>
      </w:r>
      <w:r>
        <w:rPr>
          <w:color w:val="000000"/>
          <w:sz w:val="24"/>
        </w:rPr>
        <w:t xml:space="preserve">автобусов (6 шт. </w:t>
      </w:r>
      <w:r>
        <w:rPr>
          <w:color w:val="000000"/>
        </w:rPr>
        <w:t xml:space="preserve"> </w:t>
      </w:r>
      <w:r>
        <w:rPr>
          <w:color w:val="000000"/>
          <w:sz w:val="24"/>
        </w:rPr>
        <w:t xml:space="preserve">собственных, 4 шт. 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арендуется у КУМИ и 2 шт. - у ООО «Иремель»). Количество маршрутов по сравнению с 202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годом не изменилось: 5 – город, 6 – пригород и 4</w:t>
      </w:r>
      <w:r>
        <w:rPr>
          <w:color w:val="000000"/>
        </w:rPr>
        <w:t xml:space="preserve"> – </w:t>
      </w:r>
      <w:r>
        <w:rPr>
          <w:color w:val="000000"/>
          <w:sz w:val="24"/>
        </w:rPr>
        <w:t xml:space="preserve">межгород.  Количество рейсов на маршруте Нязепетровск – Челябинск не менялось. </w:t>
      </w:r>
    </w:p>
    <w:p>
      <w:pPr>
        <w:pStyle w:val="14"/>
        <w:shd w:val="clear" w:color="auto" w:fill="FFFFFF"/>
        <w:ind w:left="8" w:leftChars="0" w:hanging="8" w:firstLineChars="0"/>
        <w:jc w:val="both"/>
        <w:rPr>
          <w:sz w:val="24"/>
          <w:szCs w:val="24"/>
        </w:rPr>
      </w:pPr>
      <w:bookmarkStart w:id="3" w:name="_Hlk98332499"/>
      <w:bookmarkEnd w:id="3"/>
      <w:r>
        <w:rPr>
          <w:color w:val="000000"/>
        </w:rPr>
        <w:t xml:space="preserve">         </w:t>
      </w:r>
      <w:r>
        <w:rPr>
          <w:color w:val="000000"/>
          <w:sz w:val="24"/>
        </w:rPr>
        <w:t>2. ООО «Иремель» в 2022 году оказало транспортных услуг по перевозке пассажиров и багажа на городских маршрутах на сумму</w:t>
      </w:r>
      <w:r>
        <w:rPr>
          <w:color w:val="000000"/>
        </w:rPr>
        <w:t xml:space="preserve"> </w:t>
      </w:r>
      <w:r>
        <w:rPr>
          <w:color w:val="000000"/>
          <w:sz w:val="24"/>
        </w:rPr>
        <w:t>5 099,91345</w:t>
      </w:r>
      <w:r>
        <w:rPr>
          <w:b/>
          <w:color w:val="000000"/>
          <w:sz w:val="24"/>
        </w:rPr>
        <w:t xml:space="preserve"> </w:t>
      </w:r>
      <w:r>
        <w:rPr>
          <w:color w:val="000000"/>
        </w:rPr>
        <w:t>тыс.руб.</w:t>
      </w:r>
      <w:r>
        <w:rPr>
          <w:color w:val="000000"/>
          <w:sz w:val="24"/>
        </w:rPr>
        <w:t>, а в 2021 году – на сумму 3 164,49 тыс. руб. Среднесписочная</w:t>
      </w:r>
      <w:r>
        <w:rPr>
          <w:color w:val="000000"/>
        </w:rPr>
        <w:t xml:space="preserve"> </w:t>
      </w:r>
      <w:r>
        <w:rPr>
          <w:color w:val="000000"/>
          <w:sz w:val="24"/>
        </w:rPr>
        <w:t>численность работников составила 22</w:t>
      </w:r>
      <w:r>
        <w:rPr>
          <w:color w:val="000000"/>
        </w:rPr>
        <w:t xml:space="preserve"> </w:t>
      </w:r>
      <w:r>
        <w:rPr>
          <w:color w:val="000000"/>
          <w:sz w:val="24"/>
        </w:rPr>
        <w:t>человека.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 xml:space="preserve">В 2022 году данным предприятием перевезено по городу </w:t>
      </w:r>
      <w:r>
        <w:t xml:space="preserve">51 981  </w:t>
      </w:r>
      <w:r>
        <w:rPr>
          <w:color w:val="000000"/>
        </w:rPr>
        <w:t xml:space="preserve"> </w:t>
      </w:r>
      <w:r>
        <w:rPr>
          <w:color w:val="000000"/>
          <w:sz w:val="24"/>
        </w:rPr>
        <w:t xml:space="preserve">тыс. чел. </w:t>
      </w:r>
    </w:p>
    <w:p>
      <w:pPr>
        <w:pStyle w:val="14"/>
        <w:shd w:val="clear" w:color="auto" w:fill="FFFFFF"/>
        <w:ind w:left="8" w:leftChars="0" w:hanging="8" w:firstLineChars="0"/>
        <w:jc w:val="both"/>
        <w:rPr>
          <w:sz w:val="24"/>
          <w:szCs w:val="24"/>
        </w:rPr>
      </w:pPr>
      <w:r>
        <w:rPr>
          <w:color w:val="000000"/>
          <w:sz w:val="24"/>
        </w:rPr>
        <w:t>Автопарк ООО «Иремель»</w:t>
      </w:r>
      <w:r>
        <w:rPr>
          <w:color w:val="000000"/>
        </w:rPr>
        <w:t xml:space="preserve"> </w:t>
      </w:r>
      <w:r>
        <w:rPr>
          <w:color w:val="000000"/>
          <w:sz w:val="24"/>
        </w:rPr>
        <w:t xml:space="preserve">состоит из </w:t>
      </w:r>
      <w:r>
        <w:rPr>
          <w:b/>
          <w:color w:val="000000"/>
          <w:sz w:val="24"/>
        </w:rPr>
        <w:t xml:space="preserve">12 </w:t>
      </w:r>
      <w:r>
        <w:rPr>
          <w:color w:val="000000"/>
          <w:sz w:val="24"/>
        </w:rPr>
        <w:t>автобусов (</w:t>
      </w:r>
      <w:r>
        <w:rPr>
          <w:b/>
          <w:color w:val="000000"/>
          <w:sz w:val="24"/>
        </w:rPr>
        <w:t>8</w:t>
      </w:r>
      <w:r>
        <w:rPr>
          <w:color w:val="000000"/>
        </w:rPr>
        <w:t xml:space="preserve"> </w:t>
      </w:r>
      <w:r>
        <w:rPr>
          <w:color w:val="000000"/>
          <w:sz w:val="24"/>
        </w:rPr>
        <w:t xml:space="preserve">собственных, </w:t>
      </w:r>
      <w:r>
        <w:rPr>
          <w:b/>
          <w:color w:val="000000"/>
          <w:sz w:val="24"/>
        </w:rPr>
        <w:t xml:space="preserve">4 </w:t>
      </w:r>
      <w:r>
        <w:rPr>
          <w:color w:val="000000"/>
          <w:sz w:val="24"/>
        </w:rPr>
        <w:t>арендуется у КУМИ и УЖКХ). Количество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междугородних и городских маршрутов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по сравнению с 2021 годом не изменилось: 2 – межгород и 5</w:t>
      </w:r>
      <w:r>
        <w:rPr>
          <w:color w:val="000000"/>
        </w:rPr>
        <w:t xml:space="preserve"> – </w:t>
      </w:r>
      <w:r>
        <w:rPr>
          <w:color w:val="000000"/>
          <w:sz w:val="24"/>
        </w:rPr>
        <w:t xml:space="preserve">город. </w:t>
      </w:r>
    </w:p>
    <w:p>
      <w:pPr>
        <w:pStyle w:val="14"/>
        <w:shd w:val="clear" w:color="auto" w:fill="FFFFFF"/>
        <w:ind w:left="8" w:leftChars="0" w:hanging="8" w:firstLineChars="0"/>
        <w:jc w:val="both"/>
        <w:rPr>
          <w:sz w:val="24"/>
          <w:szCs w:val="24"/>
        </w:rPr>
      </w:pPr>
      <w:r>
        <w:rPr>
          <w:color w:val="000000"/>
        </w:rPr>
        <w:t xml:space="preserve">          3. </w:t>
      </w:r>
      <w:r>
        <w:rPr>
          <w:color w:val="000000"/>
          <w:sz w:val="24"/>
        </w:rPr>
        <w:t>Общее количество выполненных рейсов обеими предприятиями в</w:t>
      </w:r>
      <w:r>
        <w:rPr>
          <w:color w:val="000000"/>
        </w:rPr>
        <w:t xml:space="preserve"> </w:t>
      </w:r>
      <w:r>
        <w:rPr>
          <w:color w:val="000000"/>
          <w:sz w:val="24"/>
        </w:rPr>
        <w:t>2022 году составило 30 057 штук, в том числе: 2 048 рейсов – межгород, 1 992</w:t>
      </w:r>
      <w:r>
        <w:rPr>
          <w:color w:val="000000"/>
        </w:rPr>
        <w:t xml:space="preserve"> </w:t>
      </w:r>
      <w:r>
        <w:rPr>
          <w:color w:val="000000"/>
          <w:sz w:val="24"/>
        </w:rPr>
        <w:t>рейса -</w:t>
      </w:r>
      <w:r>
        <w:rPr>
          <w:color w:val="000000"/>
        </w:rPr>
        <w:t xml:space="preserve"> </w:t>
      </w:r>
      <w:r>
        <w:rPr>
          <w:color w:val="000000"/>
          <w:sz w:val="24"/>
        </w:rPr>
        <w:t xml:space="preserve">в сельскую местность, 26 017 рейсов – город. </w:t>
      </w:r>
    </w:p>
    <w:p>
      <w:pPr>
        <w:pStyle w:val="14"/>
        <w:shd w:val="clear" w:color="auto" w:fill="FFFFFF"/>
        <w:ind w:left="8" w:leftChars="0" w:hanging="8" w:firstLineChars="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4.  Общее количество перевезённых пассажиров в 2022 году составило 126,542 тыс. чел., в том числе: межгород – 39,396 тыс. чел., пригород – 12,195 тыс. чел., город – 74,951 тыс. чел.</w:t>
      </w:r>
    </w:p>
    <w:p>
      <w:pPr>
        <w:pStyle w:val="14"/>
        <w:shd w:val="clear" w:color="auto" w:fill="FFFFFF"/>
        <w:tabs>
          <w:tab w:val="left" w:pos="4350"/>
        </w:tabs>
        <w:ind w:left="8" w:leftChars="0" w:hanging="8" w:firstLineChars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3"/>
        <w:widowControl/>
        <w:shd w:val="solid" w:color="FFFFFF"/>
        <w:ind w:left="36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15.   Связь</w:t>
      </w:r>
    </w:p>
    <w:p>
      <w:pPr>
        <w:pStyle w:val="3"/>
        <w:widowControl/>
        <w:shd w:val="solid" w:color="FFFFFF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widowControl/>
        <w:shd w:val="solid" w:color="FFFFFF"/>
        <w:ind w:left="0" w:leftChars="0" w:firstLine="0"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15.1. Операторы, предоставляющие услуги связи:</w:t>
      </w:r>
    </w:p>
    <w:p>
      <w:pPr>
        <w:pStyle w:val="3"/>
        <w:widowControl/>
        <w:shd w:val="solid" w:color="FFFFFF"/>
        <w:ind w:left="0" w:leftChars="0" w:firstLine="0"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ПАО «Ростелеком», Билайн, Теле - 2 , Мегафон, МТС, </w:t>
      </w:r>
    </w:p>
    <w:p>
      <w:pPr>
        <w:pStyle w:val="3"/>
        <w:widowControl/>
        <w:shd w:val="solid" w:color="FFFFFF"/>
        <w:ind w:left="0" w:leftChars="0" w:firstLine="0" w:firstLineChars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widowControl/>
        <w:shd w:val="solid" w:color="FFFFFF"/>
        <w:ind w:left="0" w:leftChars="0" w:firstLine="0" w:firstLineChars="0"/>
        <w:jc w:val="left"/>
        <w:rPr>
          <w:rFonts w:ascii="Times New Roman" w:hAnsi="Times New Roman"/>
          <w:sz w:val="24"/>
        </w:rPr>
      </w:pPr>
      <w:r>
        <w:rPr>
          <w:sz w:val="24"/>
        </w:rPr>
        <w:t xml:space="preserve">В г. Нязепетровске обеспечено покрытие сотовой связью и интернетом. Имеются основные операторы сотовой связи (Ростелеком, МТС, Мегафон, Билайн,Теле-2). Основным провайдером в сфере предоставления интернета является Ростелеком. С 2017 года на рынке появились два провайдера из г. Екатеринбурга - К-телеком и </w:t>
      </w:r>
      <w:r>
        <w:rPr>
          <w:sz w:val="24"/>
          <w:lang w:val="en-US"/>
        </w:rPr>
        <w:t>ITT</w:t>
      </w:r>
      <w:r>
        <w:rPr>
          <w:sz w:val="24"/>
        </w:rPr>
        <w:t xml:space="preserve"> – сом –  активно занимаются предоставлением услуг в г. Нязепетровске в том числе по беспроводным технологиям, что дает возможность предоставления услуг в зоне индивидуальной жилой застройки.</w:t>
      </w:r>
    </w:p>
    <w:p>
      <w:pPr>
        <w:pStyle w:val="69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 большей части Шемахинского сельского  поселения связь удовлетворительная. В с. Шемаха и в с. Арасланово в 2018 – 2019 годах построены вышки Теле-2 и Мегафон.  </w:t>
      </w:r>
    </w:p>
    <w:p>
      <w:pPr>
        <w:pStyle w:val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2017 году подведена оптоволоконная линия к Школе п. Арасланово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г. подведены оптоволоконные линии в с. Арасланово и в с. Шемаха к местам строительства ФАПов</w:t>
      </w:r>
    </w:p>
    <w:p>
      <w:pPr>
        <w:pStyle w:val="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Неудовлетворительная связь в п. Арасланово, Сказ, д. Межевая и д. Ташкинова. Для решения проблемы необходимо строительство дополнительной вышки или монтаж оборудования на существующей телевышке в д. Ташкинова, что позволит наладить связь в д. Ташкинова ид. Межевая. </w:t>
      </w:r>
    </w:p>
    <w:p>
      <w:pPr>
        <w:pStyle w:val="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На территории Ункурдинского сельского поселения отсутствует сотовая связь и интернет в с. Калиновка, в п. Котово и в п. Постникова.</w:t>
      </w:r>
    </w:p>
    <w:p>
      <w:pPr>
        <w:pStyle w:val="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На территории Гривенского сельского поселения отсутствует интернет в д. Бозово, сотовая связь и интернет в д. Юсупово.</w:t>
      </w:r>
    </w:p>
    <w:p>
      <w:pPr>
        <w:pStyle w:val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всей территории Кургинского сельского поселения устойчивая сотовая связь и мобильный интернет. Имеется два оператора сотовой связи  - Мегафон и Ростелеком.</w:t>
      </w:r>
    </w:p>
    <w:p>
      <w:pPr>
        <w:pStyle w:val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Оптоволокно заведено в администрацию сельского поселения, на почту и в школу.</w:t>
      </w:r>
    </w:p>
    <w:p>
      <w:pPr>
        <w:pStyle w:val="3"/>
        <w:widowControl/>
        <w:shd w:val="solid" w:color="FFFFFF"/>
        <w:ind w:left="708" w:firstLine="552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widowControl/>
        <w:shd w:val="solid" w:color="FFFFFF"/>
        <w:ind w:left="0" w:leftChars="0" w:firstLine="0"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15.2. Доля телефонизированных населенных пунктов - 100%</w:t>
      </w:r>
    </w:p>
    <w:p>
      <w:pPr>
        <w:pStyle w:val="3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15.3. Почтовые услуги оказывает ФГУП «Почта России».</w:t>
      </w:r>
    </w:p>
    <w:p>
      <w:pPr>
        <w:pStyle w:val="14"/>
        <w:spacing w:before="120" w:after="120"/>
        <w:ind w:left="360" w:firstLine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16. Здравоохранение, образование, физическая культура и спорт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16.1. Сеть лечебно-профилактических учреждений: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1. ГБУЗ « Районная больница г. Нязепетровск»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2. Ункурдинский ФАП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3. Шемахинский ФАП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 xml:space="preserve">4. Ситцевский ФАП  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5. Аптряковский  ФАП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6. Араслановский ФАП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7. Бозовский  ФАП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8. Беляевский  ФАП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9. Гривенский   ФАП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10. Кургинский ФАП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11. Калиновский  ФАП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12. Котовский  ФАП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13. Межевская ФАП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14. Суховский  ФАП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15. Сказовский  ФАП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16. Ташкиновский ФАП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17. Ново-Араслановский ФАП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18. Нестеровский ФАП</w:t>
      </w:r>
    </w:p>
    <w:p>
      <w:pPr>
        <w:pStyle w:val="14"/>
        <w:spacing w:before="0"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</w:rPr>
        <w:t> </w:t>
      </w:r>
    </w:p>
    <w:p>
      <w:pPr>
        <w:pStyle w:val="14"/>
        <w:spacing w:before="0" w:after="0"/>
        <w:ind w:left="0" w:righ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ГБУЗ «Районная больница г. Нязепетровск» является единственным учреждением здравоохранения в районе. В состав ГБУЗ «Районная больница г. Нязепетровск» входят:</w:t>
      </w:r>
    </w:p>
    <w:p>
      <w:pPr>
        <w:pStyle w:val="14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поликлиника на 300 посещений в смену;</w:t>
      </w:r>
    </w:p>
    <w:p>
      <w:pPr>
        <w:pStyle w:val="14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офис врача общей практики на 15 посещений в смену;</w:t>
      </w:r>
    </w:p>
    <w:p>
      <w:pPr>
        <w:pStyle w:val="14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детское поликлиническое отделение на 50 посещений в смену;</w:t>
      </w:r>
    </w:p>
    <w:p>
      <w:pPr>
        <w:pStyle w:val="14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стационары дневного пребывания (терапевтические- 23 койки, гинекологические - 3 койки, - педиатрические -2 койки, хирургические -3 койки);</w:t>
      </w:r>
    </w:p>
    <w:p>
      <w:pPr>
        <w:pStyle w:val="14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- стационары круглосуточного пребывания (терапевтическое отделение- 19 коек, </w:t>
      </w:r>
    </w:p>
    <w:p>
      <w:pPr>
        <w:pStyle w:val="14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хирургическое -25 коек, педиатрическое -10 коек, инфекционное-7 коек, койки сестринского ухода - 6, акушерское отделение- 4 койки);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- 17 ФАП;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отделение скорой и неотложной медицинской помощи.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-передвижной ФАП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t> 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Количество коек круглосуточного стационара - 74 (обеспеченность населения койками на 10 тыс. человек — 46,9). Средняя занятость койки в 202</w:t>
      </w:r>
      <w:r>
        <w:rPr>
          <w:rFonts w:hint="default"/>
          <w:color w:val="000000"/>
          <w:sz w:val="24"/>
          <w:lang w:val="ru-RU"/>
        </w:rPr>
        <w:t>2</w:t>
      </w:r>
      <w:r>
        <w:rPr>
          <w:rFonts w:ascii="Times New Roman" w:hAnsi="Times New Roman"/>
          <w:color w:val="000000"/>
          <w:sz w:val="24"/>
        </w:rPr>
        <w:t>г. составила 29</w:t>
      </w:r>
      <w:r>
        <w:rPr>
          <w:rFonts w:hint="default"/>
          <w:color w:val="000000"/>
          <w:sz w:val="24"/>
          <w:lang w:val="ru-RU"/>
        </w:rPr>
        <w:t>8</w:t>
      </w:r>
      <w:r>
        <w:rPr>
          <w:rFonts w:ascii="Times New Roman" w:hAnsi="Times New Roman"/>
          <w:color w:val="000000"/>
          <w:sz w:val="24"/>
        </w:rPr>
        <w:t>.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t> 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Обеспеченность медицинским персоналом: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Врачей в ЦРБ– 27 человека (обеспеченность на 10 тыс. человек населения- 16,6).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Среднего персонала-143 (обеспеченность на 10 тыс. человек населения- 90,6).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t> 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Средние затраты ГБУЗ «Районная больница г. Нязепетровск» на пролеченного больного — 30 784,42 рублей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t> </w:t>
      </w:r>
      <w:r>
        <w:rPr>
          <w:rFonts w:ascii="Times New Roman" w:hAnsi="Times New Roman"/>
          <w:color w:val="000000"/>
          <w:sz w:val="24"/>
        </w:rPr>
        <w:t>Достигнут индикатив по заработной плате медицинским работникам на 01.01.202</w:t>
      </w:r>
      <w:r>
        <w:rPr>
          <w:rFonts w:hint="default"/>
          <w:color w:val="000000"/>
          <w:sz w:val="24"/>
          <w:lang w:val="ru-RU"/>
        </w:rPr>
        <w:t>3</w:t>
      </w:r>
      <w:r>
        <w:rPr>
          <w:rFonts w:ascii="Times New Roman" w:hAnsi="Times New Roman"/>
          <w:color w:val="000000"/>
          <w:sz w:val="24"/>
        </w:rPr>
        <w:t xml:space="preserve"> г: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врачи- 76692,69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руб., средний мед. персонал- 29908,59 руб., младший мед. персонал -28046,6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руб. </w:t>
      </w:r>
    </w:p>
    <w:p>
      <w:pPr>
        <w:pStyle w:val="14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> </w:t>
      </w:r>
    </w:p>
    <w:p>
      <w:pPr>
        <w:pStyle w:val="14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В настоящее время медицинскую помощь на селе оказывают 10 ФАП (на 7 ФАП нет фельдшеров).</w:t>
      </w:r>
    </w:p>
    <w:p>
      <w:pPr>
        <w:pStyle w:val="14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В селах, где нет фельдшеров плановая медицинская помощь оказывается фельдшером близлежащего ФАПа на Передвижном ФАП,  специалистами выездной бригады поликлиники, неотложная и экстренная медицинская помощь оказывается фельдшерами скорой и неотложной помощи г. Нязепетровска, кабинетов неотложной медицинской помощи д. Ситцева, с. Ункурды и с. Шемахи.</w:t>
      </w:r>
    </w:p>
    <w:p>
      <w:pPr>
        <w:pStyle w:val="14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Основными проблемами медицинского обслуживания на селе являются нехватка кадров и плохая материально-техническая база зданий ФАП. </w:t>
      </w:r>
    </w:p>
    <w:p>
      <w:pPr>
        <w:pStyle w:val="14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В ГБУЗ «Районная больница г. Нязепетровск» остро стоит проблема с кадрами (требуются терапевты, акушер-гинеколог, анестезиолог-реаниматолог), недостаточно оборудования - ИВЛ, лабораторного оборудования. В капитальном ремонте нуждается хирургическое отделение, крайне неудовлетворительное состояние проездов и пешеходной зоны на территории больницы.</w:t>
      </w:r>
    </w:p>
    <w:p>
      <w:pPr>
        <w:pStyle w:val="3"/>
        <w:spacing w:before="120" w:after="120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17. Образование, физическая культура и спорт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Деятельность Управления образования администрации Нязепетровского муниципального района в 2022 году осуществлялась на основе Положения, в рамках полномочий, закрепленных Законом Российской Федерации «Об образовании» и в соответствии с планом работы.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конец года  в районе функционировали  22 образовательные организации, в том числе: 9  - дошкольного образования, 10 школ и 3 учреждения дополнительного образования детей, подведомственных Управлению образования. Все образовательные организации  имеют лицензию на реализацию образовательных программ, школы - свидетельства о государственной аккредитации. Численность обучающихся  составила 2521 ребёнок. В учреждениях дополнительного образования занимается 1089 детей.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sz w:val="24"/>
          <w:szCs w:val="24"/>
        </w:rPr>
        <w:t>инамика численности  детей дошкольного возраста за 5 лет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отрицательная</w:t>
      </w:r>
      <w:r>
        <w:rPr>
          <w:rFonts w:hint="default" w:ascii="Times New Roman" w:hAnsi="Times New Roman" w:cs="Times New Roman"/>
          <w:sz w:val="24"/>
          <w:szCs w:val="24"/>
        </w:rPr>
        <w:t>. Всего за 5 летний период численность детей дошкольного возраста сократилась на 368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человек.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 общему образованию численность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учащихся</w:t>
      </w:r>
      <w:r>
        <w:rPr>
          <w:rFonts w:hint="default" w:ascii="Times New Roman" w:hAnsi="Times New Roman" w:cs="Times New Roman"/>
          <w:sz w:val="24"/>
          <w:szCs w:val="24"/>
        </w:rPr>
        <w:t xml:space="preserve"> уменьшилась на 44 человека. Причём на протяжении последних 3-х лет наблюдается стойкое снижение численности детей. Прогнозируется и дальнейшее снижение численности детей школьного возраста на фоне снижения численности детей дошкольного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возраста.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72000" cy="3429000"/>
            <wp:effectExtent l="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Снижение численности детей дошкольного возраста, влечёт за собой необходимость принятия решений, направленных на оптимизацию сети дошкольных образовательных организаций.  Так в течение 2022 года был ликвидирован  Суховский детский сад, были закрыты по 1 группе в МКОУ Шемахинская СОШ и МКДОУ Детский сад №1 «Улыбка». </w:t>
      </w:r>
    </w:p>
    <w:p>
      <w:pPr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72000" cy="3429000"/>
            <wp:effectExtent l="0" t="0" r="0" b="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Программы дошкольного образования реализуются в 13 образовательных организациях, среди них - 9 детских садов, а также 4 дошкольных группы в четырёх общеобразовательных организациях (Аптряково, Нестерово, Первомайская Школа, Шемахинская школа). Всего функционировало 32 группы, причём детей в возрасте от 3 до 7 лет стало меньше, чем в прошлом году, а количество детей в группах до 3-х лет возросло.  В первый класс в 2022 году выпустили из детского сада 189 детей, что составляет 85,7 % первоклассников. </w:t>
      </w:r>
    </w:p>
    <w:p>
      <w:pPr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14850" cy="2854325"/>
            <wp:effectExtent l="0" t="0" r="0" b="317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51"/>
        <w:jc w:val="both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 районе  169 работников ДОО 68 административного персонала и педагогического: 9 руководителей и 59 педагогических работника. Воспитателей – 49, музыкальных  руководителей – 4, логопедов – 5, старших  воспитателей – 1, младших  воспитателей  и  помощников  воспитателей – 30, других  работников –  71.  </w:t>
      </w:r>
    </w:p>
    <w:p>
      <w:pPr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Много внимание уделяется вопросам квалификации педагогов. Всего аттестовано  52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 работника, что составляет 88 % от общего числа.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Курсы  повышения  квалификации в  2022  году  прошли 23 педагогических и руководящих работника, что составляет 34%. В  ДОО  района  4  логопедических  группы с  числом  воспитанников  48,  кроме  того,  логопеды  города  оказывают  консультативную  помощь  детям  и  родителям  из  села.</w:t>
      </w:r>
    </w:p>
    <w:p>
      <w:pPr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72000" cy="2572385"/>
            <wp:effectExtent l="0" t="0" r="0" b="18415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начало 2022-2023 учебного года в школах укомплектовано 136 классов - комплектов 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с наполняемостью 14,38 – всего 1950 учеников. Во всех школах района организовано питание, которым охвачено 97 % всех учащихся. Льготу на питание получают  6.6% учеников (от питающихся). Осуществляется ежедневный подвоз 131  обучающегося в 4 базовые школы. Подвоз осуществляется 11-ю автобусами.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целом по итогам 2021-2022 учебного года абсолютная успеваемость составила 99,4%. На «4» и «5» завершили учебный год 662 ученика, или 37,4%. По городским школам число учащихся, завершивших учебный год на «4» и «5», составил 39,11%, по сельским школам этот показатель равен 31,64%.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Государственную итоговую аттестацию по образовательным программам среднего общего образования (далее – ГИА-11) проходил 71 выпускник в форме единого государственного экзамена (далее — ЕГЭ). ГВЭ в 2022 году выпускники 11-го класса не сдавали. По выбору экзамены в форме ЕГЭ сдавали 69 выпускников.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15 выпускников набрали 80 и более баллов по русскому языку. Медалями «За особые успехи в учении» награждены 12 выпускников 2022 года. </w:t>
      </w:r>
    </w:p>
    <w:p>
      <w:pPr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Управлением образования администрации Нязепетровского муниципального района в течение 2022 года решались вопросы обеспечения государственных гарантий доступности образования детей, имеющих ограниченные возможности здоровья.</w:t>
      </w:r>
    </w:p>
    <w:p>
      <w:pPr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Динамика изменения численности обучающихся с особыми возможностями здоровья и детей-инвалидов</w:t>
      </w:r>
    </w:p>
    <w:p>
      <w:pPr>
        <w:ind w:firstLine="85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72000" cy="2553970"/>
            <wp:effectExtent l="0" t="0" r="0" b="17780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течение года специалистами психолого-медико-педагогической комиссии (ПМПК) при Управлении образования обследован 141 ребёнок с целью определения программы обучения и воспитания из них повторно 35. Количество выданных заключений ПМПК  - 118, из них повторно - 35. </w:t>
      </w:r>
    </w:p>
    <w:p>
      <w:pPr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нформация по дополнительному образованию.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 xml:space="preserve"> целом охват дополнительным образованием детей увеличивается. </w:t>
      </w:r>
    </w:p>
    <w:p>
      <w:pPr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72000" cy="3429000"/>
            <wp:effectExtent l="0" t="0" r="0" b="0"/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течение 2022 года учащиеся Нязепетровского района принимали участие в различных мероприятиях. Всего приняло участие в конкурсах разного уровня 892 ребёнка. Победителями и призёрами стали 402 человека. 96 учащихся получили в 2022 году стипендию Главы Нязепетровского муниципального района.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Одним из важных направлений работы Управления образования администрации является организация занятости обучающихся в летний период, а также вопросы профилактики правонарушений среди несовершеннолетних. На территории Нязепетровского муниципального района в период летней оздоровительной кампании 2022 года</w:t>
      </w:r>
      <w:r>
        <w:rPr>
          <w:rFonts w:hint="default" w:ascii="Times New Roman" w:hAnsi="Times New Roman" w:cs="Times New Roman"/>
          <w:sz w:val="24"/>
          <w:szCs w:val="24"/>
        </w:rPr>
        <w:t xml:space="preserve"> функционировали 9 лагерей дневного пребывания детей в период с 01 по 27 июня.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Всего на летнюю оздоровительную кампанию из бюджета Челябинской области  выделено 815,6 тыс. рублей. Объем средств местного бюджета, направленных на оздоровление и отдых в 2022 году — 2340.4 тыс. рублей. Стоимость путевки в лагерь дневного пребывания — 3296 рублей, при этом 1000  рублей от общей стоимости  оплачивается родителями, остальная часть  из средств областного и местного бюджетов.  Стоимость питания одного дня  в лагере составляла 183,11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Впервые на территории района была организована профильная смена для детей, состоящих на учёте в ПДН, которая проведена на базе Муниципального казенного учреждения дополнительного образования детей «Станция юных натуралистов». Профильная смена  организована с 06.06.2022 по 13.06.2022 г. в рамках муниципальной программы «Профилактика безнадзорности и правонарушений несовершеннолетних в Нязепетровском муниципальном районе.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Профильная смена прошла в форме геологической экспедиции в п. Сказ (5 дней), а также трехдневного подготовительного этапа по изучению туристических навыков на базе МКУДО «Станция юных натуралистов». В смене приняли участие 10 детей.</w:t>
      </w:r>
    </w:p>
    <w:p>
      <w:pPr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Так же без внимания не остаются и одарённые дети. Важный показатель качества работы с одаренными детьми – успешное участие обучающихся во Всероссийской олимпиаде школьников (ВсОШ), которая ежегодно проводится в четыре этапа: школьный, муниципальный, региональный и заключительный всероссийский этап.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Методическим сопровождением системы образования района занимается районный информационно-методический отдел. </w:t>
      </w:r>
    </w:p>
    <w:p>
      <w:pPr>
        <w:keepNext w:val="0"/>
        <w:keepLines w:val="0"/>
        <w:pageBreakBefore w:val="0"/>
        <w:widowControl/>
        <w:tabs>
          <w:tab w:val="left" w:pos="-142"/>
          <w:tab w:val="left" w:pos="1134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Одна из важнейших задач отдела это создание условий для организации курсовой подготовки в самых разных формах. В 2022 году 105 педагогов школ, 14 педагогов дополнительного  и 22 педагога дошкольного образования повысили свою квалификацию по разным направлениям.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eastAsia="zh-CN"/>
        </w:rPr>
        <w:t>Аттестацию прошли 39 (31 в 2021 году) педагогических работников, в том числе на высшую квалификационную категорию 27 (12 в 2021 году) человек, на первую категорию –12 (18 в 2021 году) человек.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рамках районных методических объединений было проведено  19 районных методических мероприятий, из них городской методический день: «Современный урок как условие выхода на новые образовательные результаты в ходе реализации стандартов третьего поколения» (МКОУ СОШ № 3 г. Нязепетровска), 8 семинаров по различным предметам и направлениям работы,  на которых присутствовало 118 педагогов, районный конкурс «Учитель года – 2022», «Современные образовательные технологии» для педагогов общеобразовательных организаций, «Педагог года в дошкольном образовании» для педагогов дошкольного образования,  «Ученик года - 2022» для обучающихся 9-11 классов общеобразовательных организаций. А также Межрегиональный фестиваль образования «Белем», на котором присутствовало 73 учащихся и 13 педагогических работников.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 проведения олимпиад различных уровней, организация конкурсов профессионального мастерства, организация работы с одаренными детьми, формирование заказа учебников на основании заявок из школ, размещённых в ИС.</w:t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2022 году на учебники за счет средств областного бюджета было выделено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625410,00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рублей. Все средства были распределены по школам, исходя из количества учащихся. Сумма на одного учащегося составила 316,02 рубля. Было закуплено 1177 экземпляр учебников.</w:t>
      </w:r>
    </w:p>
    <w:p>
      <w:pPr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Средняя заработная плата работников образования в динамике с 2018 года  Средняя заработная плата в месяц составляет в 2022 году: у учителей 35548,86 рублей, у педагогов дошкольных учреждений 32396,13 рублей, у педагогов дополнительного образования 36594,55. На графике прослеживается рост средней заработной платы по всем категориям, однако, несмотря на увеличение размера заработной платы в 2022 не были достигнуты на 100% индикативы по средней заработной плате педагогических работников общеобразовательных организаций и учителей. Процент достижения составил 99 и 97.2% соответственно. По педагогам дошкольного образования индикатив выполнен на 106.3% по педагогам дополнительного образования 100%.</w:t>
      </w:r>
    </w:p>
    <w:p>
      <w:pPr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72000" cy="3429000"/>
            <wp:effectExtent l="0" t="0" r="0" b="0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sz w:val="24"/>
          <w:szCs w:val="24"/>
        </w:rPr>
        <w:t xml:space="preserve">инамика затрат на реализацию муниципальных программ сферы образования. В Нязепетровском муниципальном районе реализуются 2 муниципальные программы: Программа развития образования в Нязепетровском муниципальном районе и программа развития дошкольного образования в Нязепетровском муниципальном районе. </w:t>
      </w:r>
    </w:p>
    <w:p>
      <w:pPr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4572000" cy="2200275"/>
            <wp:effectExtent l="0" t="0" r="0" b="9525"/>
            <wp:docPr id="10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Важнейшей задачей является организация учебного процесса в современных и безопасных условиях. В рамках осуществления ремонтных работ были выполнены следующие мероприятия: замена оконных блоков в МКОУ СОШ №1 (здание начальной школы), замена двери запасного выхода МКОУ Ункурдинская СОШ, ремонт канализации в детских садах №1 «Улыбка» и №3 «Дюймовочка», ремонт пола в детском саду №7 «Рябинушка», ремонт вентиляционной системы МКОУ СОШ №27, ремонт  водоснабжения МКОУ СОШ №27. В целях вхождения в федеральную программу по капитальным ремонтам общеобразовательных организаций в 2022 году отыгран аукцион на разработку ПСД на капитальный ремонт зданий МКОУ СОШ №27.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Огромный вклад в развитие инфраструктуры и обновление материально-технической базы получила МКОУ Шемахинская СОШ. Там были реализованы следующие мероприятия на общую сумму 11 243 053 руб. (всего было выделено 12 млн, строительство площадки ГТО продолжится в апреле – мае этого года): Заменены деревянные оконные блоки на ПВХ, отремонтирована кровля, входная группа, произведено обустройство спортивной площадки, отремонтирован спортивный зал, смонтировано современное покрытие пола в спортзале, детская площадка, смонтирован хоккейный корт, закуплено оборудование для площадки ГТО.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2022 году так же пополнялась новым оборудованием и техникой материально-техническая база учреждений системы образования Нязепетровского муниципального района. За счёт средств разных бюджетов было приобретено в детские сады: водонагреватель, утюг, холодильник, стиральная машина, электрические плиты, пылесос. Для школ было закуплено: 5 МФУ для проведения ГИА, водонагреватель, стулья, картофелечистка, лазерный принтер, школьная доска. На станцию юных техников был приобретён лазерный станок. Общая сумма 941 682 рубля.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рамках реализации федерального проекта «Цифровая образовательная среда» в целях оснащения (обновления) образовательных организаций компьютерным, мультимедийным, презентационным оборудованием и программным обеспечением в МКОУ Ункурдинская СОШ поставлено следующее оборудование: телевизоры, ноутбуки, видеокамеры, МФУ, сервер на сумму 2 526 352 рубля.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рамках реализации федерального проекта «Патриотическое воспитание граждан РФ» в школы района были поставлены такие атрибуты государственной символики как герб РФ (2 размера малый и большой), Флаг России с Флагштоком на общую сумму 347555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детские сады города было поставлено интерактивное оборудование: Умный пол, умное зеркало, интерактивная песочница. Стоимость оборудования составила 1 000 000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Пополнился автобусный парк МКОУ Первомайская СОШ двумя автобусами марки ГАЗель на 22 места. Автобусы приобретены взамен автобусам с даты производства которых прошло более 10-ти лет. Стоимость 2-х автобусов равна 5 677 000 руб.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целом в 2022 году МТБ образовательных организаций пополнилась техникой и оборудованием на сумму 10 492 589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51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Цель и задачи, которые стоят перед образовательной системой района, ориентированы на цель и задачи образовательной системы Челябинской области с учётом условий и нюансов, которые присущи для нашей территории. Цель - реализация в Нязепетровском муниципальном районе единой государственной политики в сфере образования на основе принципов проектного управления, программно-целевого планирования, общественного участия и в соответствии с ориентирами Стратегии социально-экономического развития Челябинской области.</w:t>
      </w:r>
    </w:p>
    <w:p>
      <w:pPr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Задачи: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поэтапное достижение целевых показателей Указа Президента Российской Федерации от 21 июля 2020 года № 474 в соответствии с параметрами региональной составляющей национальных проектов «Образование», «Демография», «Цифровая экономика» в рамках полномочий Управления образования;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реализация мероприятий муниципальных программ Нязепетровского муниципального района в сфере образования;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развитие образовательной среды, обеспечивающей доступность получения детьми, в том числе с ограниченными возможностями здоровья, качественного дошкольного, начального, основного, среднего общего образования и дополнительного образования детей;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содействие социализации, ранней профориентации, самоопределению обучающихся, на основе духовно-нравственных ценностей, патриотических приоритетов и культуры здорового образа жизни;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достижение показателей «цифровой зрелости» отрасли «Образование»;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совершенствование технологий управления образовательными системами на основе региональной системы оценки качества образования, мотивирующего мониторинга образовательных систем с использованием автоматизированных информационных систем;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расширение открытости и публичности системы образования</w:t>
      </w:r>
    </w:p>
    <w:p>
      <w:pPr>
        <w:pStyle w:val="3"/>
        <w:widowControl/>
        <w:ind w:right="-83" w:firstLine="540"/>
        <w:rPr>
          <w:rFonts w:cs="Times New Roman"/>
          <w:bCs/>
          <w:color w:val="000000"/>
          <w:sz w:val="24"/>
          <w:szCs w:val="24"/>
        </w:rPr>
      </w:pPr>
    </w:p>
    <w:p>
      <w:pPr>
        <w:pStyle w:val="3"/>
        <w:widowControl/>
        <w:ind w:right="-83"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Учреждения начального профессионального образования:</w:t>
      </w:r>
    </w:p>
    <w:p>
      <w:pPr>
        <w:pStyle w:val="3"/>
        <w:widowControl/>
        <w:ind w:right="-83"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- ГБОУ СПО (ССУЗ) «Каслинский промышленно-гуманитарный техникум».</w:t>
      </w:r>
    </w:p>
    <w:p>
      <w:pPr>
        <w:pStyle w:val="3"/>
        <w:widowControl/>
        <w:ind w:right="-83"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Учреждения среднего профессионального образования:</w:t>
      </w:r>
    </w:p>
    <w:p>
      <w:pPr>
        <w:pStyle w:val="3"/>
        <w:widowControl/>
        <w:ind w:right="-83"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- ГБОУ СПО (ССУЗ) «Каслинский промышленно-гуманитарный техникум».</w:t>
      </w:r>
    </w:p>
    <w:p>
      <w:pPr>
        <w:pStyle w:val="3"/>
        <w:widowControl/>
        <w:ind w:right="-83"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Учреждения высшего образования (заочной формы обучения):</w:t>
      </w:r>
    </w:p>
    <w:p>
      <w:pPr>
        <w:pStyle w:val="3"/>
        <w:widowControl/>
        <w:ind w:right="-83"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- Представительство ЧелГУ г. Нязепетровска;</w:t>
      </w:r>
    </w:p>
    <w:p>
      <w:pPr>
        <w:pStyle w:val="3"/>
        <w:widowControl/>
        <w:ind w:right="-83"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- Нязепетровское представительство негосударственного аккредитованного частного образовательного учреждения ВПО «Современная гуманитарная академия».</w:t>
      </w:r>
    </w:p>
    <w:p>
      <w:pPr>
        <w:pStyle w:val="3"/>
        <w:widowControl/>
        <w:ind w:right="-83"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>
      <w:pPr>
        <w:pStyle w:val="3"/>
        <w:ind w:firstLine="0"/>
        <w:rPr>
          <w:rFonts w:ascii="Times New Roman" w:hAnsi="Times New Roman" w:cs="Times New Roman"/>
        </w:rPr>
      </w:pPr>
    </w:p>
    <w:p>
      <w:pPr>
        <w:pStyle w:val="3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Развитие физической культуры и спорта на территории муниципального района</w:t>
      </w:r>
    </w:p>
    <w:p>
      <w:pPr>
        <w:pStyle w:val="3"/>
        <w:ind w:firstLine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4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работы в 202</w:t>
      </w:r>
      <w:r>
        <w:rPr>
          <w:rFonts w:hint="default" w:cs="Times New Roman"/>
          <w:b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году:</w:t>
      </w:r>
    </w:p>
    <w:p>
      <w:pPr>
        <w:pStyle w:val="14"/>
        <w:numPr>
          <w:ilvl w:val="0"/>
          <w:numId w:val="6"/>
        </w:numPr>
        <w:tabs>
          <w:tab w:val="left" w:pos="0"/>
          <w:tab w:val="left" w:pos="2"/>
          <w:tab w:val="clear" w:pos="709"/>
        </w:tabs>
        <w:spacing w:before="0" w:after="0"/>
        <w:ind w:left="1427" w:right="0" w:hanging="6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Развитие физкультурно-спортивного движения и массовой физической культуры;</w:t>
      </w:r>
    </w:p>
    <w:p>
      <w:pPr>
        <w:pStyle w:val="14"/>
        <w:numPr>
          <w:ilvl w:val="0"/>
          <w:numId w:val="6"/>
        </w:numPr>
        <w:tabs>
          <w:tab w:val="left" w:pos="0"/>
          <w:tab w:val="left" w:pos="2"/>
          <w:tab w:val="clear" w:pos="709"/>
        </w:tabs>
        <w:spacing w:before="0" w:after="0"/>
        <w:ind w:left="1427" w:right="0" w:hanging="6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Повышение эффективности работы МБУ «Спортивная школа г.Нязепетровска», с целью развития детско-юношеского спорта, подготовки спортивного резерва в районе; </w:t>
      </w:r>
    </w:p>
    <w:p>
      <w:pPr>
        <w:pStyle w:val="14"/>
        <w:numPr>
          <w:ilvl w:val="0"/>
          <w:numId w:val="6"/>
        </w:numPr>
        <w:tabs>
          <w:tab w:val="left" w:pos="0"/>
          <w:tab w:val="left" w:pos="2"/>
          <w:tab w:val="clear" w:pos="709"/>
        </w:tabs>
        <w:spacing w:before="0" w:after="0"/>
        <w:ind w:left="1427" w:right="0" w:hanging="6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Развитие вида спорта «лыжное двоеборье»;</w:t>
      </w:r>
    </w:p>
    <w:p>
      <w:pPr>
        <w:pStyle w:val="14"/>
        <w:numPr>
          <w:ilvl w:val="0"/>
          <w:numId w:val="6"/>
        </w:numPr>
        <w:tabs>
          <w:tab w:val="left" w:pos="0"/>
          <w:tab w:val="left" w:pos="2"/>
          <w:tab w:val="clear" w:pos="709"/>
        </w:tabs>
        <w:spacing w:before="0" w:after="0"/>
        <w:ind w:left="1427" w:right="0" w:hanging="6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Популяризация комплекса ВФСК ГТО среди населения района;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За 202</w:t>
      </w:r>
      <w:r>
        <w:rPr>
          <w:rFonts w:hint="default"/>
          <w:color w:val="000000"/>
          <w:sz w:val="24"/>
          <w:lang w:val="ru-RU"/>
        </w:rPr>
        <w:t>2</w:t>
      </w:r>
      <w:r>
        <w:rPr>
          <w:rFonts w:ascii="Times New Roman" w:hAnsi="Times New Roman"/>
          <w:color w:val="000000"/>
          <w:sz w:val="24"/>
        </w:rPr>
        <w:t xml:space="preserve"> год проведено </w:t>
      </w:r>
      <w:r>
        <w:rPr>
          <w:rFonts w:hint="default"/>
          <w:color w:val="000000"/>
          <w:sz w:val="24"/>
          <w:lang w:val="ru-RU"/>
        </w:rPr>
        <w:t>42</w:t>
      </w:r>
      <w:r>
        <w:rPr>
          <w:color w:val="FF0000"/>
        </w:rPr>
        <w:t> </w:t>
      </w:r>
      <w:r>
        <w:rPr>
          <w:rFonts w:ascii="Times New Roman" w:hAnsi="Times New Roman"/>
          <w:color w:val="000000"/>
          <w:sz w:val="24"/>
        </w:rPr>
        <w:t>районных спортивных мероприятия, а также организованы выезды спортсменов для участия в 5</w:t>
      </w:r>
      <w:r>
        <w:rPr>
          <w:rFonts w:hint="default"/>
          <w:color w:val="000000"/>
          <w:sz w:val="24"/>
          <w:lang w:val="ru-RU"/>
        </w:rPr>
        <w:t>9</w:t>
      </w:r>
      <w:r>
        <w:rPr>
          <w:color w:val="FF0000"/>
        </w:rPr>
        <w:t> </w:t>
      </w:r>
      <w:r>
        <w:rPr>
          <w:rFonts w:ascii="Times New Roman" w:hAnsi="Times New Roman"/>
          <w:color w:val="000000"/>
          <w:sz w:val="24"/>
        </w:rPr>
        <w:t>мероприятиях разного уровня.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Во исполнение поручения Губернатора Челябинской области А.Л.Текслера по развитию на территории района лыжного двоеборья проведена следующая работа: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проводились тренировки по прыжкам трамплина в зимний период, 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организованы 4 выезда на учебно-тренировочные сборы лыжников-двоеборцев за счет средств бюджета района,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трое спортсменов прошли углубленное медицинское обследование и включены в состав сборной команды Челябинской области;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команда приняла участие в трёх Всероссийских соревнованиях в г. Нижний Тагил Свердловской области и г.Чайковский Пермского края. 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проведена работа по обследованию трамплина К-30, с целью получения субсидии Минспорта Челябинской области для приобретения и монтажа оборудования (всесезонного покрытия).</w:t>
      </w:r>
    </w:p>
    <w:p>
      <w:pPr>
        <w:pStyle w:val="14"/>
        <w:spacing w:before="0" w:after="0"/>
        <w:ind w:left="709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> </w:t>
      </w:r>
    </w:p>
    <w:p>
      <w:pPr>
        <w:pStyle w:val="14"/>
        <w:spacing w:before="0" w:after="0"/>
        <w:ind w:left="709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>МБУ «Спортивная школа г.Нязепетровска»</w:t>
      </w:r>
    </w:p>
    <w:p>
      <w:pPr>
        <w:pStyle w:val="14"/>
        <w:spacing w:before="0" w:after="0"/>
        <w:ind w:left="709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> 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В оперативно</w:t>
      </w:r>
      <w:r>
        <w:rPr>
          <w:color w:val="000000"/>
          <w:sz w:val="24"/>
          <w:lang w:val="ru-RU"/>
        </w:rPr>
        <w:t>м</w:t>
      </w:r>
      <w:r>
        <w:rPr>
          <w:rFonts w:ascii="Times New Roman" w:hAnsi="Times New Roman"/>
          <w:color w:val="000000"/>
          <w:sz w:val="24"/>
        </w:rPr>
        <w:t xml:space="preserve"> управлени</w:t>
      </w:r>
      <w:r>
        <w:rPr>
          <w:color w:val="000000"/>
          <w:sz w:val="24"/>
          <w:lang w:val="ru-RU"/>
        </w:rPr>
        <w:t>и</w:t>
      </w:r>
      <w:r>
        <w:rPr>
          <w:rFonts w:ascii="Times New Roman" w:hAnsi="Times New Roman"/>
          <w:color w:val="000000"/>
          <w:sz w:val="24"/>
        </w:rPr>
        <w:t xml:space="preserve">  МБУ «Спортивная школа г.Нязепетровска» </w:t>
      </w:r>
      <w:r>
        <w:rPr>
          <w:color w:val="000000"/>
          <w:sz w:val="24"/>
          <w:lang w:val="ru-RU"/>
        </w:rPr>
        <w:t>имеется</w:t>
      </w:r>
      <w:r>
        <w:rPr>
          <w:rFonts w:ascii="Times New Roman" w:hAnsi="Times New Roman"/>
          <w:color w:val="000000"/>
          <w:sz w:val="24"/>
        </w:rPr>
        <w:t xml:space="preserve"> 2 объекта спорта: спортивный зал РДК, городской каток.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Проведена работа по введению платных услуг в учреждении: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подготовлена необходимая документация;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организован прокат инвентаря на базе спортивной школы (лыжи, тюбинги, катамаран);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организован прокат на базе городского катка (коньки);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предоставляются платные услуги по обслуживанию и ремонту спортивного инвентаря;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предоставляются платные услуги по проведению спортивных праздников.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В рамках субсидии, которые предоставляются району на оплату услуг специалистов по организации физкультурно-оздоровительной и спортивно-массовой населения, увеличен охват населения (дети, экономика, старшее поколение).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В рамках субсидии по организации спортивно-массовой работы с населением созданы три спортивные группы по работе со старшим поколением (территориально – рогатка, центр, ж/д район).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Увеличен тренерский состав: 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- 2 человека (1,5 ставки) – легкая атлетика, 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- 1 человек (0,5 ставки) – лыжные гонки, 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- 1 человек (0,5 ставки)– лыжное двоеборье.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Возобновлена работа по направлению «легкая атлетика»: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  <w:sz w:val="24"/>
        </w:rPr>
        <w:t>- 2 группы начальной подготовки;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  4 спортивно-оздоровительные группы.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  <w:sz w:val="24"/>
        </w:rPr>
        <w:t>Налажена работа со спонсорами в лице: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ООО «ЛМЗ»;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СПЭСВТВ;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ООО «Русь»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Налажена спортивная работа в ж/д микрорайоне: 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открыты 4 группы по легкой атлетике для детей (на базе МКОУ СОШ №27);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  1 группа по лыжным гонкам для детей (на базе стадиона «Локомотив»);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  1 группа по скандинавской ходьбе и ОФП для старшего поколения (на базе стадиона «Локомотив»).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Мероприятий по линии Центра тестирования ГТО: 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Проведено 16 мероприятий, в том числе 1 для лиц с ОВЗ;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Количество лиц, приступивших к сдаче нормативов: 538, сдавших – 160, из них: золотых знаков – 42, серебряных знаков – 60, бронзовых знаков – 58. </w:t>
      </w:r>
    </w:p>
    <w:p>
      <w:pPr>
        <w:pStyle w:val="14"/>
        <w:spacing w:before="0" w:after="0"/>
        <w:ind w:left="709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Проведено спортивных и физкультурно-оздоровительных мероприятий:</w:t>
      </w:r>
    </w:p>
    <w:p>
      <w:pPr>
        <w:pStyle w:val="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Внутришкольных – 6 мероприятий; районные соревнования – 11 мероприятий. Спортсмены направлялись на 2 зональных соревнования и 12 областных соревнований.</w:t>
      </w:r>
    </w:p>
    <w:p>
      <w:pPr>
        <w:pStyle w:val="3"/>
        <w:ind w:firstLine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4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0715" cy="640715"/>
                <wp:effectExtent l="9525" t="9525" r="9525" b="9525"/>
                <wp:wrapNone/>
                <wp:docPr id="2" name="Rectangle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0pt;margin-top:0.05pt;height:50.45pt;width:50.45pt;visibility:hidden;z-index:251659264;mso-width-relative:page;mso-height-relative:page;" fillcolor="#FFFFFF" filled="t" stroked="t" coordsize="21600,21600" o:gfxdata="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6&#10;RfQF0QAAAAUBAAAPAAAAAAAAAAEAIAAAACIAAABkcnMvZG93bnJldi54bWxQSwECFAAUAAAACACH&#10;TuJAgbUwZrkBAACnAwAADgAAAAAAAAABACAAAAAgAQAAZHJzL2Uyb0RvYy54bWxQSwUGAAAAAAYA&#10;BgBZAQAASwUAAAAA&#10;">
                <v:fill on="t" focussize="0,0"/>
                <v:stroke weight="0.737007874015748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14"/>
        <w:spacing w:before="0" w:after="0"/>
        <w:ind w:left="0" w:righ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17.2. Наличие учреждений культурно-досугового типа на 01.01.202</w:t>
      </w:r>
      <w:r>
        <w:rPr>
          <w:rFonts w:hint="default"/>
          <w:b/>
          <w:color w:val="000000"/>
          <w:sz w:val="24"/>
          <w:lang w:val="ru-RU"/>
        </w:rPr>
        <w:t>3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г.</w:t>
      </w:r>
    </w:p>
    <w:p>
      <w:pPr>
        <w:pStyle w:val="14"/>
        <w:spacing w:before="0" w:after="0"/>
        <w:ind w:left="0" w:righ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firstLine="600" w:firstLineChars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структуру Отдела </w:t>
      </w:r>
      <w:r>
        <w:rPr>
          <w:rFonts w:cs="Times New Roman"/>
          <w:sz w:val="24"/>
          <w:szCs w:val="24"/>
          <w:lang w:val="ru-RU"/>
        </w:rPr>
        <w:t>культуры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 4 подведомственных учреждения: Централизованная информационно-библиотечная система, централизованная клубная система, музейно-выставочный центр, детская школа искусств. В состав самого отдела культуры входит централизованная бухгалтерия и, с начала 2018 года, хозяйственная группа, обслуживающая все учреждения культуры Нязепетровского муниципального района.</w:t>
      </w:r>
    </w:p>
    <w:p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Имеет</w:t>
      </w:r>
      <w:r>
        <w:rPr>
          <w:rFonts w:hint="default" w:cs="Times New Roman"/>
          <w:sz w:val="24"/>
          <w:szCs w:val="24"/>
          <w:lang w:val="ru-RU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отрицательная динамика количества структурных подразделений учреждений культуры. </w:t>
      </w:r>
      <w:r>
        <w:rPr>
          <w:rFonts w:ascii="Times New Roman" w:hAnsi="Times New Roman" w:eastAsia="+mj-ea" w:cs="Times New Roman"/>
          <w:b/>
          <w:bCs/>
          <w:color w:val="464646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2022 году был закрыт Сказовский библиотечный филиал в связи </w:t>
      </w:r>
      <w:r>
        <w:rPr>
          <w:rFonts w:ascii="Times New Roman" w:hAnsi="Times New Roman" w:cs="Times New Roman"/>
          <w:sz w:val="24"/>
          <w:szCs w:val="24"/>
        </w:rPr>
        <w:t xml:space="preserve">с уменьшением населения поселка, отсутствия специалиста. </w:t>
      </w:r>
      <w:r>
        <w:rPr>
          <w:rFonts w:ascii="Times New Roman" w:hAnsi="Times New Roman" w:cs="Times New Roman"/>
          <w:i/>
          <w:sz w:val="24"/>
          <w:szCs w:val="24"/>
        </w:rPr>
        <w:t>Численность поселка Сказ составляет- 92 человека. Фактически на данный момент проживает 66 человек, в основном пожилые люди. Количество читателей составило в 2021 году - 58 человек.</w:t>
      </w:r>
      <w:r>
        <w:rPr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Предварительно был проведен опрос жителей Шемахинского сельского поселения.</w:t>
      </w:r>
    </w:p>
    <w:p>
      <w:pPr>
        <w:spacing w:after="0" w:line="240" w:lineRule="auto"/>
        <w:ind w:firstLine="600" w:firstLineChars="25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Средняя заработная плата работ</w:t>
      </w:r>
      <w:r>
        <w:rPr>
          <w:rFonts w:ascii="Times New Roman" w:hAnsi="Times New Roman" w:cs="Times New Roman"/>
          <w:sz w:val="24"/>
          <w:szCs w:val="24"/>
        </w:rPr>
        <w:t>ников учреждений культуры в 2022 году составила 38010,20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рублей, как и было запланировано.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Средняя заработная плата педагогов дополнительн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 составила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36561,7 рублей, что также соответствует плану.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Средняя заработная плата работников культуры и педагогов дополнительного образования планомерно растет.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</w:rPr>
        <w:t>инамика заработной платы за три предыдущих года.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8"/>
        <w:tblW w:w="89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1297"/>
        <w:gridCol w:w="1357"/>
        <w:gridCol w:w="1238"/>
        <w:gridCol w:w="1676"/>
        <w:gridCol w:w="17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56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План (руб.) 2020 г.</w:t>
            </w:r>
          </w:p>
        </w:tc>
        <w:tc>
          <w:tcPr>
            <w:tcW w:w="130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Факт (руб.) 2020 г.</w:t>
            </w:r>
          </w:p>
        </w:tc>
        <w:tc>
          <w:tcPr>
            <w:tcW w:w="136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План (руб.) 2021 г.</w:t>
            </w:r>
          </w:p>
        </w:tc>
        <w:tc>
          <w:tcPr>
            <w:tcW w:w="124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Факт (руб.) 2021 г.</w:t>
            </w:r>
          </w:p>
        </w:tc>
        <w:tc>
          <w:tcPr>
            <w:tcW w:w="168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План (руб.) 2022 г.</w:t>
            </w:r>
          </w:p>
        </w:tc>
        <w:tc>
          <w:tcPr>
            <w:tcW w:w="180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>Факт (руб.) 2022г.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56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</w:rPr>
              <w:t>30264</w:t>
            </w:r>
          </w:p>
        </w:tc>
        <w:tc>
          <w:tcPr>
            <w:tcW w:w="130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</w:rPr>
              <w:t>30264</w:t>
            </w:r>
          </w:p>
        </w:tc>
        <w:tc>
          <w:tcPr>
            <w:tcW w:w="136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</w:rPr>
              <w:t>32847</w:t>
            </w:r>
          </w:p>
        </w:tc>
        <w:tc>
          <w:tcPr>
            <w:tcW w:w="124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</w:rPr>
              <w:t>32847</w:t>
            </w:r>
          </w:p>
        </w:tc>
        <w:tc>
          <w:tcPr>
            <w:tcW w:w="168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</w:rPr>
              <w:t xml:space="preserve">38010,2 </w:t>
            </w:r>
          </w:p>
        </w:tc>
        <w:tc>
          <w:tcPr>
            <w:tcW w:w="180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</w:rPr>
              <w:t>38010,2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5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</w:rPr>
              <w:t>32010</w:t>
            </w:r>
          </w:p>
        </w:tc>
        <w:tc>
          <w:tcPr>
            <w:tcW w:w="13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</w:rPr>
              <w:t>32010</w:t>
            </w:r>
          </w:p>
        </w:tc>
        <w:tc>
          <w:tcPr>
            <w:tcW w:w="13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</w:rPr>
              <w:t>34586</w:t>
            </w:r>
          </w:p>
        </w:tc>
        <w:tc>
          <w:tcPr>
            <w:tcW w:w="12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</w:rPr>
              <w:t>34586</w:t>
            </w:r>
          </w:p>
        </w:tc>
        <w:tc>
          <w:tcPr>
            <w:tcW w:w="1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</w:rPr>
              <w:t xml:space="preserve">36561,7 </w:t>
            </w:r>
          </w:p>
        </w:tc>
        <w:tc>
          <w:tcPr>
            <w:tcW w:w="18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</w:rPr>
              <w:t xml:space="preserve">36561,7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бъем муниципального бюджета в расчете на 1 жителя ежегодно растет.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 одного жителя Нязепетровск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ого района было потрачено 4911 рублей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что оказалось чуть больше показателя прошлого года. Это связано с увеличением бюджетных ассигнований с прошлого года.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Доля расходов муниципального бюджета на культуру в общем составила</w:t>
      </w:r>
      <w:r>
        <w:rPr>
          <w:rFonts w:ascii="Times New Roman" w:hAnsi="Times New Roman" w:cs="Times New Roman"/>
          <w:sz w:val="24"/>
          <w:szCs w:val="24"/>
        </w:rPr>
        <w:t xml:space="preserve"> 6,44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%, на </w:t>
      </w:r>
      <w:r>
        <w:rPr>
          <w:rFonts w:ascii="Times New Roman" w:hAnsi="Times New Roman" w:cs="Times New Roman"/>
          <w:sz w:val="24"/>
          <w:szCs w:val="24"/>
        </w:rPr>
        <w:t>дополнительное образование – 1,31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%.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Доля внебюджетных средств составила 3,7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%.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Один житель Нязепетровского муниципального района в среднем потратил на</w:t>
      </w:r>
      <w:r>
        <w:rPr>
          <w:rFonts w:ascii="Times New Roman" w:hAnsi="Times New Roman" w:cs="Times New Roman"/>
          <w:sz w:val="24"/>
          <w:szCs w:val="24"/>
        </w:rPr>
        <w:t xml:space="preserve"> приобретение услуг культуры 115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рублей.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Стоимость услуг по дополнительному образованию составила 44,1 рублей. Удорожание в сравнении с предыдущими годами связано с повышением фонда оплаты труда.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показатели деятельности: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 населения библиотечным и музейным обслуживанием планомерно растет.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Поступления книжного фонда увеличились в связи с участием в областной программе «Комплектование книжных фондов» (</w:t>
      </w:r>
      <w:r>
        <w:rPr>
          <w:rFonts w:ascii="Times New Roman" w:hAnsi="Times New Roman" w:cs="Times New Roman"/>
          <w:i/>
          <w:sz w:val="24"/>
          <w:szCs w:val="24"/>
        </w:rPr>
        <w:t>областные деньги – 103,600 рублей, местный бюджет 8 500 рублей)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по показателям кинопоказа произошли в связи с тем, что в большинстве случаев фильмы, демонстрированные в кинозале, не соответствовали потребностям зрителя (наложение санкций не позволило осуществлять показ фильмов известных зарубежных киностудий). Также повлияло отсутствие фильмов в формате 3D.</w:t>
      </w:r>
    </w:p>
    <w:p>
      <w:pPr>
        <w:ind w:firstLine="360" w:firstLineChars="1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Сумма средств, выделенных на ремонт в 2022 году составляет 1795,6 тыс. рублей. Из них 1226299,40 рублей разработка ПСД Музейно-выставочного центра, 107,900 рублей – монтаж системы отопления Гривенского библиотечного филиала; 250,393 рублей – ремонт крыльца и установка пандуса  ЦБ; 14,6 рублей – ремонт системы отопления в ЦБ; </w:t>
      </w:r>
      <w:r>
        <w:rPr>
          <w:rFonts w:ascii="Times New Roman" w:hAnsi="Times New Roman" w:cs="Times New Roman"/>
          <w:i/>
          <w:sz w:val="24"/>
          <w:szCs w:val="24"/>
        </w:rPr>
        <w:t>также платежи Управляющей компании Сфера (цб и дб).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подключение к электроснабжению Ташкиновского филиала – 18,9 тыс.руб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планируются ремонты в рамках инициативного бюджетирования.</w:t>
      </w:r>
    </w:p>
    <w:tbl>
      <w:tblPr>
        <w:tblStyle w:val="8"/>
        <w:tblW w:w="940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4"/>
        <w:gridCol w:w="4394"/>
        <w:gridCol w:w="2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54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Замена оконных блоков </w:t>
            </w:r>
          </w:p>
        </w:tc>
        <w:tc>
          <w:tcPr>
            <w:tcW w:w="4394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Бехтеревский филиал № 8 МБУК ЦИБС </w:t>
            </w:r>
          </w:p>
        </w:tc>
        <w:tc>
          <w:tcPr>
            <w:tcW w:w="246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56,2437 тыс.руб.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554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</w:rPr>
              <w:t xml:space="preserve">Капитальный ремонт мягкой кровли  основного здания </w:t>
            </w:r>
          </w:p>
        </w:tc>
        <w:tc>
          <w:tcPr>
            <w:tcW w:w="4394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</w:rPr>
              <w:t xml:space="preserve">МБУДО «ДШИ» г.Нязепетрвоска </w:t>
            </w:r>
          </w:p>
        </w:tc>
        <w:tc>
          <w:tcPr>
            <w:tcW w:w="246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</w:rPr>
              <w:t xml:space="preserve">449,73981 тыс.руб.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5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</w:rPr>
              <w:t xml:space="preserve">Капитальный ремонт кровли концертного зала </w:t>
            </w:r>
          </w:p>
        </w:tc>
        <w:tc>
          <w:tcPr>
            <w:tcW w:w="43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</w:rPr>
              <w:t xml:space="preserve">МБУДО «ДШИ» г.Нязепетрвоска </w:t>
            </w:r>
          </w:p>
        </w:tc>
        <w:tc>
          <w:tcPr>
            <w:tcW w:w="2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24"/>
                <w:sz w:val="24"/>
                <w:szCs w:val="24"/>
              </w:rPr>
              <w:t xml:space="preserve">427,03254 тыс.руб.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Капитальных ремонтов в 2022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году в учреждениях культуры Нязепетровского муниципального района не проводилось.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Материально-техническая обеспеченность МБУК «Централизованная клубная система»: 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косметические ремонты в клубных учреждениях (внебюджет).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рамках мероприятий, проводимых по подготовке к зиме, были проведены следующие работы: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заготовка дров для клубных учреждений 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промывка системы отопления РДК (бюджет)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За счет бюджетных средств в клубные учреждения было приобретено оборудование: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набор акустической аппаратуры (2 колонки, 1 радиосистема)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костюмы, планшет, светильники, елка, отпариватель, утюг (внебюджет).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Материально-техническая обеспеченность МБУК «Централизованная информационно-библиотечная система»: 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2022 году на комплектование книжного фонда было потрачено 103,6 тыс.руб. (из них 74,3 – федеральные, 19,8 – областные, 9,5 – бюджет)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центральн</w:t>
      </w:r>
      <w:r>
        <w:rPr>
          <w:rFonts w:cs="Times New Roman"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й библиотеке был произведен ремонт крыльца (</w:t>
      </w:r>
      <w:r>
        <w:rPr>
          <w:rFonts w:ascii="Times New Roman" w:hAnsi="Times New Roman" w:cs="Times New Roman"/>
          <w:bCs/>
          <w:i/>
          <w:sz w:val="24"/>
          <w:szCs w:val="24"/>
        </w:rPr>
        <w:t>250,393 тыс.руб</w:t>
      </w:r>
      <w:r>
        <w:rPr>
          <w:rFonts w:ascii="Times New Roman" w:hAnsi="Times New Roman" w:cs="Times New Roman"/>
          <w:bCs/>
          <w:sz w:val="24"/>
          <w:szCs w:val="24"/>
        </w:rPr>
        <w:t>) и ремонт системы отопления(</w:t>
      </w:r>
      <w:r>
        <w:rPr>
          <w:rFonts w:ascii="Times New Roman" w:hAnsi="Times New Roman" w:cs="Times New Roman"/>
          <w:bCs/>
          <w:i/>
          <w:sz w:val="24"/>
          <w:szCs w:val="24"/>
        </w:rPr>
        <w:t>14,6 тыс. руб.)</w:t>
      </w:r>
    </w:p>
    <w:p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2022 году две библиотеки переехали в новые помещения: Межевской филиал №9 переехал в д. Ташкинова (уменьшение населения в д. Межевая и здание требовало капитального ремонта крыши) в здание бывшей Ташкиновской школы, где был сделан косметический ремонт. Гривенский филиал №6 переехал из арендованного помещения клуба в здание детского сада. В новое помещение были закуплены электропанели и сделан монтаж электропанелей для отопления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новое помещение Гривенской библиотеки были закуплены электропанели и сделан монтаж электропанелей для отопления (</w:t>
      </w:r>
      <w:r>
        <w:rPr>
          <w:rFonts w:ascii="Times New Roman" w:hAnsi="Times New Roman" w:cs="Times New Roman"/>
          <w:bCs/>
          <w:i/>
          <w:sz w:val="24"/>
          <w:szCs w:val="24"/>
        </w:rPr>
        <w:t>107,9 тыс.руб.)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Материально-техническая обеспеченность МБУДО «Детская школа искусств»:</w:t>
      </w:r>
    </w:p>
    <w:p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счет внебюджетных средств было приобретено пианино, МФУ, литература ДШИ</w:t>
      </w:r>
    </w:p>
    <w:p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Установка пандуса ДШИ 26,6 тыс. рублей (внебюджет)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Материально-техническая обеспеченность МБУК «Музейно-выставочный центр» </w:t>
      </w:r>
    </w:p>
    <w:p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Разработка проектно-сметной документации – </w:t>
      </w:r>
      <w:r>
        <w:rPr>
          <w:rFonts w:ascii="Times New Roman" w:hAnsi="Times New Roman" w:cs="Times New Roman"/>
          <w:bCs/>
          <w:i/>
          <w:sz w:val="24"/>
          <w:szCs w:val="24"/>
        </w:rPr>
        <w:t>1226299,4 тыс.руб</w:t>
      </w:r>
      <w:r>
        <w:rPr>
          <w:rFonts w:ascii="Times New Roman" w:hAnsi="Times New Roman" w:cs="Times New Roman"/>
          <w:bCs/>
          <w:sz w:val="24"/>
          <w:szCs w:val="24"/>
        </w:rPr>
        <w:t xml:space="preserve"> (1156259,07 – областной бюджет, 70040,33 – местный бюджет)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2022 году прошла в очередной раз Рождественская елка Губернатора ЧО. В зале были собраны 210 детей, которые увидели спектакль и поздравление от Губернатора.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Знаковые мероприятия в 2022 году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День победы на набережной 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День города 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Концерт «Своих не бросаем»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Благотворительный концерт «Мы вместе»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Открытие Ташкиновского филиала №9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заключение Года культурного наследия народов России в Центральной библиотеке прошла Этноночь «Народом славится Россия».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 Мультимедийный исторический парк «Россия – Моя история» г. Челябинск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Выставка «Из Марьино во Францию» </w:t>
      </w:r>
    </w:p>
    <w:p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Всероссийская акция «Ночь музеев»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2022 год был </w:t>
      </w:r>
      <w:r>
        <w:rPr>
          <w:rFonts w:ascii="Times New Roman" w:hAnsi="Times New Roman" w:cs="Times New Roman"/>
          <w:bCs/>
          <w:sz w:val="24"/>
          <w:szCs w:val="24"/>
        </w:rPr>
        <w:t>Годом  культурного наследия народов России, учреждения культуры активно проводили мероприятия в рамках объявленного года:</w:t>
      </w:r>
    </w:p>
    <w:p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Библионочь в Центральной библиотеке «Неофициальные символы России»</w:t>
      </w:r>
    </w:p>
    <w:p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Библиосумерки «ПроТрадиции»</w:t>
      </w:r>
    </w:p>
    <w:p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Творческий проект «Стилизованный русский народный костюм своими руками»  </w:t>
      </w:r>
    </w:p>
    <w:p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Этноночь «Народом славится Россия»</w:t>
      </w:r>
    </w:p>
    <w:p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«Традиционный русский костюм: от истоков до современности» -мультимедийный урок</w:t>
      </w:r>
    </w:p>
    <w:p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Фотовыставка «Южный Урал. Народные праздники», «Рукодельные чудеса»</w:t>
      </w:r>
    </w:p>
    <w:p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Выставка детского рисунка «Нематериальное наследие»</w:t>
      </w:r>
    </w:p>
    <w:p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Фольклорно - игровая программа "В гостях у творчества»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Учреждения культуры участвовали в мероприятиях различного уровня: в областных, в региональных, всероссийских и международных.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Планы на 2023 год:</w:t>
      </w:r>
    </w:p>
    <w:p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45 лет МБУК «Музейно-выставочный центр»</w:t>
      </w:r>
    </w:p>
    <w:p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Получение ГЭ на ПСД МБУК «Музейно-выставочный центр»</w:t>
      </w:r>
    </w:p>
    <w:p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Ремонт крыши в МБУДО «Детская школа искусств» г.Нязепетровска в рамках инициативного бюджетирования </w:t>
      </w:r>
    </w:p>
    <w:p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Татаро - башкирский фестиваль «Сандугачмоны» (Напевы соловья) – апрель, д.Аптряково </w:t>
      </w:r>
    </w:p>
    <w:p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открытый фестиваль самодеятельного творчества «Живи, деревня» - декабрь, с.Шемаха </w:t>
      </w:r>
    </w:p>
    <w:p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Районный фестиваль «Песни Победы» - май. </w:t>
      </w:r>
    </w:p>
    <w:p>
      <w:pPr>
        <w:pStyle w:val="3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18. Перспективные направления развития муниципального образования</w:t>
      </w:r>
    </w:p>
    <w:p>
      <w:pPr>
        <w:pStyle w:val="3"/>
        <w:ind w:firstLine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Стратегия социально-экономического развития Нязепетровского муниципального района до 2030 года, утверждена решением Собрания депутатов Нязепетровского муниципального района от 27.06.2016 г. № 103</w:t>
      </w:r>
    </w:p>
    <w:p>
      <w:pPr>
        <w:pStyle w:val="3"/>
        <w:spacing w:before="120" w:after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IV</w:t>
      </w:r>
      <w:r>
        <w:rPr>
          <w:rFonts w:cs="Times New Roman"/>
          <w:b/>
          <w:sz w:val="24"/>
          <w:szCs w:val="24"/>
        </w:rPr>
        <w:t>. КОНКУРЕНТНЫЕ ПРЕИМУЩЕСТВА</w:t>
      </w:r>
    </w:p>
    <w:p>
      <w:pPr>
        <w:pStyle w:val="3"/>
        <w:ind w:firstLine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tabs>
          <w:tab w:val="left" w:pos="360"/>
          <w:tab w:val="clear" w:pos="709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Благоприятная экологическая обстановка, живописный горно-лесной ландшафт.</w:t>
      </w:r>
    </w:p>
    <w:p>
      <w:pPr>
        <w:pStyle w:val="3"/>
        <w:tabs>
          <w:tab w:val="left" w:pos="360"/>
          <w:tab w:val="clear" w:pos="709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Свободные мощности инженерных коммуникаций, развития структуры образования.          Свободные земельные участки под размещение производств. </w:t>
      </w:r>
    </w:p>
    <w:p>
      <w:pPr>
        <w:pStyle w:val="3"/>
        <w:tabs>
          <w:tab w:val="left" w:pos="360"/>
          <w:tab w:val="clear" w:pos="709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Материальная база и репутация кранового производства.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Значительные запасы чистой пресной воды.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Запасы строительных материалов (лес, камень).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Самая чистая река в области, идеальная для семейного рафтинга.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Более 90 малых рек, пригодных для запруд и рыболовства.</w:t>
      </w:r>
    </w:p>
    <w:p>
      <w:pPr>
        <w:pStyle w:val="3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Через город проходят самые короткие пути из Екатеринбурга в Уфу и из Челябинска в     Пермь.</w:t>
      </w:r>
    </w:p>
    <w:p>
      <w:pPr>
        <w:pStyle w:val="3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В районе есть природные памятники, перспективные для экотуризма.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19. Контактная информация органа местного самоуправления</w:t>
      </w:r>
    </w:p>
    <w:p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Администрация Нязепетровского муниципального района:</w:t>
      </w:r>
    </w:p>
    <w:p>
      <w:pPr>
        <w:pStyle w:val="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Глава Нязепетровского муниципального района – Кравцов Сергей Александрович</w:t>
      </w:r>
    </w:p>
    <w:p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456970  Челябинская  область, г Нязепетровск, ул.Свердлова 6, тел. (35156) 3-11-61,</w:t>
      </w:r>
    </w:p>
    <w:p>
      <w:pPr>
        <w:pStyle w:val="3"/>
      </w:pPr>
      <w:r>
        <w:rPr>
          <w:rFonts w:cs="Times New Roman"/>
          <w:sz w:val="24"/>
          <w:szCs w:val="24"/>
        </w:rPr>
        <w:t xml:space="preserve">тел/ф 3-18-44, </w:t>
      </w:r>
      <w:r>
        <w:rPr>
          <w:rFonts w:cs="Times New Roman"/>
          <w:sz w:val="24"/>
          <w:szCs w:val="24"/>
          <w:lang w:val="en-US"/>
        </w:rPr>
        <w:t>e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>
        <w:rPr>
          <w:rFonts w:cs="Times New Roman"/>
          <w:sz w:val="24"/>
          <w:szCs w:val="24"/>
        </w:rPr>
        <w:t xml:space="preserve">: 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HYPERLINK "mailto:priem@nzpr.ru" \h </w:instrText>
      </w:r>
      <w:r>
        <w:rPr>
          <w:color w:val="0000FF"/>
        </w:rPr>
        <w:fldChar w:fldCharType="separate"/>
      </w:r>
      <w:r>
        <w:rPr>
          <w:rFonts w:cs="Arial"/>
          <w:color w:val="0000FF"/>
          <w:lang w:val="en-US"/>
        </w:rPr>
        <w:t>priem</w:t>
      </w:r>
      <w:r>
        <w:rPr>
          <w:rFonts w:cs="Arial"/>
          <w:color w:val="0000FF"/>
        </w:rPr>
        <w:t>@</w:t>
      </w:r>
      <w:r>
        <w:rPr>
          <w:rFonts w:cs="Arial"/>
          <w:color w:val="0000FF"/>
          <w:lang w:val="en-US"/>
        </w:rPr>
        <w:t>nzpr</w:t>
      </w:r>
      <w:r>
        <w:rPr>
          <w:rFonts w:cs="Arial"/>
          <w:color w:val="0000FF"/>
        </w:rPr>
        <w:t>.</w:t>
      </w:r>
      <w:r>
        <w:rPr>
          <w:rFonts w:cs="Arial"/>
          <w:color w:val="0000FF"/>
          <w:lang w:val="en-US"/>
        </w:rPr>
        <w:t>ru</w:t>
      </w:r>
      <w:r>
        <w:rPr>
          <w:rFonts w:cs="Arial"/>
          <w:color w:val="0000FF"/>
          <w:lang w:val="en-US"/>
        </w:rPr>
        <w:fldChar w:fldCharType="end"/>
      </w:r>
      <w:r>
        <w:rPr>
          <w:rFonts w:cs="Times New Roman"/>
          <w:color w:val="0000FF"/>
        </w:rPr>
        <w:t xml:space="preserve"> </w:t>
      </w:r>
      <w:r>
        <w:rPr>
          <w:rFonts w:cs="Times New Roman"/>
        </w:rPr>
        <w:t xml:space="preserve">официальный сайт: </w:t>
      </w:r>
      <w:r>
        <w:fldChar w:fldCharType="begin"/>
      </w:r>
      <w:r>
        <w:instrText xml:space="preserve"> HYPERLINK "http://www.nzpr.ru/" \h </w:instrText>
      </w:r>
      <w:r>
        <w:fldChar w:fldCharType="separate"/>
      </w:r>
      <w:r>
        <w:rPr>
          <w:lang w:val="en-US"/>
        </w:rPr>
        <w:t>www</w:t>
      </w:r>
      <w:r>
        <w:t>.</w:t>
      </w:r>
      <w:r>
        <w:rPr>
          <w:lang w:val="en-US"/>
        </w:rPr>
        <w:t>nzpr</w:t>
      </w:r>
      <w:r>
        <w:t>.</w:t>
      </w:r>
      <w:r>
        <w:rPr>
          <w:lang w:val="en-US"/>
        </w:rPr>
        <w:t>ru</w:t>
      </w:r>
      <w:r>
        <w:rPr>
          <w:lang w:val="en-US"/>
        </w:rPr>
        <w:fldChar w:fldCharType="end"/>
      </w:r>
    </w:p>
    <w:p>
      <w:pPr>
        <w:pStyle w:val="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Управление экономического развития, сельского хозяйства и туризма администрации Нязепетровского муниципального района</w:t>
      </w:r>
    </w:p>
    <w:p>
      <w:pPr>
        <w:pStyle w:val="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начальник управления – Пенькова Лариса Геннадьевна</w:t>
      </w:r>
    </w:p>
    <w:p>
      <w:pPr>
        <w:pStyle w:val="3"/>
        <w:ind w:firstLine="36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тел. (35156) 3-19-40, </w:t>
      </w:r>
      <w:r>
        <w:rPr>
          <w:rFonts w:cs="Times New Roman"/>
          <w:sz w:val="24"/>
          <w:szCs w:val="24"/>
          <w:lang w:val="en-US"/>
        </w:rPr>
        <w:t>e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>
        <w:rPr>
          <w:rFonts w:cs="Times New Roman"/>
          <w:sz w:val="24"/>
          <w:szCs w:val="24"/>
        </w:rPr>
        <w:t xml:space="preserve">: 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HYPERLINK "mailto:econotdelnzp@yandex.ru" \h </w:instrText>
      </w:r>
      <w:r>
        <w:rPr>
          <w:color w:val="0000FF"/>
        </w:rPr>
        <w:fldChar w:fldCharType="separate"/>
      </w:r>
      <w:r>
        <w:rPr>
          <w:color w:val="0000FF"/>
          <w:sz w:val="24"/>
          <w:szCs w:val="24"/>
          <w:lang w:val="en-US"/>
        </w:rPr>
        <w:t>econotdelnzp</w:t>
      </w:r>
      <w:r>
        <w:rPr>
          <w:color w:val="0000FF"/>
          <w:sz w:val="24"/>
          <w:szCs w:val="24"/>
        </w:rPr>
        <w:t>@</w:t>
      </w:r>
      <w:r>
        <w:rPr>
          <w:color w:val="0000FF"/>
          <w:sz w:val="24"/>
          <w:szCs w:val="24"/>
          <w:lang w:val="en-US"/>
        </w:rPr>
        <w:t>yandex</w:t>
      </w:r>
      <w:r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  <w:lang w:val="en-US"/>
        </w:rPr>
        <w:t>ru</w:t>
      </w:r>
      <w:r>
        <w:rPr>
          <w:color w:val="0000FF"/>
          <w:sz w:val="24"/>
          <w:szCs w:val="24"/>
          <w:lang w:val="en-US"/>
        </w:rPr>
        <w:fldChar w:fldCharType="end"/>
      </w:r>
    </w:p>
    <w:p>
      <w:pPr>
        <w:pStyle w:val="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управление экономического развития, сельского хозяйства и туризма – тел. (35156) 3-34-40 </w:t>
      </w:r>
    </w:p>
    <w:p>
      <w:pPr>
        <w:pStyle w:val="3"/>
        <w:ind w:firstLine="360"/>
        <w:rPr>
          <w:color w:val="0000FF"/>
        </w:rPr>
      </w:pPr>
      <w:r>
        <w:rPr>
          <w:rFonts w:cs="Times New Roman"/>
          <w:sz w:val="24"/>
          <w:szCs w:val="24"/>
          <w:lang w:val="en-US"/>
        </w:rPr>
        <w:t xml:space="preserve">e-mail: </w:t>
      </w:r>
      <w:r>
        <w:rPr>
          <w:rFonts w:cs="Times New Roman"/>
          <w:color w:val="0000FF"/>
          <w:sz w:val="24"/>
          <w:szCs w:val="24"/>
          <w:lang w:val="en-US"/>
        </w:rPr>
        <w:t>uer@nzpr.ru</w:t>
      </w:r>
      <w:bookmarkStart w:id="4" w:name="_GoBack"/>
      <w:bookmarkEnd w:id="4"/>
    </w:p>
    <w:sectPr>
      <w:pgSz w:w="11906" w:h="16838"/>
      <w:pgMar w:top="360" w:right="746" w:bottom="245" w:left="1260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PT Astra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1"/>
    <w:family w:val="roman"/>
    <w:pitch w:val="default"/>
    <w:sig w:usb0="A00006FF" w:usb1="4000205B" w:usb2="00000010" w:usb3="00000000" w:csb0="2000019F" w:csb1="00000000"/>
  </w:font>
  <w:font w:name="Open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+mj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1"/>
      <w:numFmt w:val="decimal"/>
      <w:lvlText w:val="%1."/>
      <w:lvlJc w:val="left"/>
      <w:pPr>
        <w:tabs>
          <w:tab w:val="left" w:pos="0"/>
        </w:tabs>
        <w:ind w:left="360" w:firstLine="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080" w:firstLine="0"/>
      </w:pPr>
      <w:rPr>
        <w:rFonts w:cs="Times New Roman"/>
      </w:rPr>
    </w:lvl>
    <w:lvl w:ilvl="2" w:tentative="0">
      <w:start w:val="1"/>
      <w:numFmt w:val="lowerRoman"/>
      <w:lvlText w:val="%3."/>
      <w:lvlJc w:val="left"/>
      <w:pPr>
        <w:tabs>
          <w:tab w:val="left" w:pos="0"/>
        </w:tabs>
        <w:ind w:left="1980" w:firstLine="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520" w:firstLine="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240" w:firstLine="0"/>
      </w:pPr>
      <w:rPr>
        <w:rFonts w:cs="Times New Roman"/>
      </w:rPr>
    </w:lvl>
    <w:lvl w:ilvl="5" w:tentative="0">
      <w:start w:val="1"/>
      <w:numFmt w:val="lowerRoman"/>
      <w:lvlText w:val="%6."/>
      <w:lvlJc w:val="left"/>
      <w:pPr>
        <w:tabs>
          <w:tab w:val="left" w:pos="0"/>
        </w:tabs>
        <w:ind w:left="4140" w:firstLine="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680" w:firstLine="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400" w:firstLine="0"/>
      </w:pPr>
      <w:rPr>
        <w:rFonts w:cs="Times New Roman"/>
      </w:rPr>
    </w:lvl>
    <w:lvl w:ilvl="8" w:tentative="0">
      <w:start w:val="1"/>
      <w:numFmt w:val="lowerRoman"/>
      <w:lvlText w:val="%9."/>
      <w:lvlJc w:val="left"/>
      <w:pPr>
        <w:tabs>
          <w:tab w:val="left" w:pos="0"/>
        </w:tabs>
        <w:ind w:left="6300" w:firstLine="0"/>
      </w:pPr>
      <w:rPr>
        <w:rFonts w:cs="Times New Roma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68" w:firstLine="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788" w:firstLine="0"/>
      </w:pPr>
      <w:rPr>
        <w:rFonts w:cs="Times New Roman"/>
      </w:rPr>
    </w:lvl>
    <w:lvl w:ilvl="2" w:tentative="0">
      <w:start w:val="1"/>
      <w:numFmt w:val="lowerRoman"/>
      <w:lvlText w:val="%3."/>
      <w:lvlJc w:val="left"/>
      <w:pPr>
        <w:tabs>
          <w:tab w:val="left" w:pos="0"/>
        </w:tabs>
        <w:ind w:left="2688" w:firstLine="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228" w:firstLine="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948" w:firstLine="0"/>
      </w:pPr>
      <w:rPr>
        <w:rFonts w:cs="Times New Roman"/>
      </w:rPr>
    </w:lvl>
    <w:lvl w:ilvl="5" w:tentative="0">
      <w:start w:val="1"/>
      <w:numFmt w:val="lowerRoman"/>
      <w:lvlText w:val="%6."/>
      <w:lvlJc w:val="left"/>
      <w:pPr>
        <w:tabs>
          <w:tab w:val="left" w:pos="0"/>
        </w:tabs>
        <w:ind w:left="4848" w:firstLine="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388" w:firstLine="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108" w:firstLine="0"/>
      </w:pPr>
      <w:rPr>
        <w:rFonts w:cs="Times New Roman"/>
      </w:rPr>
    </w:lvl>
    <w:lvl w:ilvl="8" w:tentative="0">
      <w:start w:val="1"/>
      <w:numFmt w:val="lowerRoman"/>
      <w:lvlText w:val="%9."/>
      <w:lvlJc w:val="left"/>
      <w:pPr>
        <w:tabs>
          <w:tab w:val="left" w:pos="0"/>
        </w:tabs>
        <w:ind w:left="7008" w:firstLine="0"/>
      </w:pPr>
      <w:rPr>
        <w:rFonts w:cs="Times New Roman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tabs>
          <w:tab w:val="left" w:pos="707"/>
        </w:tabs>
        <w:ind w:left="707" w:hanging="283"/>
      </w:pPr>
      <w:rPr>
        <w:rFonts w:hint="default" w:ascii="Symbol" w:hAnsi="Symbol" w:cs="Symbol"/>
      </w:rPr>
    </w:lvl>
    <w:lvl w:ilvl="1" w:tentative="0">
      <w:start w:val="1"/>
      <w:numFmt w:val="bullet"/>
      <w:lvlText w:val=""/>
      <w:lvlJc w:val="left"/>
      <w:pPr>
        <w:tabs>
          <w:tab w:val="left" w:pos="1414"/>
        </w:tabs>
        <w:ind w:left="1414" w:hanging="283"/>
      </w:pPr>
      <w:rPr>
        <w:rFonts w:hint="default" w:ascii="Symbol" w:hAnsi="Symbol" w:cs="Symbol"/>
      </w:rPr>
    </w:lvl>
    <w:lvl w:ilvl="2" w:tentative="0">
      <w:start w:val="1"/>
      <w:numFmt w:val="bullet"/>
      <w:lvlText w:val=""/>
      <w:lvlJc w:val="left"/>
      <w:pPr>
        <w:tabs>
          <w:tab w:val="left" w:pos="2121"/>
        </w:tabs>
        <w:ind w:left="2121" w:hanging="283"/>
      </w:pPr>
      <w:rPr>
        <w:rFonts w:hint="default" w:ascii="Symbol" w:hAnsi="Symbol" w:cs="Symbol"/>
      </w:rPr>
    </w:lvl>
    <w:lvl w:ilvl="3" w:tentative="0">
      <w:start w:val="1"/>
      <w:numFmt w:val="bullet"/>
      <w:lvlText w:val=""/>
      <w:lvlJc w:val="left"/>
      <w:pPr>
        <w:tabs>
          <w:tab w:val="left" w:pos="2828"/>
        </w:tabs>
        <w:ind w:left="2828" w:hanging="283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tabs>
          <w:tab w:val="left" w:pos="3535"/>
        </w:tabs>
        <w:ind w:left="3535" w:hanging="283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tabs>
          <w:tab w:val="left" w:pos="4242"/>
        </w:tabs>
        <w:ind w:left="4242" w:hanging="283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tabs>
          <w:tab w:val="left" w:pos="4949"/>
        </w:tabs>
        <w:ind w:left="4949" w:hanging="283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tabs>
          <w:tab w:val="left" w:pos="5656"/>
        </w:tabs>
        <w:ind w:left="5656" w:hanging="283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tabs>
          <w:tab w:val="left" w:pos="6363"/>
        </w:tabs>
        <w:ind w:left="6363" w:hanging="283"/>
      </w:pPr>
      <w:rPr>
        <w:rFonts w:hint="default" w:ascii="Symbol" w:hAnsi="Symbol" w:cs="Symbol"/>
      </w:rPr>
    </w:lvl>
  </w:abstractNum>
  <w:abstractNum w:abstractNumId="5">
    <w:nsid w:val="1A3047D7"/>
    <w:multiLevelType w:val="multilevel"/>
    <w:tmpl w:val="1A3047D7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FDE3434"/>
    <w:multiLevelType w:val="multilevel"/>
    <w:tmpl w:val="1FDE3434"/>
    <w:lvl w:ilvl="0" w:tentative="0">
      <w:start w:val="1"/>
      <w:numFmt w:val="bullet"/>
      <w:lvlText w:val=""/>
      <w:lvlJc w:val="left"/>
      <w:pPr>
        <w:tabs>
          <w:tab w:val="left" w:pos="720"/>
        </w:tabs>
        <w:ind w:left="720" w:hanging="360"/>
      </w:pPr>
      <w:rPr>
        <w:rFonts w:hint="default" w:ascii="Wingdings 3" w:hAnsi="Wingdings 3"/>
      </w:rPr>
    </w:lvl>
    <w:lvl w:ilvl="1" w:tentative="0">
      <w:start w:val="1"/>
      <w:numFmt w:val="bullet"/>
      <w:lvlText w:val=""/>
      <w:lvlJc w:val="left"/>
      <w:pPr>
        <w:tabs>
          <w:tab w:val="left" w:pos="1440"/>
        </w:tabs>
        <w:ind w:left="1440" w:hanging="360"/>
      </w:pPr>
      <w:rPr>
        <w:rFonts w:hint="default" w:ascii="Wingdings 3" w:hAnsi="Wingdings 3"/>
      </w:rPr>
    </w:lvl>
    <w:lvl w:ilvl="2" w:tentative="0">
      <w:start w:val="1"/>
      <w:numFmt w:val="bullet"/>
      <w:lvlText w:val=""/>
      <w:lvlJc w:val="left"/>
      <w:pPr>
        <w:tabs>
          <w:tab w:val="left" w:pos="2160"/>
        </w:tabs>
        <w:ind w:left="2160" w:hanging="360"/>
      </w:pPr>
      <w:rPr>
        <w:rFonts w:hint="default" w:ascii="Wingdings 3" w:hAnsi="Wingdings 3"/>
      </w:rPr>
    </w:lvl>
    <w:lvl w:ilvl="3" w:tentative="0">
      <w:start w:val="1"/>
      <w:numFmt w:val="bullet"/>
      <w:lvlText w:val=""/>
      <w:lvlJc w:val="left"/>
      <w:pPr>
        <w:tabs>
          <w:tab w:val="left" w:pos="2880"/>
        </w:tabs>
        <w:ind w:left="2880" w:hanging="360"/>
      </w:pPr>
      <w:rPr>
        <w:rFonts w:hint="default" w:ascii="Wingdings 3" w:hAnsi="Wingdings 3"/>
      </w:rPr>
    </w:lvl>
    <w:lvl w:ilvl="4" w:tentative="0">
      <w:start w:val="1"/>
      <w:numFmt w:val="bullet"/>
      <w:lvlText w:val=""/>
      <w:lvlJc w:val="left"/>
      <w:pPr>
        <w:tabs>
          <w:tab w:val="left" w:pos="3600"/>
        </w:tabs>
        <w:ind w:left="3600" w:hanging="360"/>
      </w:pPr>
      <w:rPr>
        <w:rFonts w:hint="default" w:ascii="Wingdings 3" w:hAnsi="Wingdings 3"/>
      </w:rPr>
    </w:lvl>
    <w:lvl w:ilvl="5" w:tentative="0">
      <w:start w:val="1"/>
      <w:numFmt w:val="bullet"/>
      <w:lvlText w:val=""/>
      <w:lvlJc w:val="left"/>
      <w:pPr>
        <w:tabs>
          <w:tab w:val="left" w:pos="4320"/>
        </w:tabs>
        <w:ind w:left="4320" w:hanging="360"/>
      </w:pPr>
      <w:rPr>
        <w:rFonts w:hint="default" w:ascii="Wingdings 3" w:hAnsi="Wingdings 3"/>
      </w:rPr>
    </w:lvl>
    <w:lvl w:ilvl="6" w:tentative="0">
      <w:start w:val="1"/>
      <w:numFmt w:val="bullet"/>
      <w:lvlText w:val=""/>
      <w:lvlJc w:val="left"/>
      <w:pPr>
        <w:tabs>
          <w:tab w:val="left" w:pos="5040"/>
        </w:tabs>
        <w:ind w:left="5040" w:hanging="360"/>
      </w:pPr>
      <w:rPr>
        <w:rFonts w:hint="default" w:ascii="Wingdings 3" w:hAnsi="Wingdings 3"/>
      </w:rPr>
    </w:lvl>
    <w:lvl w:ilvl="7" w:tentative="0">
      <w:start w:val="1"/>
      <w:numFmt w:val="bullet"/>
      <w:lvlText w:val=""/>
      <w:lvlJc w:val="left"/>
      <w:pPr>
        <w:tabs>
          <w:tab w:val="left" w:pos="5760"/>
        </w:tabs>
        <w:ind w:left="5760" w:hanging="360"/>
      </w:pPr>
      <w:rPr>
        <w:rFonts w:hint="default" w:ascii="Wingdings 3" w:hAnsi="Wingdings 3"/>
      </w:rPr>
    </w:lvl>
    <w:lvl w:ilvl="8" w:tentative="0">
      <w:start w:val="1"/>
      <w:numFmt w:val="bullet"/>
      <w:lvlText w:val=""/>
      <w:lvlJc w:val="left"/>
      <w:pPr>
        <w:tabs>
          <w:tab w:val="left" w:pos="6480"/>
        </w:tabs>
        <w:ind w:left="6480" w:hanging="360"/>
      </w:pPr>
      <w:rPr>
        <w:rFonts w:hint="default" w:ascii="Wingdings 3" w:hAnsi="Wingdings 3"/>
      </w:rPr>
    </w:lvl>
  </w:abstractNum>
  <w:abstractNum w:abstractNumId="7">
    <w:nsid w:val="529C0316"/>
    <w:multiLevelType w:val="multilevel"/>
    <w:tmpl w:val="529C0316"/>
    <w:lvl w:ilvl="0" w:tentative="0">
      <w:start w:val="1"/>
      <w:numFmt w:val="bullet"/>
      <w:lvlText w:val=""/>
      <w:lvlJc w:val="left"/>
      <w:pPr>
        <w:tabs>
          <w:tab w:val="left" w:pos="720"/>
        </w:tabs>
        <w:ind w:left="720" w:hanging="360"/>
      </w:pPr>
      <w:rPr>
        <w:rFonts w:hint="default" w:ascii="Wingdings 3" w:hAnsi="Wingdings 3"/>
      </w:rPr>
    </w:lvl>
    <w:lvl w:ilvl="1" w:tentative="0">
      <w:start w:val="1"/>
      <w:numFmt w:val="bullet"/>
      <w:lvlText w:val=""/>
      <w:lvlJc w:val="left"/>
      <w:pPr>
        <w:tabs>
          <w:tab w:val="left" w:pos="1440"/>
        </w:tabs>
        <w:ind w:left="1440" w:hanging="360"/>
      </w:pPr>
      <w:rPr>
        <w:rFonts w:hint="default" w:ascii="Wingdings 3" w:hAnsi="Wingdings 3"/>
      </w:rPr>
    </w:lvl>
    <w:lvl w:ilvl="2" w:tentative="0">
      <w:start w:val="1"/>
      <w:numFmt w:val="bullet"/>
      <w:lvlText w:val=""/>
      <w:lvlJc w:val="left"/>
      <w:pPr>
        <w:tabs>
          <w:tab w:val="left" w:pos="2160"/>
        </w:tabs>
        <w:ind w:left="2160" w:hanging="360"/>
      </w:pPr>
      <w:rPr>
        <w:rFonts w:hint="default" w:ascii="Wingdings 3" w:hAnsi="Wingdings 3"/>
      </w:rPr>
    </w:lvl>
    <w:lvl w:ilvl="3" w:tentative="0">
      <w:start w:val="1"/>
      <w:numFmt w:val="bullet"/>
      <w:lvlText w:val=""/>
      <w:lvlJc w:val="left"/>
      <w:pPr>
        <w:tabs>
          <w:tab w:val="left" w:pos="2880"/>
        </w:tabs>
        <w:ind w:left="2880" w:hanging="360"/>
      </w:pPr>
      <w:rPr>
        <w:rFonts w:hint="default" w:ascii="Wingdings 3" w:hAnsi="Wingdings 3"/>
      </w:rPr>
    </w:lvl>
    <w:lvl w:ilvl="4" w:tentative="0">
      <w:start w:val="1"/>
      <w:numFmt w:val="bullet"/>
      <w:lvlText w:val=""/>
      <w:lvlJc w:val="left"/>
      <w:pPr>
        <w:tabs>
          <w:tab w:val="left" w:pos="3600"/>
        </w:tabs>
        <w:ind w:left="3600" w:hanging="360"/>
      </w:pPr>
      <w:rPr>
        <w:rFonts w:hint="default" w:ascii="Wingdings 3" w:hAnsi="Wingdings 3"/>
      </w:rPr>
    </w:lvl>
    <w:lvl w:ilvl="5" w:tentative="0">
      <w:start w:val="1"/>
      <w:numFmt w:val="bullet"/>
      <w:lvlText w:val=""/>
      <w:lvlJc w:val="left"/>
      <w:pPr>
        <w:tabs>
          <w:tab w:val="left" w:pos="4320"/>
        </w:tabs>
        <w:ind w:left="4320" w:hanging="360"/>
      </w:pPr>
      <w:rPr>
        <w:rFonts w:hint="default" w:ascii="Wingdings 3" w:hAnsi="Wingdings 3"/>
      </w:rPr>
    </w:lvl>
    <w:lvl w:ilvl="6" w:tentative="0">
      <w:start w:val="1"/>
      <w:numFmt w:val="bullet"/>
      <w:lvlText w:val=""/>
      <w:lvlJc w:val="left"/>
      <w:pPr>
        <w:tabs>
          <w:tab w:val="left" w:pos="5040"/>
        </w:tabs>
        <w:ind w:left="5040" w:hanging="360"/>
      </w:pPr>
      <w:rPr>
        <w:rFonts w:hint="default" w:ascii="Wingdings 3" w:hAnsi="Wingdings 3"/>
      </w:rPr>
    </w:lvl>
    <w:lvl w:ilvl="7" w:tentative="0">
      <w:start w:val="1"/>
      <w:numFmt w:val="bullet"/>
      <w:lvlText w:val=""/>
      <w:lvlJc w:val="left"/>
      <w:pPr>
        <w:tabs>
          <w:tab w:val="left" w:pos="5760"/>
        </w:tabs>
        <w:ind w:left="5760" w:hanging="360"/>
      </w:pPr>
      <w:rPr>
        <w:rFonts w:hint="default" w:ascii="Wingdings 3" w:hAnsi="Wingdings 3"/>
      </w:rPr>
    </w:lvl>
    <w:lvl w:ilvl="8" w:tentative="0">
      <w:start w:val="1"/>
      <w:numFmt w:val="bullet"/>
      <w:lvlText w:val=""/>
      <w:lvlJc w:val="left"/>
      <w:pPr>
        <w:tabs>
          <w:tab w:val="left" w:pos="6480"/>
        </w:tabs>
        <w:ind w:left="6480" w:hanging="360"/>
      </w:pPr>
      <w:rPr>
        <w:rFonts w:hint="default" w:ascii="Wingdings 3" w:hAnsi="Wingdings 3"/>
      </w:rPr>
    </w:lvl>
  </w:abstractNum>
  <w:abstractNum w:abstractNumId="8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720" w:firstLine="0"/>
      </w:pPr>
      <w:rPr>
        <w:rFonts w:cs="Times New Roman"/>
      </w:rPr>
    </w:lvl>
    <w:lvl w:ilvl="2" w:tentative="0">
      <w:start w:val="1"/>
      <w:numFmt w:val="lowerRoman"/>
      <w:lvlText w:val="%3."/>
      <w:lvlJc w:val="left"/>
      <w:pPr>
        <w:tabs>
          <w:tab w:val="left" w:pos="0"/>
        </w:tabs>
        <w:ind w:left="1620" w:firstLine="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160" w:firstLine="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2880" w:firstLine="0"/>
      </w:pPr>
      <w:rPr>
        <w:rFonts w:cs="Times New Roman"/>
      </w:rPr>
    </w:lvl>
    <w:lvl w:ilvl="5" w:tentative="0">
      <w:start w:val="1"/>
      <w:numFmt w:val="lowerRoman"/>
      <w:lvlText w:val="%6."/>
      <w:lvlJc w:val="left"/>
      <w:pPr>
        <w:tabs>
          <w:tab w:val="left" w:pos="0"/>
        </w:tabs>
        <w:ind w:left="3780" w:firstLine="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320" w:firstLine="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040" w:firstLine="0"/>
      </w:pPr>
      <w:rPr>
        <w:rFonts w:cs="Times New Roman"/>
      </w:rPr>
    </w:lvl>
    <w:lvl w:ilvl="8" w:tentative="0">
      <w:start w:val="1"/>
      <w:numFmt w:val="lowerRoman"/>
      <w:lvlText w:val="%9."/>
      <w:lvlJc w:val="left"/>
      <w:pPr>
        <w:tabs>
          <w:tab w:val="left" w:pos="0"/>
        </w:tabs>
        <w:ind w:left="5940" w:firstLine="0"/>
      </w:pPr>
      <w:rPr>
        <w:rFonts w:cs="Times New Roman"/>
      </w:rPr>
    </w:lvl>
  </w:abstractNum>
  <w:abstractNum w:abstractNumId="9">
    <w:nsid w:val="68B37268"/>
    <w:multiLevelType w:val="multilevel"/>
    <w:tmpl w:val="68B37268"/>
    <w:lvl w:ilvl="0" w:tentative="0">
      <w:start w:val="1"/>
      <w:numFmt w:val="bullet"/>
      <w:lvlText w:val=""/>
      <w:lvlJc w:val="left"/>
      <w:pPr>
        <w:tabs>
          <w:tab w:val="left" w:pos="720"/>
        </w:tabs>
        <w:ind w:left="720" w:hanging="360"/>
      </w:pPr>
      <w:rPr>
        <w:rFonts w:hint="default" w:ascii="Wingdings 3" w:hAnsi="Wingdings 3"/>
      </w:rPr>
    </w:lvl>
    <w:lvl w:ilvl="1" w:tentative="0">
      <w:start w:val="1"/>
      <w:numFmt w:val="bullet"/>
      <w:lvlText w:val=""/>
      <w:lvlJc w:val="left"/>
      <w:pPr>
        <w:tabs>
          <w:tab w:val="left" w:pos="1440"/>
        </w:tabs>
        <w:ind w:left="1440" w:hanging="360"/>
      </w:pPr>
      <w:rPr>
        <w:rFonts w:hint="default" w:ascii="Wingdings 3" w:hAnsi="Wingdings 3"/>
      </w:rPr>
    </w:lvl>
    <w:lvl w:ilvl="2" w:tentative="0">
      <w:start w:val="1"/>
      <w:numFmt w:val="bullet"/>
      <w:lvlText w:val=""/>
      <w:lvlJc w:val="left"/>
      <w:pPr>
        <w:tabs>
          <w:tab w:val="left" w:pos="2160"/>
        </w:tabs>
        <w:ind w:left="2160" w:hanging="360"/>
      </w:pPr>
      <w:rPr>
        <w:rFonts w:hint="default" w:ascii="Wingdings 3" w:hAnsi="Wingdings 3"/>
      </w:rPr>
    </w:lvl>
    <w:lvl w:ilvl="3" w:tentative="0">
      <w:start w:val="1"/>
      <w:numFmt w:val="bullet"/>
      <w:lvlText w:val=""/>
      <w:lvlJc w:val="left"/>
      <w:pPr>
        <w:tabs>
          <w:tab w:val="left" w:pos="2880"/>
        </w:tabs>
        <w:ind w:left="2880" w:hanging="360"/>
      </w:pPr>
      <w:rPr>
        <w:rFonts w:hint="default" w:ascii="Wingdings 3" w:hAnsi="Wingdings 3"/>
      </w:rPr>
    </w:lvl>
    <w:lvl w:ilvl="4" w:tentative="0">
      <w:start w:val="1"/>
      <w:numFmt w:val="bullet"/>
      <w:lvlText w:val=""/>
      <w:lvlJc w:val="left"/>
      <w:pPr>
        <w:tabs>
          <w:tab w:val="left" w:pos="3600"/>
        </w:tabs>
        <w:ind w:left="3600" w:hanging="360"/>
      </w:pPr>
      <w:rPr>
        <w:rFonts w:hint="default" w:ascii="Wingdings 3" w:hAnsi="Wingdings 3"/>
      </w:rPr>
    </w:lvl>
    <w:lvl w:ilvl="5" w:tentative="0">
      <w:start w:val="1"/>
      <w:numFmt w:val="bullet"/>
      <w:lvlText w:val=""/>
      <w:lvlJc w:val="left"/>
      <w:pPr>
        <w:tabs>
          <w:tab w:val="left" w:pos="4320"/>
        </w:tabs>
        <w:ind w:left="4320" w:hanging="360"/>
      </w:pPr>
      <w:rPr>
        <w:rFonts w:hint="default" w:ascii="Wingdings 3" w:hAnsi="Wingdings 3"/>
      </w:rPr>
    </w:lvl>
    <w:lvl w:ilvl="6" w:tentative="0">
      <w:start w:val="1"/>
      <w:numFmt w:val="bullet"/>
      <w:lvlText w:val=""/>
      <w:lvlJc w:val="left"/>
      <w:pPr>
        <w:tabs>
          <w:tab w:val="left" w:pos="5040"/>
        </w:tabs>
        <w:ind w:left="5040" w:hanging="360"/>
      </w:pPr>
      <w:rPr>
        <w:rFonts w:hint="default" w:ascii="Wingdings 3" w:hAnsi="Wingdings 3"/>
      </w:rPr>
    </w:lvl>
    <w:lvl w:ilvl="7" w:tentative="0">
      <w:start w:val="1"/>
      <w:numFmt w:val="bullet"/>
      <w:lvlText w:val=""/>
      <w:lvlJc w:val="left"/>
      <w:pPr>
        <w:tabs>
          <w:tab w:val="left" w:pos="5760"/>
        </w:tabs>
        <w:ind w:left="5760" w:hanging="360"/>
      </w:pPr>
      <w:rPr>
        <w:rFonts w:hint="default" w:ascii="Wingdings 3" w:hAnsi="Wingdings 3"/>
      </w:rPr>
    </w:lvl>
    <w:lvl w:ilvl="8" w:tentative="0">
      <w:start w:val="1"/>
      <w:numFmt w:val="bullet"/>
      <w:lvlText w:val=""/>
      <w:lvlJc w:val="left"/>
      <w:pPr>
        <w:tabs>
          <w:tab w:val="left" w:pos="6480"/>
        </w:tabs>
        <w:ind w:left="6480" w:hanging="360"/>
      </w:pPr>
      <w:rPr>
        <w:rFonts w:hint="default" w:ascii="Wingdings 3" w:hAnsi="Wingdings 3"/>
      </w:rPr>
    </w:lvl>
  </w:abstractNum>
  <w:abstractNum w:abstractNumId="10">
    <w:nsid w:val="6F235AB0"/>
    <w:multiLevelType w:val="multilevel"/>
    <w:tmpl w:val="6F235AB0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1">
    <w:nsid w:val="716D2D6B"/>
    <w:multiLevelType w:val="multilevel"/>
    <w:tmpl w:val="716D2D6B"/>
    <w:lvl w:ilvl="0" w:tentative="0">
      <w:start w:val="1"/>
      <w:numFmt w:val="bullet"/>
      <w:lvlText w:val=""/>
      <w:lvlJc w:val="left"/>
      <w:pPr>
        <w:tabs>
          <w:tab w:val="left" w:pos="720"/>
        </w:tabs>
        <w:ind w:left="720" w:hanging="360"/>
      </w:pPr>
      <w:rPr>
        <w:rFonts w:hint="default" w:ascii="Wingdings 3" w:hAnsi="Wingdings 3"/>
      </w:rPr>
    </w:lvl>
    <w:lvl w:ilvl="1" w:tentative="0">
      <w:start w:val="1"/>
      <w:numFmt w:val="bullet"/>
      <w:lvlText w:val=""/>
      <w:lvlJc w:val="left"/>
      <w:pPr>
        <w:tabs>
          <w:tab w:val="left" w:pos="1440"/>
        </w:tabs>
        <w:ind w:left="1440" w:hanging="360"/>
      </w:pPr>
      <w:rPr>
        <w:rFonts w:hint="default" w:ascii="Wingdings 3" w:hAnsi="Wingdings 3"/>
      </w:rPr>
    </w:lvl>
    <w:lvl w:ilvl="2" w:tentative="0">
      <w:start w:val="1"/>
      <w:numFmt w:val="bullet"/>
      <w:lvlText w:val=""/>
      <w:lvlJc w:val="left"/>
      <w:pPr>
        <w:tabs>
          <w:tab w:val="left" w:pos="2160"/>
        </w:tabs>
        <w:ind w:left="2160" w:hanging="360"/>
      </w:pPr>
      <w:rPr>
        <w:rFonts w:hint="default" w:ascii="Wingdings 3" w:hAnsi="Wingdings 3"/>
      </w:rPr>
    </w:lvl>
    <w:lvl w:ilvl="3" w:tentative="0">
      <w:start w:val="1"/>
      <w:numFmt w:val="bullet"/>
      <w:lvlText w:val=""/>
      <w:lvlJc w:val="left"/>
      <w:pPr>
        <w:tabs>
          <w:tab w:val="left" w:pos="2880"/>
        </w:tabs>
        <w:ind w:left="2880" w:hanging="360"/>
      </w:pPr>
      <w:rPr>
        <w:rFonts w:hint="default" w:ascii="Wingdings 3" w:hAnsi="Wingdings 3"/>
      </w:rPr>
    </w:lvl>
    <w:lvl w:ilvl="4" w:tentative="0">
      <w:start w:val="1"/>
      <w:numFmt w:val="bullet"/>
      <w:lvlText w:val=""/>
      <w:lvlJc w:val="left"/>
      <w:pPr>
        <w:tabs>
          <w:tab w:val="left" w:pos="3600"/>
        </w:tabs>
        <w:ind w:left="3600" w:hanging="360"/>
      </w:pPr>
      <w:rPr>
        <w:rFonts w:hint="default" w:ascii="Wingdings 3" w:hAnsi="Wingdings 3"/>
      </w:rPr>
    </w:lvl>
    <w:lvl w:ilvl="5" w:tentative="0">
      <w:start w:val="1"/>
      <w:numFmt w:val="bullet"/>
      <w:lvlText w:val=""/>
      <w:lvlJc w:val="left"/>
      <w:pPr>
        <w:tabs>
          <w:tab w:val="left" w:pos="4320"/>
        </w:tabs>
        <w:ind w:left="4320" w:hanging="360"/>
      </w:pPr>
      <w:rPr>
        <w:rFonts w:hint="default" w:ascii="Wingdings 3" w:hAnsi="Wingdings 3"/>
      </w:rPr>
    </w:lvl>
    <w:lvl w:ilvl="6" w:tentative="0">
      <w:start w:val="1"/>
      <w:numFmt w:val="bullet"/>
      <w:lvlText w:val=""/>
      <w:lvlJc w:val="left"/>
      <w:pPr>
        <w:tabs>
          <w:tab w:val="left" w:pos="5040"/>
        </w:tabs>
        <w:ind w:left="5040" w:hanging="360"/>
      </w:pPr>
      <w:rPr>
        <w:rFonts w:hint="default" w:ascii="Wingdings 3" w:hAnsi="Wingdings 3"/>
      </w:rPr>
    </w:lvl>
    <w:lvl w:ilvl="7" w:tentative="0">
      <w:start w:val="1"/>
      <w:numFmt w:val="bullet"/>
      <w:lvlText w:val=""/>
      <w:lvlJc w:val="left"/>
      <w:pPr>
        <w:tabs>
          <w:tab w:val="left" w:pos="5760"/>
        </w:tabs>
        <w:ind w:left="5760" w:hanging="360"/>
      </w:pPr>
      <w:rPr>
        <w:rFonts w:hint="default" w:ascii="Wingdings 3" w:hAnsi="Wingdings 3"/>
      </w:rPr>
    </w:lvl>
    <w:lvl w:ilvl="8" w:tentative="0">
      <w:start w:val="1"/>
      <w:numFmt w:val="bullet"/>
      <w:lvlText w:val=""/>
      <w:lvlJc w:val="left"/>
      <w:pPr>
        <w:tabs>
          <w:tab w:val="left" w:pos="6480"/>
        </w:tabs>
        <w:ind w:left="6480" w:hanging="360"/>
      </w:pPr>
      <w:rPr>
        <w:rFonts w:hint="default" w:ascii="Wingdings 3" w:hAnsi="Wingdings 3"/>
      </w:rPr>
    </w:lvl>
  </w:abstractNum>
  <w:abstractNum w:abstractNumId="12">
    <w:nsid w:val="72AA22A1"/>
    <w:multiLevelType w:val="multilevel"/>
    <w:tmpl w:val="72AA22A1"/>
    <w:lvl w:ilvl="0" w:tentative="0">
      <w:start w:val="1"/>
      <w:numFmt w:val="bullet"/>
      <w:lvlText w:val=""/>
      <w:lvlJc w:val="left"/>
      <w:pPr>
        <w:tabs>
          <w:tab w:val="left" w:pos="720"/>
        </w:tabs>
        <w:ind w:left="720" w:hanging="360"/>
      </w:pPr>
      <w:rPr>
        <w:rFonts w:hint="default" w:ascii="Wingdings 3" w:hAnsi="Wingdings 3"/>
      </w:rPr>
    </w:lvl>
    <w:lvl w:ilvl="1" w:tentative="0">
      <w:start w:val="1"/>
      <w:numFmt w:val="bullet"/>
      <w:lvlText w:val=""/>
      <w:lvlJc w:val="left"/>
      <w:pPr>
        <w:tabs>
          <w:tab w:val="left" w:pos="1440"/>
        </w:tabs>
        <w:ind w:left="1440" w:hanging="360"/>
      </w:pPr>
      <w:rPr>
        <w:rFonts w:hint="default" w:ascii="Wingdings 3" w:hAnsi="Wingdings 3"/>
      </w:rPr>
    </w:lvl>
    <w:lvl w:ilvl="2" w:tentative="0">
      <w:start w:val="1"/>
      <w:numFmt w:val="bullet"/>
      <w:lvlText w:val=""/>
      <w:lvlJc w:val="left"/>
      <w:pPr>
        <w:tabs>
          <w:tab w:val="left" w:pos="2160"/>
        </w:tabs>
        <w:ind w:left="2160" w:hanging="360"/>
      </w:pPr>
      <w:rPr>
        <w:rFonts w:hint="default" w:ascii="Wingdings 3" w:hAnsi="Wingdings 3"/>
      </w:rPr>
    </w:lvl>
    <w:lvl w:ilvl="3" w:tentative="0">
      <w:start w:val="1"/>
      <w:numFmt w:val="bullet"/>
      <w:lvlText w:val=""/>
      <w:lvlJc w:val="left"/>
      <w:pPr>
        <w:tabs>
          <w:tab w:val="left" w:pos="2880"/>
        </w:tabs>
        <w:ind w:left="2880" w:hanging="360"/>
      </w:pPr>
      <w:rPr>
        <w:rFonts w:hint="default" w:ascii="Wingdings 3" w:hAnsi="Wingdings 3"/>
      </w:rPr>
    </w:lvl>
    <w:lvl w:ilvl="4" w:tentative="0">
      <w:start w:val="1"/>
      <w:numFmt w:val="bullet"/>
      <w:lvlText w:val=""/>
      <w:lvlJc w:val="left"/>
      <w:pPr>
        <w:tabs>
          <w:tab w:val="left" w:pos="3600"/>
        </w:tabs>
        <w:ind w:left="3600" w:hanging="360"/>
      </w:pPr>
      <w:rPr>
        <w:rFonts w:hint="default" w:ascii="Wingdings 3" w:hAnsi="Wingdings 3"/>
      </w:rPr>
    </w:lvl>
    <w:lvl w:ilvl="5" w:tentative="0">
      <w:start w:val="1"/>
      <w:numFmt w:val="bullet"/>
      <w:lvlText w:val=""/>
      <w:lvlJc w:val="left"/>
      <w:pPr>
        <w:tabs>
          <w:tab w:val="left" w:pos="4320"/>
        </w:tabs>
        <w:ind w:left="4320" w:hanging="360"/>
      </w:pPr>
      <w:rPr>
        <w:rFonts w:hint="default" w:ascii="Wingdings 3" w:hAnsi="Wingdings 3"/>
      </w:rPr>
    </w:lvl>
    <w:lvl w:ilvl="6" w:tentative="0">
      <w:start w:val="1"/>
      <w:numFmt w:val="bullet"/>
      <w:lvlText w:val=""/>
      <w:lvlJc w:val="left"/>
      <w:pPr>
        <w:tabs>
          <w:tab w:val="left" w:pos="5040"/>
        </w:tabs>
        <w:ind w:left="5040" w:hanging="360"/>
      </w:pPr>
      <w:rPr>
        <w:rFonts w:hint="default" w:ascii="Wingdings 3" w:hAnsi="Wingdings 3"/>
      </w:rPr>
    </w:lvl>
    <w:lvl w:ilvl="7" w:tentative="0">
      <w:start w:val="1"/>
      <w:numFmt w:val="bullet"/>
      <w:lvlText w:val=""/>
      <w:lvlJc w:val="left"/>
      <w:pPr>
        <w:tabs>
          <w:tab w:val="left" w:pos="5760"/>
        </w:tabs>
        <w:ind w:left="5760" w:hanging="360"/>
      </w:pPr>
      <w:rPr>
        <w:rFonts w:hint="default" w:ascii="Wingdings 3" w:hAnsi="Wingdings 3"/>
      </w:rPr>
    </w:lvl>
    <w:lvl w:ilvl="8" w:tentative="0">
      <w:start w:val="1"/>
      <w:numFmt w:val="bullet"/>
      <w:lvlText w:val=""/>
      <w:lvlJc w:val="left"/>
      <w:pPr>
        <w:tabs>
          <w:tab w:val="left" w:pos="6480"/>
        </w:tabs>
        <w:ind w:left="6480" w:hanging="360"/>
      </w:pPr>
      <w:rPr>
        <w:rFonts w:hint="default" w:ascii="Wingdings 3" w:hAnsi="Wingdings 3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E5EE5"/>
    <w:rsid w:val="05952A28"/>
    <w:rsid w:val="103A378A"/>
    <w:rsid w:val="117F0163"/>
    <w:rsid w:val="140E4A5D"/>
    <w:rsid w:val="20D9065C"/>
    <w:rsid w:val="233637EC"/>
    <w:rsid w:val="255E409B"/>
    <w:rsid w:val="293B086D"/>
    <w:rsid w:val="2BA52655"/>
    <w:rsid w:val="2CCD0296"/>
    <w:rsid w:val="2ECF07C9"/>
    <w:rsid w:val="34660AB2"/>
    <w:rsid w:val="38BC166C"/>
    <w:rsid w:val="437377FC"/>
    <w:rsid w:val="48855762"/>
    <w:rsid w:val="49357497"/>
    <w:rsid w:val="4A761A32"/>
    <w:rsid w:val="4C1F0150"/>
    <w:rsid w:val="4D504369"/>
    <w:rsid w:val="4F736304"/>
    <w:rsid w:val="4FE50DDC"/>
    <w:rsid w:val="530F2744"/>
    <w:rsid w:val="569D37D6"/>
    <w:rsid w:val="5A6C5569"/>
    <w:rsid w:val="649A4C09"/>
    <w:rsid w:val="728C7879"/>
    <w:rsid w:val="76EF6F83"/>
    <w:rsid w:val="7C803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99" w:semiHidden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lang w:val="ru-RU" w:eastAsia="zh-CN" w:bidi="ar-SA"/>
    </w:rPr>
  </w:style>
  <w:style w:type="paragraph" w:styleId="2">
    <w:name w:val="heading 1"/>
    <w:basedOn w:val="3"/>
    <w:next w:val="3"/>
    <w:qFormat/>
    <w:uiPriority w:val="0"/>
    <w:pPr>
      <w:tabs>
        <w:tab w:val="left" w:pos="709"/>
      </w:tabs>
      <w:spacing w:before="108" w:after="108"/>
      <w:ind w:firstLine="0"/>
      <w:jc w:val="center"/>
      <w:outlineLvl w:val="0"/>
    </w:pPr>
    <w:rPr>
      <w:b/>
      <w:bCs/>
      <w:color w:val="00007F"/>
      <w:sz w:val="20"/>
      <w:szCs w:val="20"/>
    </w:rPr>
  </w:style>
  <w:style w:type="paragraph" w:styleId="4">
    <w:name w:val="heading 3"/>
    <w:basedOn w:val="3"/>
    <w:next w:val="3"/>
    <w:qFormat/>
    <w:uiPriority w:val="0"/>
    <w:pPr>
      <w:keepNext/>
      <w:widowControl/>
      <w:tabs>
        <w:tab w:val="left" w:pos="709"/>
      </w:tabs>
      <w:ind w:firstLine="0"/>
      <w:jc w:val="center"/>
      <w:outlineLvl w:val="2"/>
    </w:pPr>
    <w:rPr>
      <w:rFonts w:ascii="Times New Roman" w:hAnsi="Times New Roman" w:eastAsia="Arial Unicode MS" w:cs="Times New Roman"/>
      <w:b/>
      <w:bCs/>
      <w:sz w:val="28"/>
      <w:szCs w:val="28"/>
    </w:rPr>
  </w:style>
  <w:style w:type="paragraph" w:styleId="5">
    <w:name w:val="heading 4"/>
    <w:basedOn w:val="3"/>
    <w:next w:val="3"/>
    <w:qFormat/>
    <w:uiPriority w:val="0"/>
    <w:pPr>
      <w:keepNext/>
      <w:tabs>
        <w:tab w:val="left" w:pos="709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5"/>
    <w:basedOn w:val="3"/>
    <w:next w:val="3"/>
    <w:qFormat/>
    <w:uiPriority w:val="0"/>
    <w:pPr>
      <w:keepNext/>
      <w:widowControl/>
      <w:tabs>
        <w:tab w:val="left" w:pos="709"/>
      </w:tabs>
      <w:ind w:firstLine="0"/>
      <w:jc w:val="center"/>
      <w:outlineLvl w:val="4"/>
    </w:pPr>
    <w:rPr>
      <w:rFonts w:ascii="Times New Roman" w:hAnsi="Times New Roman" w:cs="Times New Roman"/>
      <w:b/>
      <w:color w:val="000000"/>
      <w:sz w:val="28"/>
      <w:szCs w:val="24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0"/>
    <w:pPr>
      <w:widowControl/>
      <w:tabs>
        <w:tab w:val="left" w:pos="709"/>
      </w:tabs>
      <w:suppressAutoHyphens/>
      <w:bidi w:val="0"/>
      <w:spacing w:before="0" w:after="0" w:line="100" w:lineRule="atLeast"/>
      <w:ind w:firstLine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zh-CN" w:bidi="ar-SA"/>
    </w:rPr>
  </w:style>
  <w:style w:type="character" w:styleId="9">
    <w:name w:val="Strong"/>
    <w:qFormat/>
    <w:uiPriority w:val="0"/>
    <w:rPr>
      <w:rFonts w:cs="Times New Roman"/>
      <w:b/>
    </w:rPr>
  </w:style>
  <w:style w:type="paragraph" w:styleId="10">
    <w:name w:val="Balloon Text"/>
    <w:basedOn w:val="3"/>
    <w:qFormat/>
    <w:uiPriority w:val="0"/>
    <w:rPr>
      <w:rFonts w:ascii="Tahoma" w:hAnsi="Tahoma" w:cs="Tahoma"/>
      <w:sz w:val="16"/>
      <w:szCs w:val="16"/>
    </w:rPr>
  </w:style>
  <w:style w:type="paragraph" w:styleId="11">
    <w:name w:val="Body Text 2"/>
    <w:basedOn w:val="3"/>
    <w:qFormat/>
    <w:uiPriority w:val="0"/>
    <w:pPr>
      <w:widowControl/>
      <w:spacing w:before="0"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12">
    <w:name w:val="caption"/>
    <w:basedOn w:val="3"/>
    <w:next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3">
    <w:name w:val="header"/>
    <w:basedOn w:val="3"/>
    <w:qFormat/>
    <w:uiPriority w:val="0"/>
    <w:pPr>
      <w:tabs>
        <w:tab w:val="center" w:pos="4677"/>
        <w:tab w:val="right" w:pos="9355"/>
        <w:tab w:val="clear" w:pos="709"/>
      </w:tabs>
    </w:pPr>
  </w:style>
  <w:style w:type="paragraph" w:styleId="14">
    <w:name w:val="Body Text"/>
    <w:basedOn w:val="15"/>
    <w:qFormat/>
    <w:uiPriority w:val="0"/>
    <w:pPr>
      <w:widowControl/>
      <w:tabs>
        <w:tab w:val="left" w:pos="709"/>
      </w:tabs>
      <w:ind w:firstLine="0"/>
    </w:pPr>
    <w:rPr>
      <w:rFonts w:ascii="Times New Roman" w:hAnsi="Times New Roman" w:cs="Times New Roman"/>
      <w:sz w:val="28"/>
      <w:szCs w:val="20"/>
    </w:rPr>
  </w:style>
  <w:style w:type="paragraph" w:customStyle="1" w:styleId="15">
    <w:name w:val="Обычный1"/>
    <w:qFormat/>
    <w:uiPriority w:val="0"/>
    <w:pPr>
      <w:widowControl/>
      <w:suppressAutoHyphens/>
      <w:bidi w:val="0"/>
      <w:spacing w:before="0" w:after="0" w:line="276" w:lineRule="auto"/>
      <w:ind w:firstLine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ru-RU" w:eastAsia="zh-CN" w:bidi="ar-SA"/>
    </w:rPr>
  </w:style>
  <w:style w:type="paragraph" w:styleId="16">
    <w:name w:val="Body Text Indent"/>
    <w:basedOn w:val="3"/>
    <w:qFormat/>
    <w:uiPriority w:val="0"/>
    <w:pPr>
      <w:widowControl/>
      <w:spacing w:before="0" w:after="120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17">
    <w:name w:val="Title"/>
    <w:basedOn w:val="3"/>
    <w:qFormat/>
    <w:uiPriority w:val="0"/>
    <w:pPr>
      <w:widowControl/>
      <w:ind w:firstLine="0"/>
      <w:jc w:val="center"/>
    </w:pPr>
    <w:rPr>
      <w:rFonts w:ascii="Times New Roman" w:hAnsi="Times New Roman" w:cs="Times New Roman"/>
      <w:b/>
      <w:sz w:val="24"/>
      <w:szCs w:val="20"/>
    </w:rPr>
  </w:style>
  <w:style w:type="paragraph" w:styleId="18">
    <w:name w:val="footer"/>
    <w:basedOn w:val="3"/>
    <w:qFormat/>
    <w:uiPriority w:val="0"/>
    <w:pPr>
      <w:tabs>
        <w:tab w:val="center" w:pos="4677"/>
        <w:tab w:val="right" w:pos="9355"/>
        <w:tab w:val="clear" w:pos="709"/>
      </w:tabs>
    </w:pPr>
  </w:style>
  <w:style w:type="paragraph" w:styleId="19">
    <w:name w:val="List"/>
    <w:basedOn w:val="14"/>
    <w:link w:val="73"/>
    <w:qFormat/>
    <w:uiPriority w:val="0"/>
    <w:rPr>
      <w:rFonts w:ascii="PT Astra Serif" w:hAnsi="PT Astra Serif" w:cs="Noto Sans Devanagari"/>
    </w:rPr>
  </w:style>
  <w:style w:type="paragraph" w:styleId="20">
    <w:name w:val="Normal (Web)"/>
    <w:basedOn w:val="1"/>
    <w:qFormat/>
    <w:uiPriority w:val="0"/>
    <w:pPr>
      <w:widowControl/>
      <w:tabs>
        <w:tab w:val="left" w:pos="709"/>
      </w:tabs>
      <w:spacing w:before="240" w:after="24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21">
    <w:name w:val="Body Text 3"/>
    <w:basedOn w:val="3"/>
    <w:qFormat/>
    <w:uiPriority w:val="0"/>
    <w:pPr>
      <w:spacing w:before="0" w:after="120"/>
    </w:pPr>
    <w:rPr>
      <w:sz w:val="16"/>
      <w:szCs w:val="16"/>
    </w:rPr>
  </w:style>
  <w:style w:type="paragraph" w:styleId="22">
    <w:name w:val="Body Text Indent 2"/>
    <w:basedOn w:val="3"/>
    <w:qFormat/>
    <w:uiPriority w:val="0"/>
    <w:pPr>
      <w:widowControl/>
      <w:spacing w:before="0" w:after="120" w:line="480" w:lineRule="auto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table" w:styleId="23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4">
    <w:name w:val="Заголовок 1 Знак"/>
    <w:qFormat/>
    <w:uiPriority w:val="0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5">
    <w:name w:val="Заголовок 3 Знак1"/>
    <w:qFormat/>
    <w:uiPriority w:val="0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26">
    <w:name w:val="Заголовок 4 Знак1"/>
    <w:qFormat/>
    <w:uiPriority w:val="0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27">
    <w:name w:val="Заголовок 5 Знак1"/>
    <w:qFormat/>
    <w:uiPriority w:val="0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28">
    <w:name w:val="Основной текст Знак1"/>
    <w:qFormat/>
    <w:uiPriority w:val="0"/>
    <w:rPr>
      <w:rFonts w:ascii="Arial" w:hAnsi="Arial" w:cs="Arial"/>
      <w:lang w:eastAsia="zh-CN"/>
    </w:rPr>
  </w:style>
  <w:style w:type="character" w:customStyle="1" w:styleId="29">
    <w:name w:val="Нижний колонтитул Знак"/>
    <w:qFormat/>
    <w:uiPriority w:val="0"/>
    <w:rPr>
      <w:rFonts w:ascii="Arial" w:hAnsi="Arial" w:cs="Arial"/>
      <w:lang w:eastAsia="zh-CN"/>
    </w:rPr>
  </w:style>
  <w:style w:type="character" w:customStyle="1" w:styleId="30">
    <w:name w:val="Верхний колонтитул Знак"/>
    <w:qFormat/>
    <w:uiPriority w:val="0"/>
    <w:rPr>
      <w:rFonts w:ascii="Arial" w:hAnsi="Arial" w:cs="Arial"/>
      <w:lang w:eastAsia="zh-CN"/>
    </w:rPr>
  </w:style>
  <w:style w:type="character" w:customStyle="1" w:styleId="31">
    <w:name w:val="Текст выноски Знак1"/>
    <w:qFormat/>
    <w:uiPriority w:val="0"/>
    <w:rPr>
      <w:rFonts w:cs="Arial"/>
      <w:sz w:val="2"/>
      <w:lang w:eastAsia="zh-CN"/>
    </w:rPr>
  </w:style>
  <w:style w:type="character" w:customStyle="1" w:styleId="32">
    <w:name w:val="Основной текст с отступом 2 Знак"/>
    <w:qFormat/>
    <w:uiPriority w:val="0"/>
    <w:rPr>
      <w:rFonts w:ascii="Arial" w:hAnsi="Arial" w:cs="Arial"/>
      <w:lang w:eastAsia="zh-CN"/>
    </w:rPr>
  </w:style>
  <w:style w:type="character" w:customStyle="1" w:styleId="33">
    <w:name w:val="Основной текст 2 Знак"/>
    <w:qFormat/>
    <w:uiPriority w:val="0"/>
    <w:rPr>
      <w:rFonts w:ascii="Arial" w:hAnsi="Arial" w:cs="Arial"/>
      <w:lang w:eastAsia="zh-CN"/>
    </w:rPr>
  </w:style>
  <w:style w:type="character" w:customStyle="1" w:styleId="34">
    <w:name w:val="Основной текст с отступом Знак"/>
    <w:qFormat/>
    <w:uiPriority w:val="0"/>
    <w:rPr>
      <w:rFonts w:ascii="Arial" w:hAnsi="Arial" w:cs="Arial"/>
      <w:lang w:eastAsia="zh-CN"/>
    </w:rPr>
  </w:style>
  <w:style w:type="character" w:customStyle="1" w:styleId="35">
    <w:name w:val="Название Знак"/>
    <w:qFormat/>
    <w:uiPriority w:val="0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36">
    <w:name w:val="Основной текст 3 Знак"/>
    <w:qFormat/>
    <w:uiPriority w:val="0"/>
    <w:rPr>
      <w:rFonts w:ascii="Arial" w:hAnsi="Arial" w:cs="Arial"/>
      <w:sz w:val="16"/>
      <w:szCs w:val="16"/>
      <w:lang w:eastAsia="zh-CN"/>
    </w:rPr>
  </w:style>
  <w:style w:type="character" w:customStyle="1" w:styleId="37">
    <w:name w:val="Заголовок 3 Знак"/>
    <w:qFormat/>
    <w:uiPriority w:val="0"/>
    <w:rPr>
      <w:rFonts w:eastAsia="Arial Unicode MS"/>
      <w:b/>
      <w:sz w:val="28"/>
      <w:lang w:val="ru-RU"/>
    </w:rPr>
  </w:style>
  <w:style w:type="character" w:customStyle="1" w:styleId="38">
    <w:name w:val="Заголовок 5 Знак"/>
    <w:qFormat/>
    <w:uiPriority w:val="0"/>
    <w:rPr>
      <w:b/>
      <w:color w:val="000000"/>
      <w:sz w:val="24"/>
      <w:lang w:val="ru-RU"/>
    </w:rPr>
  </w:style>
  <w:style w:type="character" w:customStyle="1" w:styleId="39">
    <w:name w:val="Основной текст Знак"/>
    <w:qFormat/>
    <w:uiPriority w:val="0"/>
    <w:rPr>
      <w:sz w:val="28"/>
      <w:lang w:val="ru-RU"/>
    </w:rPr>
  </w:style>
  <w:style w:type="character" w:customStyle="1" w:styleId="40">
    <w:name w:val="Интернет-ссылка"/>
    <w:uiPriority w:val="0"/>
    <w:rPr>
      <w:rFonts w:cs="Times New Roman"/>
      <w:color w:val="0000FF"/>
      <w:u w:val="single" w:color="FFFFFF"/>
    </w:rPr>
  </w:style>
  <w:style w:type="character" w:customStyle="1" w:styleId="41">
    <w:name w:val="Номер страницы1"/>
    <w:qFormat/>
    <w:uiPriority w:val="0"/>
    <w:rPr>
      <w:rFonts w:cs="Times New Roman"/>
    </w:rPr>
  </w:style>
  <w:style w:type="character" w:customStyle="1" w:styleId="42">
    <w:name w:val="Текст выноски Знак"/>
    <w:qFormat/>
    <w:uiPriority w:val="0"/>
    <w:rPr>
      <w:rFonts w:ascii="Tahoma" w:hAnsi="Tahoma"/>
      <w:sz w:val="16"/>
      <w:lang w:val="ru-RU"/>
    </w:rPr>
  </w:style>
  <w:style w:type="character" w:customStyle="1" w:styleId="43">
    <w:name w:val="Знак Знак3"/>
    <w:qFormat/>
    <w:uiPriority w:val="0"/>
    <w:rPr>
      <w:rFonts w:ascii="Verdana" w:hAnsi="Verdana"/>
      <w:lang w:val="en-US"/>
    </w:rPr>
  </w:style>
  <w:style w:type="character" w:customStyle="1" w:styleId="44">
    <w:name w:val="apple-converted-space"/>
    <w:qFormat/>
    <w:uiPriority w:val="0"/>
  </w:style>
  <w:style w:type="character" w:customStyle="1" w:styleId="45">
    <w:name w:val="Заголовок 4 Знак"/>
    <w:qFormat/>
    <w:uiPriority w:val="0"/>
    <w:rPr>
      <w:rFonts w:ascii="Calibri" w:hAnsi="Calibri"/>
      <w:b/>
      <w:sz w:val="28"/>
    </w:rPr>
  </w:style>
  <w:style w:type="character" w:customStyle="1" w:styleId="46">
    <w:name w:val="Символ концевой сноски"/>
    <w:qFormat/>
    <w:uiPriority w:val="0"/>
  </w:style>
  <w:style w:type="character" w:customStyle="1" w:styleId="47">
    <w:name w:val="Основной шрифт абзаца1"/>
    <w:qFormat/>
    <w:uiPriority w:val="0"/>
  </w:style>
  <w:style w:type="character" w:customStyle="1" w:styleId="48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49">
    <w:name w:val="Заголовок"/>
    <w:basedOn w:val="3"/>
    <w:next w:val="14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50">
    <w:name w:val="Указатель1"/>
    <w:basedOn w:val="3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51">
    <w:name w:val="Стандартный"/>
    <w:basedOn w:val="15"/>
    <w:qFormat/>
    <w:uiPriority w:val="0"/>
    <w:pPr>
      <w:tabs>
        <w:tab w:val="left" w:pos="709"/>
      </w:tabs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52">
    <w:name w:val="Знак"/>
    <w:basedOn w:val="3"/>
    <w:qFormat/>
    <w:uiPriority w:val="0"/>
    <w:pPr>
      <w:widowControl/>
      <w:tabs>
        <w:tab w:val="left" w:pos="720"/>
        <w:tab w:val="clear" w:pos="709"/>
      </w:tabs>
      <w:spacing w:before="0" w:after="160" w:line="240" w:lineRule="exact"/>
      <w:ind w:left="720" w:hanging="720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 Знак Знак"/>
    <w:basedOn w:val="3"/>
    <w:qFormat/>
    <w:uiPriority w:val="0"/>
    <w:pPr>
      <w:widowControl/>
      <w:spacing w:before="0"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/>
    </w:rPr>
  </w:style>
  <w:style w:type="paragraph" w:customStyle="1" w:styleId="54">
    <w:name w:val="Верхний и нижний колонтитулы"/>
    <w:basedOn w:val="3"/>
    <w:qFormat/>
    <w:uiPriority w:val="0"/>
  </w:style>
  <w:style w:type="paragraph" w:customStyle="1" w:styleId="55">
    <w:name w:val="xl42"/>
    <w:basedOn w:val="3"/>
    <w:qFormat/>
    <w:uiPriority w:val="0"/>
    <w:pPr>
      <w:widowControl/>
      <w:spacing w:beforeAutospacing="1" w:afterAutospacing="1"/>
      <w:ind w:firstLine="0"/>
      <w:jc w:val="center"/>
    </w:pPr>
    <w:rPr>
      <w:rFonts w:ascii="Times New Roman" w:hAnsi="Times New Roman" w:eastAsia="Arial Unicode MS" w:cs="Times New Roman"/>
      <w:b/>
      <w:bCs/>
      <w:sz w:val="26"/>
      <w:szCs w:val="26"/>
    </w:rPr>
  </w:style>
  <w:style w:type="paragraph" w:customStyle="1" w:styleId="56">
    <w:name w:val="Знак Знак3 Знак Знак Знак1 Знак"/>
    <w:basedOn w:val="3"/>
    <w:qFormat/>
    <w:uiPriority w:val="0"/>
    <w:pPr>
      <w:widowControl/>
      <w:spacing w:before="0" w:after="160" w:line="240" w:lineRule="exact"/>
      <w:ind w:firstLine="0"/>
      <w:jc w:val="left"/>
    </w:pPr>
    <w:rPr>
      <w:rFonts w:ascii="Verdana" w:hAnsi="Verdana" w:cs="Times New Roman"/>
      <w:color w:val="000000"/>
      <w:sz w:val="24"/>
      <w:szCs w:val="24"/>
      <w:lang w:val="en-US"/>
    </w:rPr>
  </w:style>
  <w:style w:type="paragraph" w:customStyle="1" w:styleId="57">
    <w:name w:val="Знак4"/>
    <w:basedOn w:val="3"/>
    <w:qFormat/>
    <w:uiPriority w:val="0"/>
    <w:pPr>
      <w:widowControl/>
      <w:spacing w:before="0"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/>
    </w:rPr>
  </w:style>
  <w:style w:type="paragraph" w:customStyle="1" w:styleId="58">
    <w:name w:val="Знак Знак Знак Знак Знак Знак Знак"/>
    <w:basedOn w:val="3"/>
    <w:qFormat/>
    <w:uiPriority w:val="0"/>
    <w:pPr>
      <w:widowControl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9">
    <w:name w:val="ConsPlusNormal"/>
    <w:qFormat/>
    <w:uiPriority w:val="0"/>
    <w:pPr>
      <w:widowControl w:val="0"/>
      <w:suppressAutoHyphens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zh-CN" w:bidi="ar-SA"/>
    </w:rPr>
  </w:style>
  <w:style w:type="paragraph" w:styleId="60">
    <w:name w:val="List Paragraph"/>
    <w:basedOn w:val="3"/>
    <w:qFormat/>
    <w:uiPriority w:val="0"/>
    <w:pPr>
      <w:widowControl/>
      <w:spacing w:before="0" w:after="0"/>
      <w:ind w:left="720" w:firstLine="0"/>
      <w:contextualSpacing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61">
    <w:name w:val="stylet3"/>
    <w:basedOn w:val="3"/>
    <w:qFormat/>
    <w:uiPriority w:val="0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62">
    <w:name w:val="Знак Знак Знак"/>
    <w:basedOn w:val="3"/>
    <w:qFormat/>
    <w:uiPriority w:val="0"/>
    <w:pPr>
      <w:widowControl/>
      <w:spacing w:before="0"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/>
    </w:rPr>
  </w:style>
  <w:style w:type="paragraph" w:customStyle="1" w:styleId="63">
    <w:name w:val="Знак2"/>
    <w:basedOn w:val="3"/>
    <w:qFormat/>
    <w:uiPriority w:val="0"/>
    <w:pPr>
      <w:widowControl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64">
    <w:name w:val="Default"/>
    <w:qFormat/>
    <w:uiPriority w:val="0"/>
    <w:pPr>
      <w:widowControl/>
      <w:suppressAutoHyphens/>
      <w:bidi w:val="0"/>
      <w:spacing w:before="0" w:after="0"/>
      <w:ind w:firstLine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customStyle="1" w:styleId="65">
    <w:name w:val="Знак Знак Знак Знак Знак Знак Знак Знак1 Знак Знак Знак Знак Знак Знак Знак Знак Знак Знак Знак Знак Знак"/>
    <w:basedOn w:val="3"/>
    <w:qFormat/>
    <w:uiPriority w:val="0"/>
    <w:pPr>
      <w:widowControl/>
      <w:spacing w:beforeAutospacing="1" w:afterAutospacing="1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66">
    <w:name w:val="ConsPlusTitle"/>
    <w:qFormat/>
    <w:uiPriority w:val="0"/>
    <w:pPr>
      <w:widowControl w:val="0"/>
      <w:suppressAutoHyphens/>
      <w:bidi w:val="0"/>
      <w:spacing w:before="0" w:after="0"/>
      <w:ind w:firstLine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0"/>
      <w:lang w:val="ru-RU" w:eastAsia="zh-CN" w:bidi="ar-SA"/>
    </w:rPr>
  </w:style>
  <w:style w:type="paragraph" w:customStyle="1" w:styleId="67">
    <w:name w:val="Содержимое таблицы"/>
    <w:basedOn w:val="3"/>
    <w:qFormat/>
    <w:uiPriority w:val="0"/>
    <w:pPr>
      <w:suppressLineNumbers/>
      <w:suppressAutoHyphens/>
    </w:pPr>
  </w:style>
  <w:style w:type="paragraph" w:customStyle="1" w:styleId="68">
    <w:name w:val="12345"/>
    <w:basedOn w:val="3"/>
    <w:qFormat/>
    <w:uiPriority w:val="0"/>
    <w:pPr>
      <w:widowControl/>
      <w:spacing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paragraph" w:styleId="69">
    <w:name w:val="No Spacing"/>
    <w:basedOn w:val="15"/>
    <w:qFormat/>
    <w:uiPriority w:val="0"/>
    <w:pPr>
      <w:widowControl/>
      <w:tabs>
        <w:tab w:val="left" w:pos="709"/>
      </w:tabs>
      <w:ind w:firstLine="0"/>
      <w:jc w:val="left"/>
    </w:pPr>
    <w:rPr>
      <w:rFonts w:ascii="Calibri" w:hAnsi="Calibri"/>
    </w:rPr>
  </w:style>
  <w:style w:type="paragraph" w:customStyle="1" w:styleId="70">
    <w:name w:val="Normal1"/>
    <w:qFormat/>
    <w:uiPriority w:val="0"/>
    <w:pPr>
      <w:widowControl/>
      <w:tabs>
        <w:tab w:val="left" w:pos="709"/>
      </w:tabs>
      <w:suppressAutoHyphens/>
      <w:bidi w:val="0"/>
      <w:spacing w:before="0" w:after="0" w:line="100" w:lineRule="atLeast"/>
      <w:ind w:firstLine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ru-RU" w:eastAsia="zh-CN" w:bidi="ar-SA"/>
    </w:rPr>
  </w:style>
  <w:style w:type="paragraph" w:customStyle="1" w:styleId="71">
    <w:name w:val="Заголовок таблицы"/>
    <w:basedOn w:val="67"/>
    <w:qFormat/>
    <w:uiPriority w:val="0"/>
    <w:pPr>
      <w:suppressLineNumbers/>
      <w:jc w:val="center"/>
    </w:pPr>
    <w:rPr>
      <w:b/>
      <w:bCs/>
    </w:rPr>
  </w:style>
  <w:style w:type="table" w:customStyle="1" w:styleId="72">
    <w:name w:val="Обычная таблица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3">
    <w:name w:val="Список Char"/>
    <w:link w:val="19"/>
    <w:qFormat/>
    <w:uiPriority w:val="0"/>
    <w:rPr>
      <w:rFonts w:ascii="PT Astra Serif" w:hAnsi="PT Astra Serif" w:cs="Noto Sans Devanagari"/>
    </w:rPr>
  </w:style>
  <w:style w:type="character" w:customStyle="1" w:styleId="74">
    <w:name w:val="Цветовое выделение для Текст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170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2021-05-25T08:39:00Z</dcterms:created>
  <dc:creator>Windows XP</dc:creator>
  <cp:lastModifiedBy>Olga Klemenkova</cp:lastModifiedBy>
  <dcterms:modified xsi:type="dcterms:W3CDTF">2023-07-19T09:58:28Z</dcterms:modified>
  <dc:title>Инвестиционный паспорт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D72A121E3EE4408BB78B334AD2E41728</vt:lpwstr>
  </property>
</Properties>
</file>