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3D6998">
      <w:pPr>
        <w:jc w:val="right"/>
        <w:rPr>
          <w:b/>
        </w:rPr>
      </w:pPr>
    </w:p>
    <w:p w14:paraId="672FC799">
      <w:pPr>
        <w:jc w:val="right"/>
        <w:rPr>
          <w:b/>
        </w:rPr>
      </w:pPr>
    </w:p>
    <w:p w14:paraId="1D7D3707">
      <w:pPr>
        <w:jc w:val="right"/>
        <w:rPr>
          <w:b/>
        </w:rPr>
      </w:pPr>
    </w:p>
    <w:p w14:paraId="67B4D2D8">
      <w:pPr>
        <w:jc w:val="right"/>
      </w:pPr>
    </w:p>
    <w:p w14:paraId="1F09975D">
      <w:pPr>
        <w:rPr>
          <w:b/>
          <w:sz w:val="28"/>
          <w:szCs w:val="28"/>
        </w:rPr>
      </w:pPr>
    </w:p>
    <w:p w14:paraId="4E009E08">
      <w:pPr>
        <w:rPr>
          <w:b/>
          <w:sz w:val="28"/>
          <w:szCs w:val="28"/>
        </w:rPr>
      </w:pPr>
    </w:p>
    <w:p w14:paraId="08BB6B2E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>Администрация Нязепетровского муниципального округа</w:t>
      </w:r>
    </w:p>
    <w:p w14:paraId="190B8820">
      <w:pPr>
        <w:ind w:firstLine="708"/>
        <w:jc w:val="center"/>
        <w:rPr>
          <w:b/>
          <w:sz w:val="32"/>
          <w:szCs w:val="32"/>
        </w:rPr>
      </w:pPr>
    </w:p>
    <w:p w14:paraId="6A71E0E1">
      <w:pPr>
        <w:ind w:firstLine="708"/>
        <w:jc w:val="center"/>
        <w:rPr>
          <w:sz w:val="32"/>
          <w:szCs w:val="32"/>
        </w:rPr>
      </w:pPr>
      <w:r>
        <w:rPr>
          <w:b/>
          <w:sz w:val="32"/>
          <w:szCs w:val="32"/>
        </w:rPr>
        <w:t>Челябинской области</w:t>
      </w:r>
    </w:p>
    <w:p w14:paraId="2DCD0CDA">
      <w:pPr>
        <w:ind w:firstLine="708"/>
        <w:jc w:val="center"/>
        <w:rPr>
          <w:b/>
          <w:sz w:val="32"/>
          <w:szCs w:val="32"/>
        </w:rPr>
      </w:pPr>
    </w:p>
    <w:p w14:paraId="2E72DD5D">
      <w:pPr>
        <w:ind w:firstLine="708"/>
        <w:jc w:val="center"/>
        <w:rPr>
          <w:sz w:val="32"/>
          <w:szCs w:val="32"/>
        </w:rPr>
      </w:pPr>
      <w:r>
        <w:rPr>
          <w:b/>
          <w:sz w:val="32"/>
          <w:szCs w:val="32"/>
        </w:rPr>
        <w:t>П О С Т А Н О В Л Е Н И Е</w:t>
      </w:r>
    </w:p>
    <w:p w14:paraId="07A30E48">
      <w:pPr>
        <w:jc w:val="center"/>
      </w:pPr>
    </w:p>
    <w:p w14:paraId="15679D4D">
      <w:pPr>
        <w:jc w:val="center"/>
      </w:pPr>
      <w:r>
        <w:pict>
          <v:line id="Линия1" o:spid="_x0000_s1026" o:spt="20" style="position:absolute;left:0pt;margin-left:-7.3pt;margin-top:2.85pt;height:0.4pt;width:484.75pt;z-index:251659264;mso-width-relative:page;mso-height-relative:page;" filled="f" stroked="t" coordsize="21600,21600">
            <v:path arrowok="t"/>
            <v:fill on="f" focussize="0,0"/>
            <v:stroke weight="3pt" color="#000000"/>
            <v:imagedata o:title=""/>
            <o:lock v:ext="edit" aspectratio="f"/>
          </v:line>
        </w:pict>
      </w:r>
    </w:p>
    <w:p w14:paraId="430A4ED7">
      <w:pPr>
        <w:jc w:val="both"/>
        <w:rPr>
          <w:rFonts w:hint="default"/>
          <w:b/>
          <w:sz w:val="22"/>
          <w:szCs w:val="22"/>
          <w:lang w:val="ru-RU"/>
        </w:rPr>
      </w:pPr>
      <w:r>
        <w:rPr>
          <w:b/>
          <w:sz w:val="22"/>
          <w:szCs w:val="22"/>
        </w:rPr>
        <w:t xml:space="preserve">от </w:t>
      </w:r>
      <w:r>
        <w:rPr>
          <w:rFonts w:hint="default"/>
          <w:b/>
          <w:sz w:val="22"/>
          <w:szCs w:val="22"/>
          <w:lang w:val="ru-RU"/>
        </w:rPr>
        <w:t xml:space="preserve">20.10.2026 г. </w:t>
      </w:r>
      <w:r>
        <w:rPr>
          <w:b/>
          <w:sz w:val="22"/>
          <w:szCs w:val="22"/>
        </w:rPr>
        <w:t xml:space="preserve">№ </w:t>
      </w:r>
      <w:r>
        <w:rPr>
          <w:rFonts w:hint="default"/>
          <w:b/>
          <w:sz w:val="22"/>
          <w:szCs w:val="22"/>
          <w:lang w:val="ru-RU"/>
        </w:rPr>
        <w:t>1466</w:t>
      </w:r>
    </w:p>
    <w:p w14:paraId="7D7F6CF6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г. Нязепетровск      </w:t>
      </w:r>
    </w:p>
    <w:p w14:paraId="1C8417EC">
      <w:pPr>
        <w:jc w:val="both"/>
        <w:rPr>
          <w:b/>
        </w:rPr>
      </w:pPr>
      <w:r>
        <w:rPr>
          <w:b/>
          <w:sz w:val="22"/>
          <w:szCs w:val="22"/>
        </w:rPr>
        <w:t xml:space="preserve">            </w:t>
      </w:r>
    </w:p>
    <w:tbl>
      <w:tblPr>
        <w:tblStyle w:val="7"/>
        <w:tblpPr w:leftFromText="180" w:rightFromText="180" w:vertAnchor="text" w:tblpY="1"/>
        <w:tblOverlap w:val="never"/>
        <w:tblW w:w="3948" w:type="dxa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948"/>
      </w:tblGrid>
      <w:tr w14:paraId="345130C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9" w:hRule="atLeast"/>
        </w:trPr>
        <w:tc>
          <w:tcPr>
            <w:tcW w:w="39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68AA2">
            <w:pPr>
              <w:jc w:val="both"/>
            </w:pPr>
            <w:r>
              <w:t>О внесении   изменен</w:t>
            </w:r>
            <w:r>
              <w:rPr>
                <w:highlight w:val="none"/>
              </w:rPr>
              <w:t>и</w:t>
            </w:r>
            <w:r>
              <w:rPr>
                <w:highlight w:val="none"/>
                <w:lang w:val="ru-RU"/>
              </w:rPr>
              <w:t>й</w:t>
            </w:r>
            <w:r>
              <w:t> в постановление  администрации Нязепетровского муниципального округа от 27.01.2025 г. № 104</w:t>
            </w:r>
          </w:p>
        </w:tc>
      </w:tr>
    </w:tbl>
    <w:p w14:paraId="29C950E2">
      <w:pPr>
        <w:ind w:firstLine="708"/>
        <w:jc w:val="both"/>
        <w:rPr>
          <w:color w:val="FF0000"/>
        </w:rPr>
      </w:pPr>
      <w:r>
        <w:rPr>
          <w:color w:val="FF0000"/>
        </w:rPr>
        <w:br w:type="textWrapping" w:clear="all"/>
      </w:r>
      <w:r>
        <w:rPr>
          <w:color w:val="FF0000"/>
        </w:rPr>
        <w:tab/>
      </w:r>
    </w:p>
    <w:p w14:paraId="2B30BAFB">
      <w:pPr>
        <w:jc w:val="both"/>
      </w:pPr>
    </w:p>
    <w:p w14:paraId="0A8141FD">
      <w:pPr>
        <w:jc w:val="both"/>
      </w:pPr>
      <w:r>
        <w:t xml:space="preserve">          В соответствии с Бюджетным кодексом Российской Федерации, постановлением администрации Нязепетровского муниципального округа от 12.11.2024 г. № 2 «Об утверждении Порядка принятия решений о разработке муниципальных программ Нязепетровского муниципального округа, их формировании и реализации»                                        (с дополнением, утвержденным постановлением администрации Нязепетровского муниципального округа от 21.01.2025 № 60), руководствуясь Уставом муниципального образования Нязепетровский муниципальный округ Челябинской области, администрация Нязепетровского муниципального округа </w:t>
      </w:r>
    </w:p>
    <w:p w14:paraId="5B46119A">
      <w:pPr>
        <w:jc w:val="both"/>
      </w:pPr>
      <w:r>
        <w:t>ПОСТАНОВЛЯЕТ:</w:t>
      </w:r>
    </w:p>
    <w:p w14:paraId="5973A49A">
      <w:pPr>
        <w:jc w:val="both"/>
        <w:rPr>
          <w:highlight w:val="none"/>
        </w:rPr>
      </w:pPr>
      <w:r>
        <w:t xml:space="preserve">         </w:t>
      </w:r>
      <w:r>
        <w:rPr>
          <w:highlight w:val="none"/>
        </w:rPr>
        <w:t xml:space="preserve"> 1. Внести в </w:t>
      </w:r>
      <w:r>
        <w:rPr>
          <w:highlight w:val="none"/>
          <w:lang w:val="ru-RU"/>
        </w:rPr>
        <w:t>муниципальную</w:t>
      </w:r>
      <w:r>
        <w:rPr>
          <w:rFonts w:hint="default"/>
          <w:highlight w:val="none"/>
          <w:lang w:val="ru-RU"/>
        </w:rPr>
        <w:t xml:space="preserve"> программу</w:t>
      </w:r>
      <w:r>
        <w:rPr>
          <w:highlight w:val="none"/>
        </w:rPr>
        <w:t>«Развитие физической культуры и спорта в Нязепетровском муниципальном округе»</w:t>
      </w:r>
      <w:r>
        <w:rPr>
          <w:rFonts w:hint="default"/>
          <w:highlight w:val="none"/>
          <w:lang w:val="ru-RU"/>
        </w:rPr>
        <w:t>, утвержденную</w:t>
      </w:r>
      <w:r>
        <w:rPr>
          <w:highlight w:val="none"/>
        </w:rPr>
        <w:t xml:space="preserve">      </w:t>
      </w:r>
      <w:r>
        <w:rPr>
          <w:rFonts w:hint="default"/>
          <w:highlight w:val="none"/>
          <w:lang w:val="ru-RU"/>
        </w:rPr>
        <w:t xml:space="preserve"> </w:t>
      </w:r>
      <w:r>
        <w:rPr>
          <w:highlight w:val="none"/>
        </w:rPr>
        <w:t>постановление</w:t>
      </w:r>
      <w:r>
        <w:rPr>
          <w:highlight w:val="none"/>
          <w:lang w:val="ru-RU"/>
        </w:rPr>
        <w:t>м</w:t>
      </w:r>
      <w:r>
        <w:rPr>
          <w:highlight w:val="none"/>
        </w:rPr>
        <w:t xml:space="preserve"> администрации Нязепетровского муниципального округа от 27.01.2025 г. № 104 (с изменениями, утвержденными постановлением администрации Нязепетровского муниципального округа от 27.02.2026 г. № 217) следующие изменения</w:t>
      </w:r>
      <w:r>
        <w:rPr>
          <w:rFonts w:hint="default"/>
          <w:highlight w:val="none"/>
          <w:lang w:val="ru-RU"/>
        </w:rPr>
        <w:t>:</w:t>
      </w:r>
      <w:r>
        <w:rPr>
          <w:highlight w:val="none"/>
        </w:rPr>
        <w:t xml:space="preserve"> </w:t>
      </w:r>
    </w:p>
    <w:p w14:paraId="70BA1445">
      <w:pPr>
        <w:ind w:firstLine="600" w:firstLineChars="250"/>
        <w:jc w:val="both"/>
      </w:pPr>
      <w:r>
        <w:rPr>
          <w:rFonts w:hint="default"/>
          <w:highlight w:val="none"/>
          <w:lang w:val="ru-RU"/>
        </w:rPr>
        <w:t xml:space="preserve">1) </w:t>
      </w:r>
      <w:r>
        <w:rPr>
          <w:highlight w:val="none"/>
        </w:rPr>
        <w:t>в Паспорте мун</w:t>
      </w:r>
      <w:r>
        <w:t>иципальной программы:</w:t>
      </w:r>
    </w:p>
    <w:p w14:paraId="2E851CC8">
      <w:pPr>
        <w:jc w:val="both"/>
        <w:rPr>
          <w:highlight w:val="none"/>
        </w:rPr>
      </w:pPr>
      <w:r>
        <w:t xml:space="preserve">        </w:t>
      </w:r>
      <w:r>
        <w:rPr>
          <w:highlight w:val="none"/>
        </w:rPr>
        <w:t xml:space="preserve">  </w:t>
      </w:r>
      <w:r>
        <w:rPr>
          <w:highlight w:val="none"/>
          <w:lang w:val="ru-RU"/>
        </w:rPr>
        <w:t>п</w:t>
      </w:r>
      <w:r>
        <w:rPr>
          <w:highlight w:val="none"/>
        </w:rPr>
        <w:t>озицию, касающуюся объемов финансового обеспечения за весь период реализации муниципальной программы раздела 1 Паспорта программы, изложить в следующей редакции:</w:t>
      </w:r>
    </w:p>
    <w:tbl>
      <w:tblPr>
        <w:tblStyle w:val="36"/>
        <w:tblW w:w="949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7229"/>
      </w:tblGrid>
      <w:tr w14:paraId="2B03D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2268" w:type="dxa"/>
          </w:tcPr>
          <w:p w14:paraId="17BF87AF">
            <w:pPr>
              <w:jc w:val="both"/>
              <w:rPr>
                <w:lang w:eastAsia="zh-CN"/>
              </w:rPr>
            </w:pPr>
            <w:bookmarkStart w:id="0" w:name="_Hlk243475575"/>
            <w:r>
              <w:rPr>
                <w:lang w:eastAsia="zh-CN"/>
              </w:rPr>
              <w:t>Объемы финансового обеспечения за весь период реализации муниципальной программы</w:t>
            </w:r>
            <w:bookmarkEnd w:id="0"/>
            <w:r>
              <w:rPr>
                <w:lang w:eastAsia="zh-CN"/>
              </w:rPr>
              <w:t xml:space="preserve"> (руб.) с разбивкой по годам, источники финансового обеспечения </w:t>
            </w:r>
          </w:p>
        </w:tc>
        <w:tc>
          <w:tcPr>
            <w:tcW w:w="7229" w:type="dxa"/>
          </w:tcPr>
          <w:p w14:paraId="29C5083C">
            <w:pPr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Рублей </w:t>
            </w:r>
          </w:p>
          <w:tbl>
            <w:tblPr>
              <w:tblStyle w:val="16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84"/>
              <w:gridCol w:w="1849"/>
              <w:gridCol w:w="1596"/>
              <w:gridCol w:w="1774"/>
            </w:tblGrid>
            <w:tr w14:paraId="2AFD98D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594" w:type="dxa"/>
                </w:tcPr>
                <w:p w14:paraId="06D9C077">
                  <w:pPr>
                    <w:jc w:val="both"/>
                  </w:pPr>
                  <w:r>
                    <w:t>Источник/годы</w:t>
                  </w:r>
                </w:p>
              </w:tc>
              <w:tc>
                <w:tcPr>
                  <w:tcW w:w="1930" w:type="dxa"/>
                </w:tcPr>
                <w:p w14:paraId="6AB94076">
                  <w:pPr>
                    <w:jc w:val="both"/>
                  </w:pPr>
                  <w:r>
                    <w:t>2026</w:t>
                  </w:r>
                </w:p>
              </w:tc>
              <w:tc>
                <w:tcPr>
                  <w:tcW w:w="1596" w:type="dxa"/>
                </w:tcPr>
                <w:p w14:paraId="5FEAE7A6">
                  <w:pPr>
                    <w:jc w:val="both"/>
                  </w:pPr>
                  <w:r>
                    <w:t>2027</w:t>
                  </w:r>
                </w:p>
              </w:tc>
              <w:tc>
                <w:tcPr>
                  <w:tcW w:w="1883" w:type="dxa"/>
                </w:tcPr>
                <w:p w14:paraId="51C5C403">
                  <w:pPr>
                    <w:jc w:val="both"/>
                  </w:pPr>
                  <w:r>
                    <w:t>2028</w:t>
                  </w:r>
                </w:p>
              </w:tc>
            </w:tr>
            <w:tr w14:paraId="1BEC86E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8" w:hRule="atLeast"/>
              </w:trPr>
              <w:tc>
                <w:tcPr>
                  <w:tcW w:w="1594" w:type="dxa"/>
                </w:tcPr>
                <w:p w14:paraId="5DDCF2E0">
                  <w:pPr>
                    <w:jc w:val="both"/>
                  </w:pPr>
                  <w:r>
                    <w:t>Федеральный бюджет</w:t>
                  </w:r>
                </w:p>
              </w:tc>
              <w:tc>
                <w:tcPr>
                  <w:tcW w:w="1930" w:type="dxa"/>
                </w:tcPr>
                <w:p w14:paraId="005E70DE">
                  <w:pPr>
                    <w:jc w:val="both"/>
                  </w:pPr>
                  <w:r>
                    <w:t>0,00</w:t>
                  </w:r>
                </w:p>
              </w:tc>
              <w:tc>
                <w:tcPr>
                  <w:tcW w:w="1596" w:type="dxa"/>
                </w:tcPr>
                <w:p w14:paraId="421CA0EE">
                  <w:pPr>
                    <w:jc w:val="both"/>
                  </w:pPr>
                  <w:r>
                    <w:t>0,00</w:t>
                  </w:r>
                </w:p>
              </w:tc>
              <w:tc>
                <w:tcPr>
                  <w:tcW w:w="1883" w:type="dxa"/>
                </w:tcPr>
                <w:p w14:paraId="5F56B1B6">
                  <w:pPr>
                    <w:jc w:val="both"/>
                  </w:pPr>
                  <w:r>
                    <w:t>0,00</w:t>
                  </w:r>
                </w:p>
              </w:tc>
            </w:tr>
            <w:tr w14:paraId="7502ED3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594" w:type="dxa"/>
                </w:tcPr>
                <w:p w14:paraId="5BFF57ED">
                  <w:pPr>
                    <w:jc w:val="both"/>
                  </w:pPr>
                  <w:r>
                    <w:t>Областной бюджет</w:t>
                  </w:r>
                </w:p>
              </w:tc>
              <w:tc>
                <w:tcPr>
                  <w:tcW w:w="1930" w:type="dxa"/>
                  <w:vAlign w:val="center"/>
                </w:tcPr>
                <w:p w14:paraId="6DDD1867">
                  <w:pPr>
                    <w:jc w:val="both"/>
                  </w:pPr>
                  <w:r>
                    <w:t>90 094 044,57</w:t>
                  </w:r>
                </w:p>
              </w:tc>
              <w:tc>
                <w:tcPr>
                  <w:tcW w:w="1596" w:type="dxa"/>
                  <w:vAlign w:val="center"/>
                </w:tcPr>
                <w:p w14:paraId="55FE2A8B">
                  <w:pPr>
                    <w:jc w:val="both"/>
                  </w:pPr>
                  <w:r>
                    <w:t>4 043 134,62</w:t>
                  </w:r>
                </w:p>
              </w:tc>
              <w:tc>
                <w:tcPr>
                  <w:tcW w:w="1883" w:type="dxa"/>
                  <w:vAlign w:val="center"/>
                </w:tcPr>
                <w:p w14:paraId="12B2EB8B">
                  <w:pPr>
                    <w:jc w:val="both"/>
                  </w:pPr>
                  <w:r>
                    <w:t>4 043 134,62</w:t>
                  </w:r>
                </w:p>
              </w:tc>
            </w:tr>
            <w:tr w14:paraId="055CA6F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8" w:hRule="atLeast"/>
              </w:trPr>
              <w:tc>
                <w:tcPr>
                  <w:tcW w:w="1594" w:type="dxa"/>
                </w:tcPr>
                <w:p w14:paraId="0C524566">
                  <w:pPr>
                    <w:jc w:val="both"/>
                  </w:pPr>
                  <w:r>
                    <w:t>Местный бюджет</w:t>
                  </w:r>
                </w:p>
              </w:tc>
              <w:tc>
                <w:tcPr>
                  <w:tcW w:w="1930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</w:tcPr>
                <w:p w14:paraId="4B3D1061">
                  <w:pPr>
                    <w:jc w:val="both"/>
                  </w:pPr>
                  <w:r>
                    <w:t>43 263 181,17</w:t>
                  </w:r>
                </w:p>
              </w:tc>
              <w:tc>
                <w:tcPr>
                  <w:tcW w:w="1596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</w:tcPr>
                <w:p w14:paraId="00AA272B">
                  <w:pPr>
                    <w:jc w:val="both"/>
                  </w:pPr>
                  <w:r>
                    <w:t>46 935 449,80</w:t>
                  </w:r>
                </w:p>
              </w:tc>
              <w:tc>
                <w:tcPr>
                  <w:tcW w:w="188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</w:tcPr>
                <w:p w14:paraId="1AAD4C81">
                  <w:pPr>
                    <w:jc w:val="both"/>
                  </w:pPr>
                  <w:r>
                    <w:t>50 635 449,80</w:t>
                  </w:r>
                </w:p>
              </w:tc>
            </w:tr>
            <w:tr w14:paraId="4F3B118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594" w:type="dxa"/>
                </w:tcPr>
                <w:p w14:paraId="4E7E1640">
                  <w:pPr>
                    <w:jc w:val="both"/>
                  </w:pPr>
                  <w:r>
                    <w:t xml:space="preserve">Внебюджетные источники </w:t>
                  </w:r>
                </w:p>
              </w:tc>
              <w:tc>
                <w:tcPr>
                  <w:tcW w:w="1930" w:type="dxa"/>
                </w:tcPr>
                <w:p w14:paraId="56288681">
                  <w:pPr>
                    <w:jc w:val="both"/>
                  </w:pPr>
                  <w:r>
                    <w:t>0,00</w:t>
                  </w:r>
                </w:p>
              </w:tc>
              <w:tc>
                <w:tcPr>
                  <w:tcW w:w="1596" w:type="dxa"/>
                </w:tcPr>
                <w:p w14:paraId="6BBCDE93">
                  <w:pPr>
                    <w:jc w:val="both"/>
                  </w:pPr>
                  <w:r>
                    <w:t>0,00</w:t>
                  </w:r>
                </w:p>
              </w:tc>
              <w:tc>
                <w:tcPr>
                  <w:tcW w:w="1883" w:type="dxa"/>
                </w:tcPr>
                <w:p w14:paraId="47B393D4">
                  <w:pPr>
                    <w:jc w:val="both"/>
                  </w:pPr>
                  <w:r>
                    <w:t>0,00</w:t>
                  </w:r>
                </w:p>
              </w:tc>
            </w:tr>
            <w:tr w14:paraId="4377FA2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594" w:type="dxa"/>
                </w:tcPr>
                <w:p w14:paraId="281CE00F">
                  <w:pPr>
                    <w:jc w:val="both"/>
                  </w:pPr>
                  <w:r>
                    <w:t>Итого</w:t>
                  </w:r>
                </w:p>
              </w:tc>
              <w:tc>
                <w:tcPr>
                  <w:tcW w:w="1930" w:type="dxa"/>
                </w:tcPr>
                <w:p w14:paraId="76CC5BC3">
                  <w:pPr>
                    <w:jc w:val="both"/>
                  </w:pPr>
                  <w:r>
                    <w:t>133 357 225,74</w:t>
                  </w:r>
                </w:p>
              </w:tc>
              <w:tc>
                <w:tcPr>
                  <w:tcW w:w="1596" w:type="dxa"/>
                </w:tcPr>
                <w:p w14:paraId="18E95083">
                  <w:pPr>
                    <w:jc w:val="both"/>
                  </w:pPr>
                  <w:r>
                    <w:t>50 978 584,42</w:t>
                  </w:r>
                </w:p>
              </w:tc>
              <w:tc>
                <w:tcPr>
                  <w:tcW w:w="1883" w:type="dxa"/>
                </w:tcPr>
                <w:p w14:paraId="49C2710E">
                  <w:pPr>
                    <w:jc w:val="both"/>
                  </w:pPr>
                  <w:r>
                    <w:t>54 678 584,42</w:t>
                  </w:r>
                </w:p>
              </w:tc>
            </w:tr>
            <w:tr w14:paraId="4EA39D6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7003" w:type="dxa"/>
                  <w:gridSpan w:val="4"/>
                </w:tcPr>
                <w:p w14:paraId="6CC4A2BA">
                  <w:pPr>
                    <w:jc w:val="both"/>
                  </w:pPr>
                  <w:r>
                    <w:t xml:space="preserve">* - объем финансирования корректируется с учетом возможностей финансового обеспечения </w:t>
                  </w:r>
                </w:p>
              </w:tc>
            </w:tr>
          </w:tbl>
          <w:p w14:paraId="75D9439D">
            <w:pPr>
              <w:jc w:val="both"/>
              <w:rPr>
                <w:lang w:eastAsia="zh-CN"/>
              </w:rPr>
            </w:pPr>
          </w:p>
        </w:tc>
      </w:tr>
    </w:tbl>
    <w:p w14:paraId="29F8E935">
      <w:pPr>
        <w:jc w:val="both"/>
      </w:pPr>
      <w:r>
        <w:t xml:space="preserve">    </w:t>
      </w:r>
    </w:p>
    <w:p w14:paraId="45872D60">
      <w:pPr>
        <w:jc w:val="both"/>
        <w:rPr>
          <w:highlight w:val="none"/>
        </w:rPr>
      </w:pPr>
      <w:r>
        <w:t xml:space="preserve">    </w:t>
      </w:r>
      <w:r>
        <w:rPr>
          <w:highlight w:val="none"/>
        </w:rPr>
        <w:t xml:space="preserve">2) </w:t>
      </w:r>
      <w:r>
        <w:rPr>
          <w:highlight w:val="none"/>
          <w:lang w:val="ru-RU"/>
        </w:rPr>
        <w:t>р</w:t>
      </w:r>
      <w:r>
        <w:rPr>
          <w:highlight w:val="none"/>
        </w:rPr>
        <w:t>аздел 4 Финансовое обеспечение муниципальной программы изложить в следующей редакции:</w:t>
      </w:r>
    </w:p>
    <w:p w14:paraId="5F876C51">
      <w:pPr>
        <w:ind w:left="360"/>
        <w:jc w:val="center"/>
        <w:rPr>
          <w:highlight w:val="none"/>
        </w:rPr>
      </w:pPr>
      <w:r>
        <w:rPr>
          <w:highlight w:val="none"/>
        </w:rPr>
        <w:t>«4.Финансовое обеспечение муниципальной программы</w:t>
      </w:r>
    </w:p>
    <w:tbl>
      <w:tblPr>
        <w:tblStyle w:val="7"/>
        <w:tblW w:w="9900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951"/>
        <w:gridCol w:w="1276"/>
        <w:gridCol w:w="1276"/>
        <w:gridCol w:w="1275"/>
        <w:gridCol w:w="1122"/>
      </w:tblGrid>
      <w:tr w14:paraId="5B2811E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6" w:hRule="exact"/>
          <w:jc w:val="center"/>
        </w:trPr>
        <w:tc>
          <w:tcPr>
            <w:tcW w:w="4951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9535596">
            <w:pPr>
              <w:jc w:val="both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>наименование программы, структурного элемента/источник финансового обеспечения</w:t>
            </w:r>
          </w:p>
        </w:tc>
        <w:tc>
          <w:tcPr>
            <w:tcW w:w="4949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3D07467E">
            <w:pPr>
              <w:jc w:val="both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>объем финансового обеспечения по годам реализации, тыс. руб.</w:t>
            </w:r>
          </w:p>
        </w:tc>
      </w:tr>
      <w:tr w14:paraId="018277C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2" w:hRule="exact"/>
          <w:jc w:val="center"/>
        </w:trPr>
        <w:tc>
          <w:tcPr>
            <w:tcW w:w="4951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2B44E693">
            <w:pPr>
              <w:jc w:val="both"/>
              <w:rPr>
                <w:sz w:val="22"/>
                <w:szCs w:val="22"/>
                <w:highlight w:val="none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0D4E6CB2">
            <w:pPr>
              <w:jc w:val="both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>2026 г.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14ACB398">
            <w:pPr>
              <w:jc w:val="both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>2027 г.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40729A45">
            <w:pPr>
              <w:jc w:val="both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>2028 г.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079530EC">
            <w:pPr>
              <w:jc w:val="both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>всего</w:t>
            </w:r>
          </w:p>
        </w:tc>
      </w:tr>
      <w:tr w14:paraId="485763D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41" w:hRule="exact"/>
          <w:jc w:val="center"/>
        </w:trPr>
        <w:tc>
          <w:tcPr>
            <w:tcW w:w="495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5399697">
            <w:pPr>
              <w:jc w:val="both"/>
              <w:rPr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>Всего по муниципальной программе "Развитие физической культуры и спорта в Нязепетровском муниципальном округе"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D52C00E">
            <w:pPr>
              <w:jc w:val="both"/>
              <w:rPr>
                <w:b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>133 357,22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A9E839B">
            <w:pPr>
              <w:jc w:val="both"/>
              <w:rPr>
                <w:b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>50 978,58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E2B9373">
            <w:pPr>
              <w:jc w:val="both"/>
              <w:rPr>
                <w:b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>54 678,58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C49366">
            <w:pPr>
              <w:jc w:val="both"/>
              <w:rPr>
                <w:b/>
                <w:sz w:val="22"/>
                <w:szCs w:val="22"/>
                <w:highlight w:val="none"/>
              </w:rPr>
            </w:pPr>
            <w:r>
              <w:rPr>
                <w:b/>
                <w:sz w:val="22"/>
                <w:szCs w:val="22"/>
                <w:highlight w:val="none"/>
              </w:rPr>
              <w:t>239 014,38</w:t>
            </w:r>
          </w:p>
        </w:tc>
      </w:tr>
      <w:tr w14:paraId="3F38210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7" w:hRule="exact"/>
          <w:jc w:val="center"/>
        </w:trPr>
        <w:tc>
          <w:tcPr>
            <w:tcW w:w="495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5B9DA98F">
            <w:pPr>
              <w:jc w:val="both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>в том числе: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4A7EC238">
            <w:pPr>
              <w:jc w:val="both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>0,00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7BEDAE10">
            <w:pPr>
              <w:jc w:val="both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>0,00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683BA634">
            <w:pPr>
              <w:jc w:val="both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>0,00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5364059C">
            <w:pPr>
              <w:jc w:val="both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>0,00</w:t>
            </w:r>
          </w:p>
        </w:tc>
      </w:tr>
      <w:tr w14:paraId="3CF9045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2" w:hRule="exact"/>
          <w:jc w:val="center"/>
        </w:trPr>
        <w:tc>
          <w:tcPr>
            <w:tcW w:w="495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67576D25">
            <w:pPr>
              <w:jc w:val="both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2003045A">
            <w:pPr>
              <w:jc w:val="both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>0,00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2ECAB75B">
            <w:pPr>
              <w:jc w:val="both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>0,00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31E8DC8D">
            <w:pPr>
              <w:jc w:val="both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>0,00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4D61D36E">
            <w:pPr>
              <w:jc w:val="both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>0,00</w:t>
            </w:r>
          </w:p>
        </w:tc>
      </w:tr>
      <w:tr w14:paraId="0912465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2" w:hRule="exact"/>
          <w:jc w:val="center"/>
        </w:trPr>
        <w:tc>
          <w:tcPr>
            <w:tcW w:w="495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38296915">
            <w:pPr>
              <w:jc w:val="both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>областной бюджет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27B129CA">
            <w:pPr>
              <w:jc w:val="both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>90 094,04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529CF815">
            <w:pPr>
              <w:jc w:val="both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>4 043,13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6AE62554">
            <w:pPr>
              <w:jc w:val="both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>4 043,13</w:t>
            </w:r>
          </w:p>
          <w:p w14:paraId="1A32F058">
            <w:pPr>
              <w:jc w:val="both"/>
              <w:rPr>
                <w:sz w:val="22"/>
                <w:szCs w:val="22"/>
                <w:highlight w:val="none"/>
              </w:rPr>
            </w:pP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2F3B17F1">
            <w:pPr>
              <w:jc w:val="both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>98 180,03</w:t>
            </w:r>
          </w:p>
        </w:tc>
      </w:tr>
      <w:tr w14:paraId="07757B2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7" w:hRule="exact"/>
          <w:jc w:val="center"/>
        </w:trPr>
        <w:tc>
          <w:tcPr>
            <w:tcW w:w="4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bottom"/>
          </w:tcPr>
          <w:p w14:paraId="1D20CCD3">
            <w:pPr>
              <w:jc w:val="both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>местный бюджет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bottom"/>
          </w:tcPr>
          <w:p w14:paraId="0E5E78FF">
            <w:pPr>
              <w:jc w:val="both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>43 263,18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bottom"/>
          </w:tcPr>
          <w:p w14:paraId="595486E8">
            <w:pPr>
              <w:jc w:val="both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>46 935,45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bottom"/>
          </w:tcPr>
          <w:p w14:paraId="1AC85BEF">
            <w:pPr>
              <w:jc w:val="both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>50 635,45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137B97A6">
            <w:pPr>
              <w:jc w:val="both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>140 834,08</w:t>
            </w:r>
          </w:p>
        </w:tc>
      </w:tr>
      <w:tr w14:paraId="1295334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2" w:hRule="exact"/>
          <w:jc w:val="center"/>
        </w:trPr>
        <w:tc>
          <w:tcPr>
            <w:tcW w:w="4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41020AFD">
            <w:pPr>
              <w:jc w:val="both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066C6FDE">
            <w:pPr>
              <w:jc w:val="both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>0,00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090C56F7">
            <w:pPr>
              <w:jc w:val="both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>0,00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397107DD">
            <w:pPr>
              <w:jc w:val="both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>0,00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404783B9">
            <w:pPr>
              <w:jc w:val="both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>0,00</w:t>
            </w:r>
          </w:p>
        </w:tc>
      </w:tr>
    </w:tbl>
    <w:p w14:paraId="00DC7021">
      <w:pPr>
        <w:jc w:val="both"/>
        <w:rPr>
          <w:highlight w:val="none"/>
        </w:rPr>
      </w:pPr>
      <w:r>
        <w:rPr>
          <w:highlight w:val="none"/>
        </w:rPr>
        <w:t xml:space="preserve">  </w:t>
      </w:r>
    </w:p>
    <w:p w14:paraId="23C64CD9">
      <w:pPr>
        <w:jc w:val="both"/>
        <w:rPr>
          <w:highlight w:val="none"/>
        </w:rPr>
      </w:pPr>
      <w:r>
        <w:rPr>
          <w:highlight w:val="none"/>
        </w:rPr>
        <w:t>* - объем финансирования корректируется с учетом возможностей финансового обеспечения» .</w:t>
      </w:r>
    </w:p>
    <w:p w14:paraId="3FDB0C4F">
      <w:pPr>
        <w:ind w:firstLine="600" w:firstLineChars="250"/>
        <w:jc w:val="both"/>
        <w:rPr>
          <w:highlight w:val="none"/>
        </w:rPr>
      </w:pPr>
      <w:r>
        <w:rPr>
          <w:highlight w:val="none"/>
        </w:rPr>
        <w:t xml:space="preserve">3) </w:t>
      </w:r>
      <w:r>
        <w:rPr>
          <w:highlight w:val="none"/>
          <w:lang w:val="ru-RU"/>
        </w:rPr>
        <w:t>р</w:t>
      </w:r>
      <w:r>
        <w:rPr>
          <w:highlight w:val="none"/>
        </w:rPr>
        <w:t xml:space="preserve">аздел 5 Финансовое обеспечение муниципальной программы изложить в </w:t>
      </w:r>
      <w:r>
        <w:rPr>
          <w:highlight w:val="none"/>
          <w:lang w:val="ru-RU"/>
        </w:rPr>
        <w:t>новой</w:t>
      </w:r>
      <w:r>
        <w:rPr>
          <w:highlight w:val="none"/>
        </w:rPr>
        <w:t xml:space="preserve"> редакции</w:t>
      </w:r>
      <w:r>
        <w:rPr>
          <w:rFonts w:hint="default"/>
          <w:highlight w:val="none"/>
          <w:lang w:val="ru-RU"/>
        </w:rPr>
        <w:t xml:space="preserve"> (прилагается).</w:t>
      </w:r>
    </w:p>
    <w:p w14:paraId="27170DC2">
      <w:pPr>
        <w:jc w:val="both"/>
        <w:rPr>
          <w:highlight w:val="none"/>
        </w:rPr>
      </w:pPr>
      <w:r>
        <w:rPr>
          <w:highlight w:val="none"/>
        </w:rPr>
        <w:t xml:space="preserve">           4. Контроль за выполнением настоящего постановления возложить на первого заместителя главы муниципального округа Акишеву М.А.</w:t>
      </w:r>
    </w:p>
    <w:p w14:paraId="2B0A9197">
      <w:pPr>
        <w:jc w:val="both"/>
        <w:rPr>
          <w:rFonts w:hint="default"/>
          <w:highlight w:val="none"/>
          <w:lang w:val="ru-RU"/>
        </w:rPr>
      </w:pPr>
      <w:r>
        <w:rPr>
          <w:highlight w:val="none"/>
        </w:rPr>
        <w:t xml:space="preserve">           5. </w:t>
      </w:r>
      <w:r>
        <w:rPr>
          <w:rFonts w:cs="Microsoft Sans Serif"/>
          <w:kern w:val="2"/>
          <w:highlight w:val="none"/>
        </w:rPr>
        <w:t>Н</w:t>
      </w:r>
      <w:r>
        <w:rPr>
          <w:kern w:val="2"/>
          <w:highlight w:val="none"/>
        </w:rPr>
        <w:t xml:space="preserve">астоящее постановление </w:t>
      </w:r>
      <w:r>
        <w:rPr>
          <w:color w:val="000000"/>
          <w:kern w:val="2"/>
          <w:highlight w:val="none"/>
        </w:rPr>
        <w:t xml:space="preserve">подлежит </w:t>
      </w:r>
      <w:r>
        <w:rPr>
          <w:highlight w:val="none"/>
        </w:rPr>
        <w:t>опубликованию на официальном «сайте Нязепетровского муниципального округа Челябинской области» (доменное имя - nzpr.ru, регистрация в официальном сетевом издании, в качестве средства массовой информации: ЭЛ № ФС 77-81111 от 17.05.2021)</w:t>
      </w:r>
      <w:r>
        <w:rPr>
          <w:rFonts w:hint="default"/>
          <w:highlight w:val="none"/>
          <w:lang w:val="ru-RU"/>
        </w:rPr>
        <w:t>.</w:t>
      </w:r>
    </w:p>
    <w:p w14:paraId="6EC0A984">
      <w:pPr>
        <w:jc w:val="both"/>
      </w:pPr>
    </w:p>
    <w:p w14:paraId="1AFA7D32">
      <w:pPr>
        <w:jc w:val="both"/>
      </w:pPr>
    </w:p>
    <w:p w14:paraId="7E553950">
      <w:pPr>
        <w:jc w:val="both"/>
      </w:pPr>
      <w:r>
        <w:t>Глава Нязепетровского</w:t>
      </w:r>
    </w:p>
    <w:p w14:paraId="2684AC33">
      <w:pPr>
        <w:jc w:val="both"/>
      </w:pPr>
      <w:r>
        <w:t>муниципального округа                                                                                       С.А.Кравцов</w:t>
      </w:r>
    </w:p>
    <w:p w14:paraId="4ACED700">
      <w:pPr>
        <w:jc w:val="both"/>
      </w:pPr>
    </w:p>
    <w:p w14:paraId="4BFF4C4C"/>
    <w:p w14:paraId="40A88D30">
      <w:pPr>
        <w:jc w:val="both"/>
        <w:sectPr>
          <w:pgSz w:w="11906" w:h="16838"/>
          <w:pgMar w:top="1134" w:right="851" w:bottom="851" w:left="1701" w:header="709" w:footer="709" w:gutter="0"/>
          <w:cols w:space="708" w:num="1"/>
          <w:docGrid w:linePitch="360" w:charSpace="0"/>
        </w:sectPr>
      </w:pPr>
    </w:p>
    <w:p w14:paraId="65F68BAC">
      <w:pPr>
        <w:pStyle w:val="35"/>
        <w:numPr>
          <w:ilvl w:val="0"/>
          <w:numId w:val="0"/>
        </w:numPr>
        <w:wordWrap w:val="0"/>
        <w:ind w:left="360" w:leftChars="0"/>
        <w:jc w:val="right"/>
        <w:rPr>
          <w:rFonts w:hint="default"/>
          <w:highlight w:val="none"/>
          <w:lang w:val="ru-RU"/>
        </w:rPr>
      </w:pPr>
      <w:r>
        <w:rPr>
          <w:highlight w:val="none"/>
          <w:lang w:val="ru-RU"/>
        </w:rPr>
        <w:t>Приложение</w:t>
      </w:r>
      <w:r>
        <w:rPr>
          <w:rFonts w:hint="default"/>
          <w:highlight w:val="none"/>
          <w:lang w:val="ru-RU"/>
        </w:rPr>
        <w:t xml:space="preserve"> к постановлению </w:t>
      </w:r>
    </w:p>
    <w:p w14:paraId="3DCB9203">
      <w:pPr>
        <w:pStyle w:val="35"/>
        <w:numPr>
          <w:ilvl w:val="0"/>
          <w:numId w:val="0"/>
        </w:numPr>
        <w:wordWrap w:val="0"/>
        <w:ind w:left="360" w:leftChars="0"/>
        <w:jc w:val="right"/>
        <w:rPr>
          <w:rFonts w:hint="default"/>
          <w:highlight w:val="none"/>
          <w:lang w:val="ru-RU"/>
        </w:rPr>
      </w:pPr>
      <w:r>
        <w:rPr>
          <w:rFonts w:hint="default"/>
          <w:highlight w:val="none"/>
          <w:lang w:val="ru-RU"/>
        </w:rPr>
        <w:t>администрации нязепетровского</w:t>
      </w:r>
    </w:p>
    <w:p w14:paraId="050D7938">
      <w:pPr>
        <w:jc w:val="right"/>
        <w:rPr>
          <w:rFonts w:hint="default"/>
          <w:b/>
          <w:sz w:val="22"/>
          <w:szCs w:val="22"/>
          <w:lang w:val="ru-RU"/>
        </w:rPr>
      </w:pPr>
      <w:r>
        <w:rPr>
          <w:rFonts w:hint="default"/>
          <w:highlight w:val="none"/>
          <w:lang w:val="ru-RU"/>
        </w:rPr>
        <w:t xml:space="preserve">муниципального округа </w:t>
      </w:r>
      <w:r>
        <w:rPr>
          <w:b/>
          <w:sz w:val="22"/>
          <w:szCs w:val="22"/>
        </w:rPr>
        <w:t xml:space="preserve">от </w:t>
      </w:r>
      <w:r>
        <w:rPr>
          <w:rFonts w:hint="default"/>
          <w:b/>
          <w:sz w:val="22"/>
          <w:szCs w:val="22"/>
          <w:lang w:val="ru-RU"/>
        </w:rPr>
        <w:t xml:space="preserve">20.10.2026 г. </w:t>
      </w:r>
      <w:r>
        <w:rPr>
          <w:b/>
          <w:sz w:val="22"/>
          <w:szCs w:val="22"/>
        </w:rPr>
        <w:t xml:space="preserve">№ </w:t>
      </w:r>
      <w:r>
        <w:rPr>
          <w:rFonts w:hint="default"/>
          <w:b/>
          <w:sz w:val="22"/>
          <w:szCs w:val="22"/>
          <w:lang w:val="ru-RU"/>
        </w:rPr>
        <w:t>1466</w:t>
      </w:r>
    </w:p>
    <w:p w14:paraId="3172010F">
      <w:pPr>
        <w:pStyle w:val="35"/>
        <w:numPr>
          <w:ilvl w:val="0"/>
          <w:numId w:val="0"/>
        </w:numPr>
        <w:ind w:left="360" w:leftChars="0"/>
        <w:jc w:val="both"/>
        <w:rPr>
          <w:highlight w:val="none"/>
        </w:rPr>
      </w:pPr>
    </w:p>
    <w:p w14:paraId="1819125B">
      <w:pPr>
        <w:pStyle w:val="35"/>
        <w:numPr>
          <w:ilvl w:val="0"/>
          <w:numId w:val="0"/>
        </w:numPr>
        <w:ind w:left="360" w:leftChars="0"/>
        <w:jc w:val="both"/>
      </w:pPr>
    </w:p>
    <w:p w14:paraId="27C8D9E7">
      <w:pPr>
        <w:pStyle w:val="35"/>
        <w:numPr>
          <w:ilvl w:val="0"/>
          <w:numId w:val="0"/>
        </w:numPr>
        <w:ind w:left="360" w:leftChars="0"/>
        <w:jc w:val="both"/>
      </w:pPr>
    </w:p>
    <w:p w14:paraId="7672A87D">
      <w:pPr>
        <w:pStyle w:val="35"/>
        <w:numPr>
          <w:ilvl w:val="0"/>
          <w:numId w:val="1"/>
        </w:numPr>
        <w:ind w:left="360" w:leftChars="0"/>
        <w:jc w:val="center"/>
      </w:pPr>
      <w:r>
        <w:t>Система мероприятий муниципальной программы</w:t>
      </w:r>
    </w:p>
    <w:p w14:paraId="6D767658">
      <w:pPr>
        <w:pStyle w:val="35"/>
        <w:numPr>
          <w:ilvl w:val="0"/>
          <w:numId w:val="0"/>
        </w:numPr>
        <w:contextualSpacing/>
        <w:jc w:val="center"/>
      </w:pPr>
    </w:p>
    <w:tbl>
      <w:tblPr>
        <w:tblStyle w:val="16"/>
        <w:tblW w:w="150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9"/>
        <w:gridCol w:w="2642"/>
        <w:gridCol w:w="1964"/>
        <w:gridCol w:w="1370"/>
        <w:gridCol w:w="1678"/>
        <w:gridCol w:w="1579"/>
        <w:gridCol w:w="1598"/>
        <w:gridCol w:w="1788"/>
        <w:gridCol w:w="1697"/>
      </w:tblGrid>
      <w:tr w14:paraId="74EEC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5" w:type="dxa"/>
            <w:gridSpan w:val="2"/>
          </w:tcPr>
          <w:p w14:paraId="526C1655">
            <w:pPr>
              <w:jc w:val="both"/>
            </w:pPr>
            <w:r>
              <w:rPr>
                <w:sz w:val="22"/>
                <w:szCs w:val="22"/>
              </w:rPr>
              <w:t>№</w:t>
            </w:r>
          </w:p>
          <w:p w14:paraId="17A19625">
            <w:pPr>
              <w:jc w:val="both"/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2642" w:type="dxa"/>
          </w:tcPr>
          <w:p w14:paraId="2D09C60F">
            <w:pPr>
              <w:jc w:val="both"/>
            </w:pPr>
            <w:r>
              <w:rPr>
                <w:sz w:val="22"/>
                <w:szCs w:val="22"/>
              </w:rPr>
              <w:t>Наименование и краткое описание мероприятия</w:t>
            </w:r>
          </w:p>
        </w:tc>
        <w:tc>
          <w:tcPr>
            <w:tcW w:w="1964" w:type="dxa"/>
            <w:vMerge w:val="restart"/>
          </w:tcPr>
          <w:p w14:paraId="6B000543">
            <w:pPr>
              <w:jc w:val="both"/>
            </w:pPr>
            <w:r>
              <w:rPr>
                <w:sz w:val="22"/>
                <w:szCs w:val="22"/>
              </w:rPr>
              <w:t>Ответственный исполнитель,</w:t>
            </w:r>
          </w:p>
          <w:p w14:paraId="7AD6D70B">
            <w:pPr>
              <w:jc w:val="both"/>
            </w:pPr>
            <w:r>
              <w:rPr>
                <w:sz w:val="22"/>
                <w:szCs w:val="22"/>
              </w:rPr>
              <w:t>соисполнители</w:t>
            </w:r>
          </w:p>
        </w:tc>
        <w:tc>
          <w:tcPr>
            <w:tcW w:w="1370" w:type="dxa"/>
            <w:vMerge w:val="restart"/>
          </w:tcPr>
          <w:p w14:paraId="1F04BD01">
            <w:pPr>
              <w:jc w:val="both"/>
            </w:pPr>
            <w:r>
              <w:rPr>
                <w:sz w:val="22"/>
                <w:szCs w:val="22"/>
              </w:rPr>
              <w:t>Срок</w:t>
            </w:r>
          </w:p>
          <w:p w14:paraId="13D39A85">
            <w:pPr>
              <w:jc w:val="both"/>
            </w:pPr>
            <w:r>
              <w:rPr>
                <w:sz w:val="22"/>
                <w:szCs w:val="22"/>
              </w:rPr>
              <w:t>реализации</w:t>
            </w:r>
          </w:p>
        </w:tc>
        <w:tc>
          <w:tcPr>
            <w:tcW w:w="8340" w:type="dxa"/>
            <w:gridSpan w:val="5"/>
          </w:tcPr>
          <w:p w14:paraId="37DB9AE9">
            <w:pPr>
              <w:jc w:val="both"/>
            </w:pPr>
            <w:r>
              <w:rPr>
                <w:sz w:val="22"/>
                <w:szCs w:val="22"/>
              </w:rPr>
              <w:t>Объем финансирования по годам реализации муниципальной</w:t>
            </w:r>
          </w:p>
          <w:p w14:paraId="7ED2B821">
            <w:pPr>
              <w:jc w:val="both"/>
            </w:pPr>
            <w:r>
              <w:rPr>
                <w:sz w:val="22"/>
                <w:szCs w:val="22"/>
              </w:rPr>
              <w:t>программы, рублей</w:t>
            </w:r>
          </w:p>
        </w:tc>
      </w:tr>
      <w:tr w14:paraId="0A741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7" w:type="dxa"/>
            <w:gridSpan w:val="3"/>
          </w:tcPr>
          <w:p w14:paraId="069079D5">
            <w:pPr>
              <w:jc w:val="both"/>
            </w:pPr>
          </w:p>
        </w:tc>
        <w:tc>
          <w:tcPr>
            <w:tcW w:w="1964" w:type="dxa"/>
            <w:vMerge w:val="continue"/>
          </w:tcPr>
          <w:p w14:paraId="6F9E908E">
            <w:pPr>
              <w:jc w:val="both"/>
            </w:pPr>
          </w:p>
        </w:tc>
        <w:tc>
          <w:tcPr>
            <w:tcW w:w="1370" w:type="dxa"/>
            <w:vMerge w:val="continue"/>
          </w:tcPr>
          <w:p w14:paraId="311C8FEC">
            <w:pPr>
              <w:jc w:val="both"/>
            </w:pPr>
          </w:p>
        </w:tc>
        <w:tc>
          <w:tcPr>
            <w:tcW w:w="1678" w:type="dxa"/>
          </w:tcPr>
          <w:p w14:paraId="2FCA1FC9">
            <w:pPr>
              <w:jc w:val="both"/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79" w:type="dxa"/>
          </w:tcPr>
          <w:p w14:paraId="78322DB2">
            <w:pPr>
              <w:jc w:val="both"/>
            </w:pPr>
            <w:r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598" w:type="dxa"/>
          </w:tcPr>
          <w:p w14:paraId="380FF10A">
            <w:pPr>
              <w:jc w:val="both"/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788" w:type="dxa"/>
          </w:tcPr>
          <w:p w14:paraId="569ECB59">
            <w:pPr>
              <w:jc w:val="both"/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697" w:type="dxa"/>
          </w:tcPr>
          <w:p w14:paraId="24EBF072">
            <w:pPr>
              <w:jc w:val="both"/>
            </w:pPr>
            <w:r>
              <w:rPr>
                <w:sz w:val="22"/>
                <w:szCs w:val="22"/>
              </w:rPr>
              <w:t>Всего</w:t>
            </w:r>
          </w:p>
        </w:tc>
      </w:tr>
      <w:tr w14:paraId="1BFCD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</w:tcPr>
          <w:p w14:paraId="2327DA90">
            <w:pPr>
              <w:jc w:val="both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651" w:type="dxa"/>
            <w:gridSpan w:val="2"/>
          </w:tcPr>
          <w:p w14:paraId="4AF89AE8">
            <w:pPr>
              <w:jc w:val="both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964" w:type="dxa"/>
          </w:tcPr>
          <w:p w14:paraId="3E5B92E5">
            <w:pPr>
              <w:jc w:val="both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70" w:type="dxa"/>
          </w:tcPr>
          <w:p w14:paraId="5A1F2226">
            <w:pPr>
              <w:jc w:val="both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678" w:type="dxa"/>
          </w:tcPr>
          <w:p w14:paraId="776DE62A">
            <w:pPr>
              <w:jc w:val="both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579" w:type="dxa"/>
          </w:tcPr>
          <w:p w14:paraId="4E23DBB5">
            <w:pPr>
              <w:jc w:val="both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598" w:type="dxa"/>
          </w:tcPr>
          <w:p w14:paraId="50B091BC">
            <w:pPr>
              <w:jc w:val="both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788" w:type="dxa"/>
          </w:tcPr>
          <w:p w14:paraId="20D3B11D">
            <w:pPr>
              <w:jc w:val="both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697" w:type="dxa"/>
          </w:tcPr>
          <w:p w14:paraId="743E7AE0">
            <w:pPr>
              <w:jc w:val="both"/>
            </w:pPr>
            <w:r>
              <w:rPr>
                <w:sz w:val="22"/>
                <w:szCs w:val="22"/>
              </w:rPr>
              <w:t>9</w:t>
            </w:r>
          </w:p>
        </w:tc>
      </w:tr>
      <w:tr w14:paraId="1758B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96" w:type="dxa"/>
            <w:vMerge w:val="restart"/>
          </w:tcPr>
          <w:p w14:paraId="177445B8">
            <w:pPr>
              <w:jc w:val="both"/>
            </w:pPr>
          </w:p>
          <w:p w14:paraId="62A352E6">
            <w:pPr>
              <w:jc w:val="both"/>
            </w:pPr>
          </w:p>
          <w:p w14:paraId="2EB01E18">
            <w:pPr>
              <w:jc w:val="both"/>
            </w:pPr>
          </w:p>
          <w:p w14:paraId="357F3EB5">
            <w:pPr>
              <w:jc w:val="both"/>
            </w:pPr>
          </w:p>
          <w:p w14:paraId="6D95843C">
            <w:pPr>
              <w:jc w:val="both"/>
            </w:pPr>
          </w:p>
          <w:p w14:paraId="1BFEF3E0">
            <w:pPr>
              <w:jc w:val="both"/>
            </w:pPr>
          </w:p>
          <w:p w14:paraId="1EDE9871">
            <w:pPr>
              <w:jc w:val="both"/>
            </w:pPr>
          </w:p>
          <w:p w14:paraId="5C8AE624">
            <w:pPr>
              <w:jc w:val="both"/>
            </w:pPr>
          </w:p>
          <w:p w14:paraId="57ABCAAB">
            <w:pPr>
              <w:jc w:val="both"/>
            </w:pPr>
          </w:p>
        </w:tc>
        <w:tc>
          <w:tcPr>
            <w:tcW w:w="2651" w:type="dxa"/>
            <w:gridSpan w:val="2"/>
            <w:vMerge w:val="restart"/>
          </w:tcPr>
          <w:p w14:paraId="748AE8EB">
            <w:pPr>
              <w:jc w:val="both"/>
            </w:pPr>
            <w:r>
              <w:rPr>
                <w:bCs/>
                <w:sz w:val="22"/>
                <w:szCs w:val="22"/>
              </w:rPr>
              <w:t>Муниципальная программа "Развитие физической культуры и спорта в Нязепетровском муниципальном округе"</w:t>
            </w:r>
          </w:p>
        </w:tc>
        <w:tc>
          <w:tcPr>
            <w:tcW w:w="1964" w:type="dxa"/>
            <w:vMerge w:val="restart"/>
          </w:tcPr>
          <w:p w14:paraId="101687AB">
            <w:pPr>
              <w:jc w:val="both"/>
            </w:pPr>
            <w:r>
              <w:rPr>
                <w:sz w:val="22"/>
                <w:szCs w:val="22"/>
              </w:rPr>
              <w:t xml:space="preserve">УМПФКиС </w:t>
            </w:r>
          </w:p>
        </w:tc>
        <w:tc>
          <w:tcPr>
            <w:tcW w:w="1370" w:type="dxa"/>
          </w:tcPr>
          <w:p w14:paraId="4B5F6E2E">
            <w:pPr>
              <w:jc w:val="both"/>
            </w:pPr>
            <w:r>
              <w:rPr>
                <w:sz w:val="22"/>
                <w:szCs w:val="22"/>
              </w:rPr>
              <w:t>2026 г.</w:t>
            </w:r>
          </w:p>
        </w:tc>
        <w:tc>
          <w:tcPr>
            <w:tcW w:w="1678" w:type="dxa"/>
          </w:tcPr>
          <w:p w14:paraId="2712CA5B">
            <w:pPr>
              <w:jc w:val="both"/>
            </w:pPr>
            <w:r>
              <w:rPr>
                <w:sz w:val="22"/>
                <w:szCs w:val="22"/>
              </w:rPr>
              <w:t>43 263 181,17</w:t>
            </w:r>
          </w:p>
        </w:tc>
        <w:tc>
          <w:tcPr>
            <w:tcW w:w="1579" w:type="dxa"/>
          </w:tcPr>
          <w:p w14:paraId="16E9D143">
            <w:pPr>
              <w:jc w:val="both"/>
            </w:pPr>
            <w:r>
              <w:rPr>
                <w:sz w:val="22"/>
                <w:szCs w:val="22"/>
              </w:rPr>
              <w:t>90 094 044,57</w:t>
            </w:r>
          </w:p>
        </w:tc>
        <w:tc>
          <w:tcPr>
            <w:tcW w:w="1598" w:type="dxa"/>
          </w:tcPr>
          <w:p w14:paraId="230DC6C4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88" w:type="dxa"/>
          </w:tcPr>
          <w:p w14:paraId="628F155B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7" w:type="dxa"/>
          </w:tcPr>
          <w:p w14:paraId="26334131">
            <w:pPr>
              <w:jc w:val="both"/>
            </w:pPr>
            <w:r>
              <w:rPr>
                <w:sz w:val="22"/>
                <w:szCs w:val="22"/>
              </w:rPr>
              <w:t>133 357 225,74</w:t>
            </w:r>
          </w:p>
        </w:tc>
      </w:tr>
      <w:tr w14:paraId="3A6C7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96" w:type="dxa"/>
            <w:vMerge w:val="continue"/>
          </w:tcPr>
          <w:p w14:paraId="4130A6F6">
            <w:pPr>
              <w:jc w:val="both"/>
              <w:rPr>
                <w:color w:val="FF0000"/>
              </w:rPr>
            </w:pPr>
          </w:p>
        </w:tc>
        <w:tc>
          <w:tcPr>
            <w:tcW w:w="2651" w:type="dxa"/>
            <w:gridSpan w:val="2"/>
            <w:vMerge w:val="continue"/>
          </w:tcPr>
          <w:p w14:paraId="02821099">
            <w:pPr>
              <w:jc w:val="both"/>
              <w:rPr>
                <w:color w:val="FF0000"/>
              </w:rPr>
            </w:pPr>
          </w:p>
        </w:tc>
        <w:tc>
          <w:tcPr>
            <w:tcW w:w="1964" w:type="dxa"/>
            <w:vMerge w:val="continue"/>
          </w:tcPr>
          <w:p w14:paraId="52C38044">
            <w:pPr>
              <w:jc w:val="both"/>
              <w:rPr>
                <w:color w:val="FF0000"/>
              </w:rPr>
            </w:pPr>
          </w:p>
        </w:tc>
        <w:tc>
          <w:tcPr>
            <w:tcW w:w="1370" w:type="dxa"/>
          </w:tcPr>
          <w:p w14:paraId="311CA3DF">
            <w:pPr>
              <w:jc w:val="both"/>
            </w:pPr>
            <w:r>
              <w:rPr>
                <w:sz w:val="22"/>
                <w:szCs w:val="22"/>
              </w:rPr>
              <w:t>2027 г.</w:t>
            </w:r>
          </w:p>
        </w:tc>
        <w:tc>
          <w:tcPr>
            <w:tcW w:w="1678" w:type="dxa"/>
          </w:tcPr>
          <w:p w14:paraId="32C77376">
            <w:pPr>
              <w:jc w:val="both"/>
              <w:rPr>
                <w:lang w:val="en-US"/>
              </w:rPr>
            </w:pPr>
            <w:r>
              <w:rPr>
                <w:sz w:val="22"/>
                <w:szCs w:val="22"/>
              </w:rPr>
              <w:t>46 </w:t>
            </w:r>
            <w:r>
              <w:rPr>
                <w:sz w:val="22"/>
                <w:szCs w:val="22"/>
                <w:lang w:val="en-US"/>
              </w:rPr>
              <w:t>935 449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80</w:t>
            </w:r>
          </w:p>
        </w:tc>
        <w:tc>
          <w:tcPr>
            <w:tcW w:w="1579" w:type="dxa"/>
          </w:tcPr>
          <w:p w14:paraId="28A53A5A">
            <w:pPr>
              <w:jc w:val="both"/>
            </w:pPr>
            <w:r>
              <w:rPr>
                <w:sz w:val="22"/>
                <w:szCs w:val="22"/>
              </w:rPr>
              <w:t>4 043 134,62</w:t>
            </w:r>
          </w:p>
        </w:tc>
        <w:tc>
          <w:tcPr>
            <w:tcW w:w="1598" w:type="dxa"/>
          </w:tcPr>
          <w:p w14:paraId="65BC6948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88" w:type="dxa"/>
          </w:tcPr>
          <w:p w14:paraId="081FE027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7" w:type="dxa"/>
          </w:tcPr>
          <w:p w14:paraId="49E6E859">
            <w:pPr>
              <w:jc w:val="both"/>
            </w:pPr>
            <w:r>
              <w:rPr>
                <w:sz w:val="22"/>
                <w:szCs w:val="22"/>
              </w:rPr>
              <w:t>50 978 584,42</w:t>
            </w:r>
          </w:p>
        </w:tc>
      </w:tr>
      <w:tr w14:paraId="1AB03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96" w:type="dxa"/>
            <w:vMerge w:val="continue"/>
          </w:tcPr>
          <w:p w14:paraId="6D1D2F3C">
            <w:pPr>
              <w:jc w:val="both"/>
              <w:rPr>
                <w:color w:val="FF0000"/>
              </w:rPr>
            </w:pPr>
          </w:p>
        </w:tc>
        <w:tc>
          <w:tcPr>
            <w:tcW w:w="2651" w:type="dxa"/>
            <w:gridSpan w:val="2"/>
            <w:vMerge w:val="continue"/>
          </w:tcPr>
          <w:p w14:paraId="13A9F4E7">
            <w:pPr>
              <w:jc w:val="both"/>
              <w:rPr>
                <w:color w:val="FF0000"/>
              </w:rPr>
            </w:pPr>
          </w:p>
        </w:tc>
        <w:tc>
          <w:tcPr>
            <w:tcW w:w="1964" w:type="dxa"/>
            <w:vMerge w:val="continue"/>
          </w:tcPr>
          <w:p w14:paraId="7A250F2A">
            <w:pPr>
              <w:jc w:val="both"/>
              <w:rPr>
                <w:color w:val="FF0000"/>
              </w:rPr>
            </w:pPr>
          </w:p>
        </w:tc>
        <w:tc>
          <w:tcPr>
            <w:tcW w:w="1370" w:type="dxa"/>
          </w:tcPr>
          <w:p w14:paraId="7AC3C8DF">
            <w:pPr>
              <w:jc w:val="both"/>
            </w:pPr>
            <w:r>
              <w:rPr>
                <w:sz w:val="22"/>
                <w:szCs w:val="22"/>
              </w:rPr>
              <w:t>2028 г.</w:t>
            </w:r>
          </w:p>
        </w:tc>
        <w:tc>
          <w:tcPr>
            <w:tcW w:w="1678" w:type="dxa"/>
          </w:tcPr>
          <w:p w14:paraId="43FE14B6">
            <w:pPr>
              <w:jc w:val="both"/>
            </w:pPr>
            <w:r>
              <w:rPr>
                <w:sz w:val="22"/>
                <w:szCs w:val="22"/>
              </w:rPr>
              <w:t>50 635 449,80</w:t>
            </w:r>
          </w:p>
        </w:tc>
        <w:tc>
          <w:tcPr>
            <w:tcW w:w="1579" w:type="dxa"/>
          </w:tcPr>
          <w:p w14:paraId="056D7425">
            <w:pPr>
              <w:jc w:val="both"/>
            </w:pPr>
            <w:r>
              <w:rPr>
                <w:sz w:val="22"/>
                <w:szCs w:val="22"/>
              </w:rPr>
              <w:t xml:space="preserve">4 043 134,62 </w:t>
            </w:r>
          </w:p>
        </w:tc>
        <w:tc>
          <w:tcPr>
            <w:tcW w:w="1598" w:type="dxa"/>
          </w:tcPr>
          <w:p w14:paraId="530D63BE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88" w:type="dxa"/>
          </w:tcPr>
          <w:p w14:paraId="43B8419F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7" w:type="dxa"/>
          </w:tcPr>
          <w:p w14:paraId="0EBA4330">
            <w:pPr>
              <w:jc w:val="both"/>
            </w:pPr>
            <w:r>
              <w:rPr>
                <w:sz w:val="22"/>
                <w:szCs w:val="22"/>
              </w:rPr>
              <w:t>54 678 584,42</w:t>
            </w:r>
          </w:p>
        </w:tc>
      </w:tr>
      <w:tr w14:paraId="19171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5021" w:type="dxa"/>
            <w:gridSpan w:val="10"/>
          </w:tcPr>
          <w:p w14:paraId="7174636C">
            <w:pPr>
              <w:jc w:val="center"/>
            </w:pPr>
            <w:r>
              <w:rPr>
                <w:sz w:val="22"/>
                <w:szCs w:val="22"/>
              </w:rPr>
              <w:t>Мероприятие 1. Укрепление здоровья населения и повышение уровня его физической подготовленности</w:t>
            </w:r>
          </w:p>
        </w:tc>
      </w:tr>
      <w:tr w14:paraId="6CD42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96" w:type="dxa"/>
            <w:vMerge w:val="restart"/>
          </w:tcPr>
          <w:p w14:paraId="74D7DE9C">
            <w:pPr>
              <w:jc w:val="both"/>
            </w:pPr>
            <w:r>
              <w:rPr>
                <w:sz w:val="22"/>
                <w:szCs w:val="22"/>
              </w:rPr>
              <w:t>1.1</w:t>
            </w:r>
          </w:p>
          <w:p w14:paraId="1883FC89">
            <w:pPr>
              <w:jc w:val="both"/>
            </w:pPr>
          </w:p>
        </w:tc>
        <w:tc>
          <w:tcPr>
            <w:tcW w:w="2651" w:type="dxa"/>
            <w:gridSpan w:val="2"/>
            <w:vMerge w:val="restart"/>
          </w:tcPr>
          <w:p w14:paraId="7EC9E9D9">
            <w:pPr>
              <w:jc w:val="both"/>
              <w:rPr>
                <w:lang w:bidi="ru-RU"/>
              </w:rPr>
            </w:pPr>
            <w:r>
              <w:rPr>
                <w:sz w:val="22"/>
                <w:szCs w:val="22"/>
                <w:lang w:bidi="ru-RU"/>
              </w:rPr>
              <w:t>Финансовое обеспечение муниципального задания на оказание муниципальных услуг (выполнение работ) (МБУ «ФСК г. Нязепетровска")</w:t>
            </w:r>
          </w:p>
          <w:p w14:paraId="1A7BE2F9">
            <w:pPr>
              <w:jc w:val="both"/>
            </w:pPr>
          </w:p>
        </w:tc>
        <w:tc>
          <w:tcPr>
            <w:tcW w:w="1964" w:type="dxa"/>
            <w:vMerge w:val="restart"/>
          </w:tcPr>
          <w:p w14:paraId="7F7A42DA">
            <w:pPr>
              <w:jc w:val="both"/>
            </w:pPr>
            <w:r>
              <w:rPr>
                <w:sz w:val="22"/>
                <w:szCs w:val="22"/>
              </w:rPr>
              <w:t>МБУ «ФСК г. Нязепетровска"</w:t>
            </w:r>
          </w:p>
        </w:tc>
        <w:tc>
          <w:tcPr>
            <w:tcW w:w="1370" w:type="dxa"/>
          </w:tcPr>
          <w:p w14:paraId="106398AA">
            <w:pPr>
              <w:jc w:val="both"/>
            </w:pPr>
            <w:r>
              <w:rPr>
                <w:sz w:val="22"/>
                <w:szCs w:val="22"/>
              </w:rPr>
              <w:t>2026 г.</w:t>
            </w:r>
          </w:p>
        </w:tc>
        <w:tc>
          <w:tcPr>
            <w:tcW w:w="1678" w:type="dxa"/>
          </w:tcPr>
          <w:p w14:paraId="57E461C9">
            <w:pPr>
              <w:jc w:val="both"/>
            </w:pPr>
            <w:r>
              <w:rPr>
                <w:sz w:val="22"/>
                <w:szCs w:val="22"/>
              </w:rPr>
              <w:t>24 820 500,00</w:t>
            </w:r>
          </w:p>
        </w:tc>
        <w:tc>
          <w:tcPr>
            <w:tcW w:w="1579" w:type="dxa"/>
          </w:tcPr>
          <w:p w14:paraId="6F88466A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98" w:type="dxa"/>
          </w:tcPr>
          <w:p w14:paraId="5A024E03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88" w:type="dxa"/>
          </w:tcPr>
          <w:p w14:paraId="2577AC86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7" w:type="dxa"/>
          </w:tcPr>
          <w:p w14:paraId="7B224593">
            <w:pPr>
              <w:jc w:val="both"/>
            </w:pPr>
            <w:r>
              <w:rPr>
                <w:sz w:val="22"/>
                <w:szCs w:val="22"/>
              </w:rPr>
              <w:t>24 820 500,00</w:t>
            </w:r>
          </w:p>
        </w:tc>
      </w:tr>
      <w:tr w14:paraId="2A01F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96" w:type="dxa"/>
            <w:vMerge w:val="continue"/>
          </w:tcPr>
          <w:p w14:paraId="211F7448">
            <w:pPr>
              <w:jc w:val="both"/>
              <w:rPr>
                <w:color w:val="FF0000"/>
              </w:rPr>
            </w:pPr>
          </w:p>
        </w:tc>
        <w:tc>
          <w:tcPr>
            <w:tcW w:w="2651" w:type="dxa"/>
            <w:gridSpan w:val="2"/>
            <w:vMerge w:val="continue"/>
          </w:tcPr>
          <w:p w14:paraId="4EBCA42E">
            <w:pPr>
              <w:jc w:val="both"/>
            </w:pPr>
          </w:p>
        </w:tc>
        <w:tc>
          <w:tcPr>
            <w:tcW w:w="1964" w:type="dxa"/>
            <w:vMerge w:val="continue"/>
          </w:tcPr>
          <w:p w14:paraId="35F35121">
            <w:pPr>
              <w:jc w:val="both"/>
            </w:pPr>
          </w:p>
        </w:tc>
        <w:tc>
          <w:tcPr>
            <w:tcW w:w="1370" w:type="dxa"/>
          </w:tcPr>
          <w:p w14:paraId="527C1F5A">
            <w:pPr>
              <w:jc w:val="both"/>
            </w:pPr>
            <w:r>
              <w:rPr>
                <w:sz w:val="22"/>
                <w:szCs w:val="22"/>
              </w:rPr>
              <w:t>2027 г.</w:t>
            </w:r>
          </w:p>
        </w:tc>
        <w:tc>
          <w:tcPr>
            <w:tcW w:w="1678" w:type="dxa"/>
          </w:tcPr>
          <w:p w14:paraId="7ECB9AA8">
            <w:pPr>
              <w:jc w:val="both"/>
            </w:pPr>
            <w:r>
              <w:rPr>
                <w:sz w:val="22"/>
                <w:szCs w:val="22"/>
              </w:rPr>
              <w:t>27 314 700,00</w:t>
            </w:r>
          </w:p>
        </w:tc>
        <w:tc>
          <w:tcPr>
            <w:tcW w:w="1579" w:type="dxa"/>
          </w:tcPr>
          <w:p w14:paraId="63F90C80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98" w:type="dxa"/>
          </w:tcPr>
          <w:p w14:paraId="646172E0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88" w:type="dxa"/>
          </w:tcPr>
          <w:p w14:paraId="0980D631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7" w:type="dxa"/>
          </w:tcPr>
          <w:p w14:paraId="2EA5CEF9">
            <w:pPr>
              <w:jc w:val="both"/>
            </w:pPr>
            <w:r>
              <w:rPr>
                <w:sz w:val="22"/>
                <w:szCs w:val="22"/>
              </w:rPr>
              <w:t>27 314 700,00</w:t>
            </w:r>
          </w:p>
        </w:tc>
      </w:tr>
      <w:tr w14:paraId="79098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96" w:type="dxa"/>
            <w:vMerge w:val="continue"/>
          </w:tcPr>
          <w:p w14:paraId="27797050">
            <w:pPr>
              <w:jc w:val="both"/>
              <w:rPr>
                <w:color w:val="FF0000"/>
              </w:rPr>
            </w:pPr>
          </w:p>
        </w:tc>
        <w:tc>
          <w:tcPr>
            <w:tcW w:w="2651" w:type="dxa"/>
            <w:gridSpan w:val="2"/>
            <w:vMerge w:val="continue"/>
          </w:tcPr>
          <w:p w14:paraId="78D67165">
            <w:pPr>
              <w:jc w:val="both"/>
            </w:pPr>
          </w:p>
        </w:tc>
        <w:tc>
          <w:tcPr>
            <w:tcW w:w="1964" w:type="dxa"/>
            <w:vMerge w:val="continue"/>
          </w:tcPr>
          <w:p w14:paraId="55C922B5">
            <w:pPr>
              <w:jc w:val="both"/>
            </w:pPr>
          </w:p>
        </w:tc>
        <w:tc>
          <w:tcPr>
            <w:tcW w:w="1370" w:type="dxa"/>
          </w:tcPr>
          <w:p w14:paraId="20454CB4">
            <w:pPr>
              <w:jc w:val="both"/>
            </w:pPr>
            <w:r>
              <w:rPr>
                <w:sz w:val="22"/>
                <w:szCs w:val="22"/>
              </w:rPr>
              <w:t>2028 г.</w:t>
            </w:r>
          </w:p>
        </w:tc>
        <w:tc>
          <w:tcPr>
            <w:tcW w:w="1678" w:type="dxa"/>
          </w:tcPr>
          <w:p w14:paraId="1D9C4BCA">
            <w:pPr>
              <w:jc w:val="both"/>
            </w:pPr>
            <w:r>
              <w:rPr>
                <w:sz w:val="22"/>
                <w:szCs w:val="22"/>
              </w:rPr>
              <w:t>29 314 700,00</w:t>
            </w:r>
          </w:p>
        </w:tc>
        <w:tc>
          <w:tcPr>
            <w:tcW w:w="1579" w:type="dxa"/>
          </w:tcPr>
          <w:p w14:paraId="10145948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98" w:type="dxa"/>
          </w:tcPr>
          <w:p w14:paraId="77B1CAE9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88" w:type="dxa"/>
          </w:tcPr>
          <w:p w14:paraId="7AC24FD7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7" w:type="dxa"/>
          </w:tcPr>
          <w:p w14:paraId="0B7DED69">
            <w:pPr>
              <w:jc w:val="both"/>
            </w:pPr>
            <w:r>
              <w:rPr>
                <w:sz w:val="22"/>
                <w:szCs w:val="22"/>
              </w:rPr>
              <w:t>29 314 700,00</w:t>
            </w:r>
          </w:p>
        </w:tc>
      </w:tr>
      <w:tr w14:paraId="1CB29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96" w:type="dxa"/>
            <w:vMerge w:val="restart"/>
          </w:tcPr>
          <w:p w14:paraId="7D1315B5">
            <w:pPr>
              <w:jc w:val="both"/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2651" w:type="dxa"/>
            <w:gridSpan w:val="2"/>
            <w:vMerge w:val="restart"/>
          </w:tcPr>
          <w:p w14:paraId="6034BBDC">
            <w:pPr>
              <w:jc w:val="both"/>
            </w:pPr>
            <w:r>
              <w:rPr>
                <w:sz w:val="22"/>
                <w:szCs w:val="22"/>
                <w:lang w:bidi="ru-RU"/>
              </w:rPr>
              <w:t>Финансовое обеспечение муниципального задания на оказание муниципальных услуг (выполнение работ) (МБУ ДО «Спортивная школа г. Нязепетровска")</w:t>
            </w:r>
          </w:p>
        </w:tc>
        <w:tc>
          <w:tcPr>
            <w:tcW w:w="1964" w:type="dxa"/>
            <w:vMerge w:val="restart"/>
          </w:tcPr>
          <w:p w14:paraId="36BB84D4">
            <w:pPr>
              <w:jc w:val="both"/>
            </w:pPr>
            <w:r>
              <w:rPr>
                <w:sz w:val="22"/>
                <w:szCs w:val="22"/>
                <w:lang w:bidi="ru-RU"/>
              </w:rPr>
              <w:t>МБУ ДО «Спортивная школа г. Нязепетровска"</w:t>
            </w:r>
          </w:p>
        </w:tc>
        <w:tc>
          <w:tcPr>
            <w:tcW w:w="1370" w:type="dxa"/>
          </w:tcPr>
          <w:p w14:paraId="52E3958E">
            <w:pPr>
              <w:jc w:val="both"/>
            </w:pPr>
            <w:r>
              <w:rPr>
                <w:sz w:val="22"/>
                <w:szCs w:val="22"/>
              </w:rPr>
              <w:t>2026 г.</w:t>
            </w:r>
          </w:p>
        </w:tc>
        <w:tc>
          <w:tcPr>
            <w:tcW w:w="1678" w:type="dxa"/>
          </w:tcPr>
          <w:p w14:paraId="7FED3F93">
            <w:pPr>
              <w:jc w:val="both"/>
            </w:pPr>
            <w:r>
              <w:rPr>
                <w:sz w:val="22"/>
                <w:szCs w:val="22"/>
              </w:rPr>
              <w:t>8 210 583,71 </w:t>
            </w:r>
          </w:p>
        </w:tc>
        <w:tc>
          <w:tcPr>
            <w:tcW w:w="1579" w:type="dxa"/>
          </w:tcPr>
          <w:p w14:paraId="4BACE62F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98" w:type="dxa"/>
          </w:tcPr>
          <w:p w14:paraId="4307759C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88" w:type="dxa"/>
          </w:tcPr>
          <w:p w14:paraId="1037C807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7" w:type="dxa"/>
          </w:tcPr>
          <w:p w14:paraId="47016CAA">
            <w:pPr>
              <w:jc w:val="both"/>
            </w:pPr>
            <w:r>
              <w:t xml:space="preserve">8 210 583,71 </w:t>
            </w:r>
          </w:p>
        </w:tc>
      </w:tr>
      <w:tr w14:paraId="160A1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96" w:type="dxa"/>
            <w:vMerge w:val="continue"/>
          </w:tcPr>
          <w:p w14:paraId="09838F06">
            <w:pPr>
              <w:jc w:val="both"/>
            </w:pPr>
          </w:p>
        </w:tc>
        <w:tc>
          <w:tcPr>
            <w:tcW w:w="2651" w:type="dxa"/>
            <w:gridSpan w:val="2"/>
            <w:vMerge w:val="continue"/>
          </w:tcPr>
          <w:p w14:paraId="17129846">
            <w:pPr>
              <w:jc w:val="both"/>
            </w:pPr>
          </w:p>
        </w:tc>
        <w:tc>
          <w:tcPr>
            <w:tcW w:w="1964" w:type="dxa"/>
            <w:vMerge w:val="continue"/>
          </w:tcPr>
          <w:p w14:paraId="3F6866A8">
            <w:pPr>
              <w:jc w:val="both"/>
            </w:pPr>
          </w:p>
        </w:tc>
        <w:tc>
          <w:tcPr>
            <w:tcW w:w="1370" w:type="dxa"/>
          </w:tcPr>
          <w:p w14:paraId="233721D6">
            <w:pPr>
              <w:jc w:val="both"/>
            </w:pPr>
            <w:r>
              <w:rPr>
                <w:sz w:val="22"/>
                <w:szCs w:val="22"/>
              </w:rPr>
              <w:t>2027 г.</w:t>
            </w:r>
          </w:p>
        </w:tc>
        <w:tc>
          <w:tcPr>
            <w:tcW w:w="1678" w:type="dxa"/>
          </w:tcPr>
          <w:p w14:paraId="1519CA50">
            <w:pPr>
              <w:jc w:val="both"/>
            </w:pPr>
            <w:r>
              <w:rPr>
                <w:sz w:val="22"/>
                <w:szCs w:val="22"/>
              </w:rPr>
              <w:t>13 529 200,00</w:t>
            </w:r>
          </w:p>
        </w:tc>
        <w:tc>
          <w:tcPr>
            <w:tcW w:w="1579" w:type="dxa"/>
          </w:tcPr>
          <w:p w14:paraId="1973220D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98" w:type="dxa"/>
          </w:tcPr>
          <w:p w14:paraId="70EE0F08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88" w:type="dxa"/>
          </w:tcPr>
          <w:p w14:paraId="77C39C97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7" w:type="dxa"/>
          </w:tcPr>
          <w:p w14:paraId="265B4245">
            <w:pPr>
              <w:jc w:val="both"/>
            </w:pPr>
            <w:r>
              <w:t>13 529 200,00</w:t>
            </w:r>
          </w:p>
        </w:tc>
      </w:tr>
      <w:tr w14:paraId="1593B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96" w:type="dxa"/>
          </w:tcPr>
          <w:p w14:paraId="1D007045">
            <w:pPr>
              <w:jc w:val="both"/>
            </w:pPr>
          </w:p>
        </w:tc>
        <w:tc>
          <w:tcPr>
            <w:tcW w:w="2651" w:type="dxa"/>
            <w:gridSpan w:val="2"/>
            <w:vMerge w:val="continue"/>
          </w:tcPr>
          <w:p w14:paraId="34DFC196">
            <w:pPr>
              <w:jc w:val="both"/>
            </w:pPr>
          </w:p>
        </w:tc>
        <w:tc>
          <w:tcPr>
            <w:tcW w:w="1964" w:type="dxa"/>
            <w:vMerge w:val="continue"/>
          </w:tcPr>
          <w:p w14:paraId="07126C04">
            <w:pPr>
              <w:jc w:val="both"/>
            </w:pPr>
          </w:p>
        </w:tc>
        <w:tc>
          <w:tcPr>
            <w:tcW w:w="1370" w:type="dxa"/>
          </w:tcPr>
          <w:p w14:paraId="68C684BB">
            <w:pPr>
              <w:jc w:val="both"/>
            </w:pPr>
            <w:r>
              <w:rPr>
                <w:sz w:val="22"/>
                <w:szCs w:val="22"/>
              </w:rPr>
              <w:t>2028 г.</w:t>
            </w:r>
          </w:p>
        </w:tc>
        <w:tc>
          <w:tcPr>
            <w:tcW w:w="1678" w:type="dxa"/>
          </w:tcPr>
          <w:p w14:paraId="22DEEB61">
            <w:pPr>
              <w:jc w:val="both"/>
            </w:pPr>
            <w:r>
              <w:rPr>
                <w:sz w:val="22"/>
                <w:szCs w:val="22"/>
              </w:rPr>
              <w:t>15 629 200,00</w:t>
            </w:r>
          </w:p>
        </w:tc>
        <w:tc>
          <w:tcPr>
            <w:tcW w:w="1579" w:type="dxa"/>
          </w:tcPr>
          <w:p w14:paraId="5CF89BDD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98" w:type="dxa"/>
          </w:tcPr>
          <w:p w14:paraId="48804CE5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88" w:type="dxa"/>
          </w:tcPr>
          <w:p w14:paraId="7D12BE56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7" w:type="dxa"/>
          </w:tcPr>
          <w:p w14:paraId="531CDE94">
            <w:pPr>
              <w:jc w:val="both"/>
            </w:pPr>
            <w:r>
              <w:t>15 629 200,00</w:t>
            </w:r>
          </w:p>
        </w:tc>
      </w:tr>
      <w:tr w14:paraId="16F55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</w:trPr>
        <w:tc>
          <w:tcPr>
            <w:tcW w:w="696" w:type="dxa"/>
            <w:vMerge w:val="restart"/>
          </w:tcPr>
          <w:p w14:paraId="687DAA89">
            <w:pPr>
              <w:jc w:val="both"/>
            </w:pPr>
            <w:r>
              <w:t>1.2.1</w:t>
            </w:r>
          </w:p>
        </w:tc>
        <w:tc>
          <w:tcPr>
            <w:tcW w:w="2651" w:type="dxa"/>
            <w:gridSpan w:val="2"/>
            <w:vMerge w:val="restart"/>
          </w:tcPr>
          <w:p w14:paraId="38043B5D">
            <w:pPr>
              <w:jc w:val="both"/>
            </w:pPr>
            <w: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1964" w:type="dxa"/>
            <w:vMerge w:val="restart"/>
          </w:tcPr>
          <w:p w14:paraId="1566205A">
            <w:pPr>
              <w:jc w:val="both"/>
            </w:pPr>
            <w:r>
              <w:rPr>
                <w:lang w:bidi="ru-RU"/>
              </w:rPr>
              <w:t>МБУ ДО «Спортивная школа г. Нязепетровска"</w:t>
            </w:r>
          </w:p>
        </w:tc>
        <w:tc>
          <w:tcPr>
            <w:tcW w:w="1370" w:type="dxa"/>
          </w:tcPr>
          <w:p w14:paraId="09F3CDB4">
            <w:pPr>
              <w:jc w:val="both"/>
              <w:rPr>
                <w:sz w:val="22"/>
                <w:szCs w:val="22"/>
              </w:rPr>
            </w:pPr>
            <w:r>
              <w:t>2026 г.</w:t>
            </w:r>
          </w:p>
        </w:tc>
        <w:tc>
          <w:tcPr>
            <w:tcW w:w="1678" w:type="dxa"/>
          </w:tcPr>
          <w:p w14:paraId="69271DE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4 559 700,00</w:t>
            </w:r>
          </w:p>
        </w:tc>
        <w:tc>
          <w:tcPr>
            <w:tcW w:w="1579" w:type="dxa"/>
          </w:tcPr>
          <w:p w14:paraId="1CB3D508">
            <w:pPr>
              <w:jc w:val="both"/>
              <w:rPr>
                <w:sz w:val="22"/>
                <w:szCs w:val="22"/>
              </w:rPr>
            </w:pPr>
            <w:r>
              <w:t>0,00</w:t>
            </w:r>
          </w:p>
        </w:tc>
        <w:tc>
          <w:tcPr>
            <w:tcW w:w="1598" w:type="dxa"/>
          </w:tcPr>
          <w:p w14:paraId="3A0055C5">
            <w:pPr>
              <w:jc w:val="both"/>
              <w:rPr>
                <w:sz w:val="22"/>
                <w:szCs w:val="22"/>
              </w:rPr>
            </w:pPr>
            <w:r>
              <w:t>0,00</w:t>
            </w:r>
          </w:p>
        </w:tc>
        <w:tc>
          <w:tcPr>
            <w:tcW w:w="1788" w:type="dxa"/>
          </w:tcPr>
          <w:p w14:paraId="39E73372">
            <w:pPr>
              <w:jc w:val="both"/>
              <w:rPr>
                <w:sz w:val="22"/>
                <w:szCs w:val="22"/>
              </w:rPr>
            </w:pPr>
            <w:r>
              <w:t>0,00</w:t>
            </w:r>
          </w:p>
        </w:tc>
        <w:tc>
          <w:tcPr>
            <w:tcW w:w="1697" w:type="dxa"/>
          </w:tcPr>
          <w:p w14:paraId="75AD5DD3">
            <w:pPr>
              <w:jc w:val="both"/>
            </w:pPr>
            <w:r>
              <w:t>4 559 700,00</w:t>
            </w:r>
          </w:p>
        </w:tc>
      </w:tr>
      <w:tr w14:paraId="35119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96" w:type="dxa"/>
            <w:vMerge w:val="continue"/>
          </w:tcPr>
          <w:p w14:paraId="1905D59C">
            <w:pPr>
              <w:jc w:val="both"/>
            </w:pPr>
          </w:p>
        </w:tc>
        <w:tc>
          <w:tcPr>
            <w:tcW w:w="2651" w:type="dxa"/>
            <w:gridSpan w:val="2"/>
            <w:vMerge w:val="continue"/>
          </w:tcPr>
          <w:p w14:paraId="0FE0881C">
            <w:pPr>
              <w:jc w:val="both"/>
            </w:pPr>
          </w:p>
        </w:tc>
        <w:tc>
          <w:tcPr>
            <w:tcW w:w="1964" w:type="dxa"/>
            <w:vMerge w:val="continue"/>
          </w:tcPr>
          <w:p w14:paraId="33D243C2">
            <w:pPr>
              <w:jc w:val="both"/>
            </w:pPr>
          </w:p>
        </w:tc>
        <w:tc>
          <w:tcPr>
            <w:tcW w:w="1370" w:type="dxa"/>
          </w:tcPr>
          <w:p w14:paraId="247E3C0D">
            <w:pPr>
              <w:jc w:val="both"/>
              <w:rPr>
                <w:sz w:val="22"/>
                <w:szCs w:val="22"/>
              </w:rPr>
            </w:pPr>
            <w:r>
              <w:t>2027 г.</w:t>
            </w:r>
          </w:p>
        </w:tc>
        <w:tc>
          <w:tcPr>
            <w:tcW w:w="1678" w:type="dxa"/>
          </w:tcPr>
          <w:p w14:paraId="19D278A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4 559 700,00</w:t>
            </w:r>
          </w:p>
        </w:tc>
        <w:tc>
          <w:tcPr>
            <w:tcW w:w="1579" w:type="dxa"/>
          </w:tcPr>
          <w:p w14:paraId="3A6B1514">
            <w:pPr>
              <w:jc w:val="both"/>
              <w:rPr>
                <w:sz w:val="22"/>
                <w:szCs w:val="22"/>
              </w:rPr>
            </w:pPr>
            <w:r>
              <w:t>0,00</w:t>
            </w:r>
          </w:p>
        </w:tc>
        <w:tc>
          <w:tcPr>
            <w:tcW w:w="1598" w:type="dxa"/>
          </w:tcPr>
          <w:p w14:paraId="39147084">
            <w:pPr>
              <w:jc w:val="both"/>
              <w:rPr>
                <w:sz w:val="22"/>
                <w:szCs w:val="22"/>
              </w:rPr>
            </w:pPr>
            <w:r>
              <w:t>0,00</w:t>
            </w:r>
          </w:p>
        </w:tc>
        <w:tc>
          <w:tcPr>
            <w:tcW w:w="1788" w:type="dxa"/>
          </w:tcPr>
          <w:p w14:paraId="602D4008">
            <w:pPr>
              <w:jc w:val="both"/>
              <w:rPr>
                <w:sz w:val="22"/>
                <w:szCs w:val="22"/>
              </w:rPr>
            </w:pPr>
            <w:r>
              <w:t>0,00</w:t>
            </w:r>
          </w:p>
        </w:tc>
        <w:tc>
          <w:tcPr>
            <w:tcW w:w="1697" w:type="dxa"/>
          </w:tcPr>
          <w:p w14:paraId="42FE6911">
            <w:pPr>
              <w:jc w:val="both"/>
            </w:pPr>
            <w:r>
              <w:t>4 559 700,00</w:t>
            </w:r>
          </w:p>
        </w:tc>
      </w:tr>
      <w:tr w14:paraId="60FD1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96" w:type="dxa"/>
            <w:vMerge w:val="continue"/>
          </w:tcPr>
          <w:p w14:paraId="710EB4B9">
            <w:pPr>
              <w:jc w:val="both"/>
            </w:pPr>
          </w:p>
        </w:tc>
        <w:tc>
          <w:tcPr>
            <w:tcW w:w="2651" w:type="dxa"/>
            <w:gridSpan w:val="2"/>
            <w:vMerge w:val="continue"/>
          </w:tcPr>
          <w:p w14:paraId="5C380F3F">
            <w:pPr>
              <w:jc w:val="both"/>
            </w:pPr>
          </w:p>
        </w:tc>
        <w:tc>
          <w:tcPr>
            <w:tcW w:w="1964" w:type="dxa"/>
            <w:vMerge w:val="continue"/>
          </w:tcPr>
          <w:p w14:paraId="6DADCF68">
            <w:pPr>
              <w:jc w:val="both"/>
            </w:pPr>
          </w:p>
        </w:tc>
        <w:tc>
          <w:tcPr>
            <w:tcW w:w="1370" w:type="dxa"/>
          </w:tcPr>
          <w:p w14:paraId="3FFABBB9">
            <w:pPr>
              <w:jc w:val="both"/>
              <w:rPr>
                <w:sz w:val="22"/>
                <w:szCs w:val="22"/>
              </w:rPr>
            </w:pPr>
            <w:r>
              <w:t>2028 г.</w:t>
            </w:r>
          </w:p>
        </w:tc>
        <w:tc>
          <w:tcPr>
            <w:tcW w:w="1678" w:type="dxa"/>
          </w:tcPr>
          <w:p w14:paraId="1100744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4 559 700,00</w:t>
            </w:r>
          </w:p>
        </w:tc>
        <w:tc>
          <w:tcPr>
            <w:tcW w:w="1579" w:type="dxa"/>
          </w:tcPr>
          <w:p w14:paraId="5978EFD3">
            <w:pPr>
              <w:jc w:val="both"/>
              <w:rPr>
                <w:sz w:val="22"/>
                <w:szCs w:val="22"/>
              </w:rPr>
            </w:pPr>
            <w:r>
              <w:t>0,00</w:t>
            </w:r>
          </w:p>
        </w:tc>
        <w:tc>
          <w:tcPr>
            <w:tcW w:w="1598" w:type="dxa"/>
          </w:tcPr>
          <w:p w14:paraId="0F95686B">
            <w:pPr>
              <w:jc w:val="both"/>
              <w:rPr>
                <w:sz w:val="22"/>
                <w:szCs w:val="22"/>
              </w:rPr>
            </w:pPr>
            <w:r>
              <w:t>0,00</w:t>
            </w:r>
          </w:p>
        </w:tc>
        <w:tc>
          <w:tcPr>
            <w:tcW w:w="1788" w:type="dxa"/>
          </w:tcPr>
          <w:p w14:paraId="71D38086">
            <w:pPr>
              <w:jc w:val="both"/>
              <w:rPr>
                <w:sz w:val="22"/>
                <w:szCs w:val="22"/>
              </w:rPr>
            </w:pPr>
            <w:r>
              <w:t>0,00</w:t>
            </w:r>
          </w:p>
        </w:tc>
        <w:tc>
          <w:tcPr>
            <w:tcW w:w="1697" w:type="dxa"/>
          </w:tcPr>
          <w:p w14:paraId="59F68299">
            <w:pPr>
              <w:jc w:val="both"/>
            </w:pPr>
            <w:r>
              <w:t>4 559 700,00</w:t>
            </w:r>
          </w:p>
        </w:tc>
      </w:tr>
      <w:tr w14:paraId="121E2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96" w:type="dxa"/>
            <w:vMerge w:val="restart"/>
          </w:tcPr>
          <w:p w14:paraId="6012C6FA">
            <w:pPr>
              <w:jc w:val="both"/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2651" w:type="dxa"/>
            <w:gridSpan w:val="2"/>
            <w:vMerge w:val="restart"/>
          </w:tcPr>
          <w:p w14:paraId="799A66AB">
            <w:pPr>
              <w:jc w:val="both"/>
            </w:pPr>
            <w:r>
              <w:rPr>
                <w:sz w:val="22"/>
                <w:szCs w:val="22"/>
                <w:lang w:bidi="ru-RU"/>
              </w:rPr>
              <w:t>Обеспечение условий для развития массовой физической культуры и спорта (физкультурно-оздоровительных) мероприятий)</w:t>
            </w:r>
          </w:p>
        </w:tc>
        <w:tc>
          <w:tcPr>
            <w:tcW w:w="1964" w:type="dxa"/>
            <w:vMerge w:val="restart"/>
          </w:tcPr>
          <w:p w14:paraId="04A4F017">
            <w:pPr>
              <w:jc w:val="both"/>
            </w:pPr>
            <w:r>
              <w:rPr>
                <w:sz w:val="22"/>
                <w:szCs w:val="22"/>
              </w:rPr>
              <w:t>УМПФКиС</w:t>
            </w:r>
          </w:p>
          <w:p w14:paraId="011F98AD">
            <w:pPr>
              <w:jc w:val="both"/>
            </w:pPr>
            <w:r>
              <w:rPr>
                <w:sz w:val="22"/>
                <w:szCs w:val="22"/>
              </w:rPr>
              <w:t>МБУ «ФСК г. Нязепетровска"</w:t>
            </w:r>
          </w:p>
          <w:p w14:paraId="469B602C">
            <w:pPr>
              <w:jc w:val="both"/>
            </w:pPr>
            <w:r>
              <w:rPr>
                <w:sz w:val="22"/>
                <w:szCs w:val="22"/>
                <w:lang w:bidi="ru-RU"/>
              </w:rPr>
              <w:t>МБУ ДО «Спортивная школа г. Нязепетровска"</w:t>
            </w:r>
          </w:p>
        </w:tc>
        <w:tc>
          <w:tcPr>
            <w:tcW w:w="1370" w:type="dxa"/>
          </w:tcPr>
          <w:p w14:paraId="51C54C34">
            <w:pPr>
              <w:jc w:val="both"/>
            </w:pPr>
            <w:r>
              <w:rPr>
                <w:sz w:val="22"/>
                <w:szCs w:val="22"/>
              </w:rPr>
              <w:t>2026 г.</w:t>
            </w:r>
          </w:p>
        </w:tc>
        <w:tc>
          <w:tcPr>
            <w:tcW w:w="1678" w:type="dxa"/>
          </w:tcPr>
          <w:p w14:paraId="19094707">
            <w:pPr>
              <w:jc w:val="both"/>
            </w:pPr>
            <w:r>
              <w:rPr>
                <w:sz w:val="22"/>
                <w:szCs w:val="22"/>
              </w:rPr>
              <w:t>858 400,00</w:t>
            </w:r>
          </w:p>
        </w:tc>
        <w:tc>
          <w:tcPr>
            <w:tcW w:w="1579" w:type="dxa"/>
          </w:tcPr>
          <w:p w14:paraId="13F68CBF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98" w:type="dxa"/>
          </w:tcPr>
          <w:p w14:paraId="74822D83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88" w:type="dxa"/>
          </w:tcPr>
          <w:p w14:paraId="4118E849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7" w:type="dxa"/>
          </w:tcPr>
          <w:p w14:paraId="73940F5C">
            <w:pPr>
              <w:jc w:val="both"/>
            </w:pPr>
            <w:r>
              <w:rPr>
                <w:sz w:val="22"/>
                <w:szCs w:val="22"/>
              </w:rPr>
              <w:t>858 400,00</w:t>
            </w:r>
          </w:p>
        </w:tc>
      </w:tr>
      <w:tr w14:paraId="27C21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96" w:type="dxa"/>
            <w:vMerge w:val="continue"/>
          </w:tcPr>
          <w:p w14:paraId="2A4857A2">
            <w:pPr>
              <w:jc w:val="both"/>
            </w:pPr>
          </w:p>
        </w:tc>
        <w:tc>
          <w:tcPr>
            <w:tcW w:w="2651" w:type="dxa"/>
            <w:gridSpan w:val="2"/>
            <w:vMerge w:val="continue"/>
          </w:tcPr>
          <w:p w14:paraId="3456AF07">
            <w:pPr>
              <w:jc w:val="both"/>
            </w:pPr>
          </w:p>
        </w:tc>
        <w:tc>
          <w:tcPr>
            <w:tcW w:w="1964" w:type="dxa"/>
            <w:vMerge w:val="continue"/>
          </w:tcPr>
          <w:p w14:paraId="7C857CD3">
            <w:pPr>
              <w:jc w:val="both"/>
            </w:pPr>
          </w:p>
        </w:tc>
        <w:tc>
          <w:tcPr>
            <w:tcW w:w="1370" w:type="dxa"/>
          </w:tcPr>
          <w:p w14:paraId="2812B054">
            <w:pPr>
              <w:jc w:val="both"/>
            </w:pPr>
            <w:r>
              <w:rPr>
                <w:sz w:val="22"/>
                <w:szCs w:val="22"/>
              </w:rPr>
              <w:t>2027 г.</w:t>
            </w:r>
          </w:p>
        </w:tc>
        <w:tc>
          <w:tcPr>
            <w:tcW w:w="1678" w:type="dxa"/>
          </w:tcPr>
          <w:p w14:paraId="70033BC9">
            <w:pPr>
              <w:jc w:val="both"/>
            </w:pPr>
            <w:r>
              <w:rPr>
                <w:sz w:val="22"/>
                <w:szCs w:val="22"/>
              </w:rPr>
              <w:t>1 400 000,00</w:t>
            </w:r>
          </w:p>
        </w:tc>
        <w:tc>
          <w:tcPr>
            <w:tcW w:w="1579" w:type="dxa"/>
          </w:tcPr>
          <w:p w14:paraId="471993D7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98" w:type="dxa"/>
          </w:tcPr>
          <w:p w14:paraId="3B4988D4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88" w:type="dxa"/>
          </w:tcPr>
          <w:p w14:paraId="0F13122C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7" w:type="dxa"/>
          </w:tcPr>
          <w:p w14:paraId="69ACDDB3">
            <w:pPr>
              <w:jc w:val="both"/>
            </w:pPr>
            <w:r>
              <w:rPr>
                <w:sz w:val="22"/>
                <w:szCs w:val="22"/>
              </w:rPr>
              <w:t>1 400 000,00</w:t>
            </w:r>
          </w:p>
        </w:tc>
      </w:tr>
      <w:tr w14:paraId="23368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96" w:type="dxa"/>
            <w:vMerge w:val="continue"/>
          </w:tcPr>
          <w:p w14:paraId="5B6BC47E">
            <w:pPr>
              <w:jc w:val="both"/>
            </w:pPr>
          </w:p>
        </w:tc>
        <w:tc>
          <w:tcPr>
            <w:tcW w:w="2651" w:type="dxa"/>
            <w:gridSpan w:val="2"/>
            <w:vMerge w:val="continue"/>
          </w:tcPr>
          <w:p w14:paraId="505E0D35">
            <w:pPr>
              <w:jc w:val="both"/>
            </w:pPr>
          </w:p>
        </w:tc>
        <w:tc>
          <w:tcPr>
            <w:tcW w:w="1964" w:type="dxa"/>
            <w:vMerge w:val="continue"/>
          </w:tcPr>
          <w:p w14:paraId="432D98A0">
            <w:pPr>
              <w:jc w:val="both"/>
            </w:pPr>
          </w:p>
        </w:tc>
        <w:tc>
          <w:tcPr>
            <w:tcW w:w="1370" w:type="dxa"/>
          </w:tcPr>
          <w:p w14:paraId="4744FAF5">
            <w:pPr>
              <w:jc w:val="both"/>
            </w:pPr>
            <w:r>
              <w:rPr>
                <w:sz w:val="22"/>
                <w:szCs w:val="22"/>
              </w:rPr>
              <w:t>2028 г.</w:t>
            </w:r>
          </w:p>
        </w:tc>
        <w:tc>
          <w:tcPr>
            <w:tcW w:w="1678" w:type="dxa"/>
          </w:tcPr>
          <w:p w14:paraId="3C5C51C3">
            <w:pPr>
              <w:jc w:val="both"/>
            </w:pPr>
            <w:r>
              <w:rPr>
                <w:sz w:val="22"/>
                <w:szCs w:val="22"/>
              </w:rPr>
              <w:t>1 000 000,00</w:t>
            </w:r>
          </w:p>
        </w:tc>
        <w:tc>
          <w:tcPr>
            <w:tcW w:w="1579" w:type="dxa"/>
          </w:tcPr>
          <w:p w14:paraId="3CB967A1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98" w:type="dxa"/>
          </w:tcPr>
          <w:p w14:paraId="2FC95166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88" w:type="dxa"/>
          </w:tcPr>
          <w:p w14:paraId="59447B96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7" w:type="dxa"/>
          </w:tcPr>
          <w:p w14:paraId="334618E9">
            <w:pPr>
              <w:jc w:val="both"/>
            </w:pPr>
            <w:r>
              <w:rPr>
                <w:sz w:val="22"/>
                <w:szCs w:val="22"/>
              </w:rPr>
              <w:t>1 000 000,00</w:t>
            </w:r>
          </w:p>
        </w:tc>
      </w:tr>
      <w:tr w14:paraId="511B8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96" w:type="dxa"/>
            <w:vMerge w:val="restart"/>
          </w:tcPr>
          <w:p w14:paraId="7CE50C1F">
            <w:pPr>
              <w:jc w:val="both"/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2651" w:type="dxa"/>
            <w:gridSpan w:val="2"/>
            <w:vMerge w:val="restart"/>
          </w:tcPr>
          <w:p w14:paraId="7A0EEEA7">
            <w:pPr>
              <w:jc w:val="both"/>
            </w:pPr>
            <w:r>
              <w:rPr>
                <w:sz w:val="22"/>
                <w:szCs w:val="22"/>
                <w:lang w:bidi="ru-RU"/>
              </w:rPr>
              <w:t>Строительство, ремонт, реконструкция и оснащение спортивных объектов, универсальных площадок, лыжероллерных трасс и троп здоровья в местах массового отдыха населения, создание модульных и каркасно-тентовых объектов (стадион «Локомотив»")</w:t>
            </w:r>
          </w:p>
        </w:tc>
        <w:tc>
          <w:tcPr>
            <w:tcW w:w="1964" w:type="dxa"/>
            <w:vMerge w:val="restart"/>
          </w:tcPr>
          <w:p w14:paraId="5B50B7A0">
            <w:pPr>
              <w:jc w:val="both"/>
            </w:pPr>
            <w:r>
              <w:rPr>
                <w:sz w:val="22"/>
                <w:szCs w:val="22"/>
              </w:rPr>
              <w:t>МКУ «Управление жилищно-коммунального хозяйства Нязепетровского муниципального района Челябинской области»</w:t>
            </w:r>
          </w:p>
          <w:p w14:paraId="42BC7D6D">
            <w:pPr>
              <w:jc w:val="both"/>
            </w:pPr>
          </w:p>
          <w:p w14:paraId="511EA21F">
            <w:pPr>
              <w:jc w:val="both"/>
            </w:pPr>
          </w:p>
        </w:tc>
        <w:tc>
          <w:tcPr>
            <w:tcW w:w="1370" w:type="dxa"/>
          </w:tcPr>
          <w:p w14:paraId="1F3E6AF0">
            <w:pPr>
              <w:jc w:val="both"/>
            </w:pPr>
            <w:r>
              <w:rPr>
                <w:sz w:val="22"/>
                <w:szCs w:val="22"/>
              </w:rPr>
              <w:t>2026 г.</w:t>
            </w:r>
          </w:p>
        </w:tc>
        <w:tc>
          <w:tcPr>
            <w:tcW w:w="1678" w:type="dxa"/>
          </w:tcPr>
          <w:p w14:paraId="38992D57">
            <w:pPr>
              <w:jc w:val="both"/>
              <w:rPr>
                <w:lang w:val="en-US"/>
              </w:rPr>
            </w:pPr>
            <w:r>
              <w:rPr>
                <w:sz w:val="22"/>
                <w:szCs w:val="22"/>
              </w:rPr>
              <w:t>1 279 210,</w:t>
            </w:r>
            <w:r>
              <w:rPr>
                <w:sz w:val="22"/>
                <w:szCs w:val="22"/>
                <w:lang w:val="en-US"/>
              </w:rPr>
              <w:t>17</w:t>
            </w:r>
          </w:p>
        </w:tc>
        <w:tc>
          <w:tcPr>
            <w:tcW w:w="1579" w:type="dxa"/>
          </w:tcPr>
          <w:p w14:paraId="676D2643">
            <w:pPr>
              <w:jc w:val="both"/>
            </w:pPr>
            <w:r>
              <w:rPr>
                <w:sz w:val="22"/>
                <w:szCs w:val="22"/>
              </w:rPr>
              <w:t>87 737 300,00</w:t>
            </w:r>
          </w:p>
        </w:tc>
        <w:tc>
          <w:tcPr>
            <w:tcW w:w="1598" w:type="dxa"/>
          </w:tcPr>
          <w:p w14:paraId="6161D95D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88" w:type="dxa"/>
          </w:tcPr>
          <w:p w14:paraId="01DCBCC0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7" w:type="dxa"/>
          </w:tcPr>
          <w:p w14:paraId="0C41BDD0">
            <w:pPr>
              <w:jc w:val="both"/>
            </w:pPr>
            <w:r>
              <w:rPr>
                <w:sz w:val="22"/>
                <w:szCs w:val="22"/>
              </w:rPr>
              <w:t>89 016 510,00</w:t>
            </w:r>
          </w:p>
        </w:tc>
      </w:tr>
      <w:tr w14:paraId="33AA2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96" w:type="dxa"/>
            <w:vMerge w:val="continue"/>
          </w:tcPr>
          <w:p w14:paraId="271F5D3C">
            <w:pPr>
              <w:jc w:val="both"/>
            </w:pPr>
          </w:p>
        </w:tc>
        <w:tc>
          <w:tcPr>
            <w:tcW w:w="2651" w:type="dxa"/>
            <w:gridSpan w:val="2"/>
            <w:vMerge w:val="continue"/>
          </w:tcPr>
          <w:p w14:paraId="79487DF1">
            <w:pPr>
              <w:jc w:val="both"/>
            </w:pPr>
          </w:p>
        </w:tc>
        <w:tc>
          <w:tcPr>
            <w:tcW w:w="1964" w:type="dxa"/>
            <w:vMerge w:val="continue"/>
          </w:tcPr>
          <w:p w14:paraId="6D147AC3">
            <w:pPr>
              <w:jc w:val="both"/>
            </w:pPr>
          </w:p>
        </w:tc>
        <w:tc>
          <w:tcPr>
            <w:tcW w:w="1370" w:type="dxa"/>
          </w:tcPr>
          <w:p w14:paraId="45B6808D">
            <w:pPr>
              <w:jc w:val="both"/>
            </w:pPr>
            <w:r>
              <w:rPr>
                <w:sz w:val="22"/>
                <w:szCs w:val="22"/>
              </w:rPr>
              <w:t>2027 г.</w:t>
            </w:r>
          </w:p>
        </w:tc>
        <w:tc>
          <w:tcPr>
            <w:tcW w:w="1678" w:type="dxa"/>
          </w:tcPr>
          <w:p w14:paraId="056E88DA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9" w:type="dxa"/>
          </w:tcPr>
          <w:p w14:paraId="7C84CEAF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98" w:type="dxa"/>
          </w:tcPr>
          <w:p w14:paraId="0DFA1852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88" w:type="dxa"/>
          </w:tcPr>
          <w:p w14:paraId="4E83C84C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7" w:type="dxa"/>
          </w:tcPr>
          <w:p w14:paraId="30A7E287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</w:tr>
      <w:tr w14:paraId="38F08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96" w:type="dxa"/>
            <w:vMerge w:val="continue"/>
          </w:tcPr>
          <w:p w14:paraId="2120796F">
            <w:pPr>
              <w:jc w:val="both"/>
            </w:pPr>
          </w:p>
        </w:tc>
        <w:tc>
          <w:tcPr>
            <w:tcW w:w="2651" w:type="dxa"/>
            <w:gridSpan w:val="2"/>
            <w:vMerge w:val="continue"/>
          </w:tcPr>
          <w:p w14:paraId="75DF56EF">
            <w:pPr>
              <w:jc w:val="both"/>
            </w:pPr>
          </w:p>
        </w:tc>
        <w:tc>
          <w:tcPr>
            <w:tcW w:w="1964" w:type="dxa"/>
            <w:vMerge w:val="continue"/>
          </w:tcPr>
          <w:p w14:paraId="14171732">
            <w:pPr>
              <w:jc w:val="both"/>
            </w:pPr>
          </w:p>
        </w:tc>
        <w:tc>
          <w:tcPr>
            <w:tcW w:w="1370" w:type="dxa"/>
          </w:tcPr>
          <w:p w14:paraId="54E1A31E">
            <w:pPr>
              <w:jc w:val="both"/>
            </w:pPr>
            <w:r>
              <w:rPr>
                <w:sz w:val="22"/>
                <w:szCs w:val="22"/>
              </w:rPr>
              <w:t>2028 г.</w:t>
            </w:r>
          </w:p>
        </w:tc>
        <w:tc>
          <w:tcPr>
            <w:tcW w:w="1678" w:type="dxa"/>
          </w:tcPr>
          <w:p w14:paraId="6F3B9A73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9" w:type="dxa"/>
          </w:tcPr>
          <w:p w14:paraId="5CA124D6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98" w:type="dxa"/>
          </w:tcPr>
          <w:p w14:paraId="2D0F17B6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88" w:type="dxa"/>
          </w:tcPr>
          <w:p w14:paraId="370D5F29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7" w:type="dxa"/>
          </w:tcPr>
          <w:p w14:paraId="17086AA9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</w:tr>
      <w:tr w14:paraId="741FF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96" w:type="dxa"/>
            <w:vMerge w:val="restart"/>
          </w:tcPr>
          <w:p w14:paraId="7DD6CF28">
            <w:pPr>
              <w:jc w:val="both"/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2651" w:type="dxa"/>
            <w:gridSpan w:val="2"/>
            <w:vMerge w:val="restart"/>
          </w:tcPr>
          <w:p w14:paraId="0CFFA8B0">
            <w:pPr>
              <w:jc w:val="both"/>
              <w:rPr>
                <w:lang w:bidi="ru-RU"/>
              </w:rPr>
            </w:pPr>
            <w:r>
              <w:rPr>
                <w:bCs/>
                <w:sz w:val="22"/>
                <w:szCs w:val="22"/>
                <w:lang w:bidi="ru-RU"/>
              </w:rPr>
              <w:t>Оплата услуг специалистов по организации</w:t>
            </w:r>
            <w:r>
              <w:rPr>
                <w:sz w:val="22"/>
                <w:szCs w:val="22"/>
                <w:lang w:bidi="ru-RU"/>
              </w:rPr>
              <w:t xml:space="preserve"> </w:t>
            </w:r>
          </w:p>
          <w:p w14:paraId="46F714AB">
            <w:pPr>
              <w:jc w:val="both"/>
              <w:rPr>
                <w:lang w:bidi="ru-RU"/>
              </w:rPr>
            </w:pPr>
            <w:r>
              <w:rPr>
                <w:bCs/>
                <w:sz w:val="22"/>
                <w:szCs w:val="22"/>
                <w:lang w:bidi="ru-RU"/>
              </w:rPr>
              <w:t>физкультурно-оздоровительной и спортивно-массовой работы</w:t>
            </w:r>
            <w:r>
              <w:rPr>
                <w:sz w:val="22"/>
                <w:szCs w:val="22"/>
                <w:lang w:bidi="ru-RU"/>
              </w:rPr>
              <w:t xml:space="preserve"> </w:t>
            </w:r>
          </w:p>
          <w:p w14:paraId="34D625D2">
            <w:pPr>
              <w:jc w:val="both"/>
              <w:rPr>
                <w:lang w:bidi="ru-RU"/>
              </w:rPr>
            </w:pPr>
            <w:r>
              <w:rPr>
                <w:bCs/>
                <w:sz w:val="22"/>
                <w:szCs w:val="22"/>
                <w:lang w:bidi="ru-RU"/>
              </w:rPr>
              <w:t>с детьми и молодежью в возрасте от 6 до 29 лет</w:t>
            </w:r>
          </w:p>
        </w:tc>
        <w:tc>
          <w:tcPr>
            <w:tcW w:w="1964" w:type="dxa"/>
            <w:vMerge w:val="restart"/>
          </w:tcPr>
          <w:p w14:paraId="76C54407">
            <w:pPr>
              <w:jc w:val="both"/>
            </w:pPr>
            <w:r>
              <w:rPr>
                <w:sz w:val="22"/>
                <w:szCs w:val="22"/>
              </w:rPr>
              <w:t>УМПФКиС</w:t>
            </w:r>
          </w:p>
          <w:p w14:paraId="01C859E6">
            <w:pPr>
              <w:jc w:val="both"/>
            </w:pPr>
            <w:r>
              <w:rPr>
                <w:sz w:val="22"/>
                <w:szCs w:val="22"/>
              </w:rPr>
              <w:t>МБУ «ФСК г. Нязепетровска"</w:t>
            </w:r>
          </w:p>
          <w:p w14:paraId="08CFC984">
            <w:pPr>
              <w:jc w:val="both"/>
            </w:pPr>
            <w:r>
              <w:rPr>
                <w:sz w:val="22"/>
                <w:szCs w:val="22"/>
                <w:lang w:bidi="ru-RU"/>
              </w:rPr>
              <w:t>МБУ ДО «Спортивная школа г. Нязепетровска"</w:t>
            </w:r>
          </w:p>
        </w:tc>
        <w:tc>
          <w:tcPr>
            <w:tcW w:w="1370" w:type="dxa"/>
          </w:tcPr>
          <w:p w14:paraId="267281EE">
            <w:pPr>
              <w:jc w:val="both"/>
            </w:pPr>
            <w:r>
              <w:rPr>
                <w:sz w:val="22"/>
                <w:szCs w:val="22"/>
              </w:rPr>
              <w:t>2026 г.</w:t>
            </w:r>
          </w:p>
        </w:tc>
        <w:tc>
          <w:tcPr>
            <w:tcW w:w="1678" w:type="dxa"/>
          </w:tcPr>
          <w:p w14:paraId="11EF4B0D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9" w:type="dxa"/>
          </w:tcPr>
          <w:p w14:paraId="241EDF0E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98" w:type="dxa"/>
          </w:tcPr>
          <w:p w14:paraId="4F5FF1CE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88" w:type="dxa"/>
          </w:tcPr>
          <w:p w14:paraId="2ECC3DE2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7" w:type="dxa"/>
          </w:tcPr>
          <w:p w14:paraId="6C6EDCF8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</w:tr>
      <w:tr w14:paraId="5E307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96" w:type="dxa"/>
            <w:vMerge w:val="continue"/>
          </w:tcPr>
          <w:p w14:paraId="09302AF8">
            <w:pPr>
              <w:jc w:val="both"/>
              <w:rPr>
                <w:color w:val="FF0000"/>
              </w:rPr>
            </w:pPr>
          </w:p>
        </w:tc>
        <w:tc>
          <w:tcPr>
            <w:tcW w:w="2651" w:type="dxa"/>
            <w:gridSpan w:val="2"/>
            <w:vMerge w:val="continue"/>
          </w:tcPr>
          <w:p w14:paraId="17ED2D82">
            <w:pPr>
              <w:jc w:val="both"/>
            </w:pPr>
          </w:p>
        </w:tc>
        <w:tc>
          <w:tcPr>
            <w:tcW w:w="1964" w:type="dxa"/>
            <w:vMerge w:val="continue"/>
          </w:tcPr>
          <w:p w14:paraId="00F79DA9">
            <w:pPr>
              <w:jc w:val="both"/>
            </w:pPr>
          </w:p>
        </w:tc>
        <w:tc>
          <w:tcPr>
            <w:tcW w:w="1370" w:type="dxa"/>
          </w:tcPr>
          <w:p w14:paraId="3668102C">
            <w:pPr>
              <w:jc w:val="both"/>
            </w:pPr>
            <w:r>
              <w:rPr>
                <w:sz w:val="22"/>
                <w:szCs w:val="22"/>
              </w:rPr>
              <w:t>2027 г.</w:t>
            </w:r>
          </w:p>
        </w:tc>
        <w:tc>
          <w:tcPr>
            <w:tcW w:w="1678" w:type="dxa"/>
          </w:tcPr>
          <w:p w14:paraId="51412F2B">
            <w:pPr>
              <w:jc w:val="both"/>
            </w:pPr>
            <w:r>
              <w:rPr>
                <w:sz w:val="22"/>
                <w:szCs w:val="22"/>
              </w:rPr>
              <w:t>25 890,00</w:t>
            </w:r>
          </w:p>
        </w:tc>
        <w:tc>
          <w:tcPr>
            <w:tcW w:w="1579" w:type="dxa"/>
          </w:tcPr>
          <w:p w14:paraId="4CBB58FD">
            <w:pPr>
              <w:jc w:val="both"/>
            </w:pPr>
            <w:r>
              <w:rPr>
                <w:sz w:val="22"/>
                <w:szCs w:val="22"/>
              </w:rPr>
              <w:t>621 360,00</w:t>
            </w:r>
          </w:p>
        </w:tc>
        <w:tc>
          <w:tcPr>
            <w:tcW w:w="1598" w:type="dxa"/>
          </w:tcPr>
          <w:p w14:paraId="4A51CFFB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88" w:type="dxa"/>
          </w:tcPr>
          <w:p w14:paraId="3FA4A381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7" w:type="dxa"/>
          </w:tcPr>
          <w:p w14:paraId="2A21651B">
            <w:pPr>
              <w:jc w:val="both"/>
            </w:pPr>
            <w:r>
              <w:rPr>
                <w:sz w:val="22"/>
                <w:szCs w:val="22"/>
              </w:rPr>
              <w:t>647 250,00</w:t>
            </w:r>
          </w:p>
        </w:tc>
      </w:tr>
      <w:tr w14:paraId="095EC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96" w:type="dxa"/>
            <w:vMerge w:val="continue"/>
          </w:tcPr>
          <w:p w14:paraId="053BFC15">
            <w:pPr>
              <w:jc w:val="both"/>
              <w:rPr>
                <w:color w:val="FF0000"/>
              </w:rPr>
            </w:pPr>
          </w:p>
        </w:tc>
        <w:tc>
          <w:tcPr>
            <w:tcW w:w="2651" w:type="dxa"/>
            <w:gridSpan w:val="2"/>
            <w:vMerge w:val="continue"/>
          </w:tcPr>
          <w:p w14:paraId="6942567E">
            <w:pPr>
              <w:jc w:val="both"/>
            </w:pPr>
          </w:p>
        </w:tc>
        <w:tc>
          <w:tcPr>
            <w:tcW w:w="1964" w:type="dxa"/>
            <w:vMerge w:val="continue"/>
          </w:tcPr>
          <w:p w14:paraId="30FD07B3">
            <w:pPr>
              <w:jc w:val="both"/>
            </w:pPr>
          </w:p>
        </w:tc>
        <w:tc>
          <w:tcPr>
            <w:tcW w:w="1370" w:type="dxa"/>
          </w:tcPr>
          <w:p w14:paraId="761D3564">
            <w:pPr>
              <w:jc w:val="both"/>
            </w:pPr>
            <w:r>
              <w:rPr>
                <w:sz w:val="22"/>
                <w:szCs w:val="22"/>
              </w:rPr>
              <w:t>2028 г.</w:t>
            </w:r>
          </w:p>
        </w:tc>
        <w:tc>
          <w:tcPr>
            <w:tcW w:w="1678" w:type="dxa"/>
          </w:tcPr>
          <w:p w14:paraId="59963596">
            <w:pPr>
              <w:jc w:val="both"/>
            </w:pPr>
            <w:r>
              <w:rPr>
                <w:sz w:val="22"/>
                <w:szCs w:val="22"/>
              </w:rPr>
              <w:t>25 890,00</w:t>
            </w:r>
          </w:p>
        </w:tc>
        <w:tc>
          <w:tcPr>
            <w:tcW w:w="1579" w:type="dxa"/>
          </w:tcPr>
          <w:p w14:paraId="7292A9DC">
            <w:pPr>
              <w:jc w:val="both"/>
            </w:pPr>
            <w:r>
              <w:rPr>
                <w:sz w:val="22"/>
                <w:szCs w:val="22"/>
              </w:rPr>
              <w:t>621 360,00</w:t>
            </w:r>
          </w:p>
        </w:tc>
        <w:tc>
          <w:tcPr>
            <w:tcW w:w="1598" w:type="dxa"/>
          </w:tcPr>
          <w:p w14:paraId="7F8B4C1D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88" w:type="dxa"/>
          </w:tcPr>
          <w:p w14:paraId="1DF3E3A8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7" w:type="dxa"/>
          </w:tcPr>
          <w:p w14:paraId="307165E5">
            <w:pPr>
              <w:jc w:val="both"/>
            </w:pPr>
            <w:r>
              <w:rPr>
                <w:sz w:val="22"/>
                <w:szCs w:val="22"/>
              </w:rPr>
              <w:t>647 250,00</w:t>
            </w:r>
          </w:p>
        </w:tc>
      </w:tr>
      <w:tr w14:paraId="3F265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96" w:type="dxa"/>
            <w:vMerge w:val="restart"/>
          </w:tcPr>
          <w:p w14:paraId="153AA6F4">
            <w:pPr>
              <w:jc w:val="both"/>
            </w:pPr>
            <w:r>
              <w:rPr>
                <w:sz w:val="22"/>
                <w:szCs w:val="22"/>
              </w:rPr>
              <w:t>1.6</w:t>
            </w:r>
          </w:p>
        </w:tc>
        <w:tc>
          <w:tcPr>
            <w:tcW w:w="2651" w:type="dxa"/>
            <w:gridSpan w:val="2"/>
            <w:vMerge w:val="restart"/>
          </w:tcPr>
          <w:p w14:paraId="5916C18F">
            <w:pPr>
              <w:jc w:val="both"/>
            </w:pPr>
            <w:r>
              <w:rPr>
                <w:bCs/>
                <w:sz w:val="22"/>
                <w:szCs w:val="22"/>
              </w:rPr>
              <w:t>Оплата услуг специалистов по организации</w:t>
            </w:r>
          </w:p>
          <w:p w14:paraId="590C6131">
            <w:pPr>
              <w:jc w:val="both"/>
            </w:pPr>
            <w:r>
              <w:rPr>
                <w:bCs/>
                <w:sz w:val="22"/>
                <w:szCs w:val="22"/>
              </w:rPr>
              <w:t>физкультурно-оздоровительной и спортивно-массовой работы</w:t>
            </w:r>
          </w:p>
          <w:p w14:paraId="0623A813">
            <w:pPr>
              <w:jc w:val="both"/>
            </w:pPr>
            <w:r>
              <w:rPr>
                <w:bCs/>
                <w:sz w:val="22"/>
                <w:szCs w:val="22"/>
              </w:rPr>
              <w:t>с населением среднего возраста</w:t>
            </w:r>
          </w:p>
        </w:tc>
        <w:tc>
          <w:tcPr>
            <w:tcW w:w="1964" w:type="dxa"/>
            <w:vMerge w:val="restart"/>
          </w:tcPr>
          <w:p w14:paraId="1AA76E27">
            <w:pPr>
              <w:jc w:val="both"/>
            </w:pPr>
            <w:r>
              <w:rPr>
                <w:sz w:val="22"/>
                <w:szCs w:val="22"/>
              </w:rPr>
              <w:t>УМПФКиС</w:t>
            </w:r>
          </w:p>
          <w:p w14:paraId="24398864">
            <w:pPr>
              <w:jc w:val="both"/>
            </w:pPr>
            <w:r>
              <w:rPr>
                <w:sz w:val="22"/>
                <w:szCs w:val="22"/>
              </w:rPr>
              <w:t>МБУ «ФСК г. Нязепетровска"</w:t>
            </w:r>
          </w:p>
          <w:p w14:paraId="3B9B9E65">
            <w:pPr>
              <w:jc w:val="both"/>
            </w:pPr>
            <w:r>
              <w:rPr>
                <w:sz w:val="22"/>
                <w:szCs w:val="22"/>
                <w:lang w:bidi="ru-RU"/>
              </w:rPr>
              <w:t>МБУ ДО «Спортивная школа г. Нязепетровска"</w:t>
            </w:r>
          </w:p>
        </w:tc>
        <w:tc>
          <w:tcPr>
            <w:tcW w:w="1370" w:type="dxa"/>
          </w:tcPr>
          <w:p w14:paraId="5C185198">
            <w:pPr>
              <w:jc w:val="both"/>
            </w:pPr>
            <w:r>
              <w:rPr>
                <w:sz w:val="22"/>
                <w:szCs w:val="22"/>
              </w:rPr>
              <w:t>2026 г.</w:t>
            </w:r>
          </w:p>
        </w:tc>
        <w:tc>
          <w:tcPr>
            <w:tcW w:w="1678" w:type="dxa"/>
          </w:tcPr>
          <w:p w14:paraId="2BFF2A4F">
            <w:pPr>
              <w:jc w:val="both"/>
            </w:pPr>
            <w:r>
              <w:rPr>
                <w:sz w:val="22"/>
                <w:szCs w:val="22"/>
              </w:rPr>
              <w:t>8 630,00</w:t>
            </w:r>
          </w:p>
        </w:tc>
        <w:tc>
          <w:tcPr>
            <w:tcW w:w="1579" w:type="dxa"/>
          </w:tcPr>
          <w:p w14:paraId="7706D65D">
            <w:pPr>
              <w:jc w:val="both"/>
            </w:pPr>
            <w:r>
              <w:rPr>
                <w:sz w:val="22"/>
                <w:szCs w:val="22"/>
              </w:rPr>
              <w:t>207 120,00</w:t>
            </w:r>
          </w:p>
        </w:tc>
        <w:tc>
          <w:tcPr>
            <w:tcW w:w="1598" w:type="dxa"/>
          </w:tcPr>
          <w:p w14:paraId="5C5A9A6E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88" w:type="dxa"/>
          </w:tcPr>
          <w:p w14:paraId="1AE3567D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7" w:type="dxa"/>
          </w:tcPr>
          <w:p w14:paraId="1E79BBCD">
            <w:pPr>
              <w:jc w:val="both"/>
            </w:pPr>
            <w:r>
              <w:rPr>
                <w:sz w:val="22"/>
                <w:szCs w:val="22"/>
              </w:rPr>
              <w:t>215 750,00</w:t>
            </w:r>
          </w:p>
        </w:tc>
      </w:tr>
      <w:tr w14:paraId="748FB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96" w:type="dxa"/>
            <w:vMerge w:val="continue"/>
          </w:tcPr>
          <w:p w14:paraId="3D1A3259">
            <w:pPr>
              <w:jc w:val="both"/>
            </w:pPr>
          </w:p>
        </w:tc>
        <w:tc>
          <w:tcPr>
            <w:tcW w:w="2651" w:type="dxa"/>
            <w:gridSpan w:val="2"/>
            <w:vMerge w:val="continue"/>
          </w:tcPr>
          <w:p w14:paraId="310A4C63">
            <w:pPr>
              <w:jc w:val="both"/>
            </w:pPr>
          </w:p>
        </w:tc>
        <w:tc>
          <w:tcPr>
            <w:tcW w:w="1964" w:type="dxa"/>
            <w:vMerge w:val="continue"/>
          </w:tcPr>
          <w:p w14:paraId="73213373">
            <w:pPr>
              <w:jc w:val="both"/>
            </w:pPr>
          </w:p>
        </w:tc>
        <w:tc>
          <w:tcPr>
            <w:tcW w:w="1370" w:type="dxa"/>
          </w:tcPr>
          <w:p w14:paraId="5BBFB98A">
            <w:pPr>
              <w:jc w:val="both"/>
            </w:pPr>
            <w:r>
              <w:rPr>
                <w:sz w:val="22"/>
                <w:szCs w:val="22"/>
              </w:rPr>
              <w:t>2027 г.</w:t>
            </w:r>
          </w:p>
        </w:tc>
        <w:tc>
          <w:tcPr>
            <w:tcW w:w="1678" w:type="dxa"/>
          </w:tcPr>
          <w:p w14:paraId="653DB939">
            <w:pPr>
              <w:jc w:val="both"/>
            </w:pPr>
            <w:r>
              <w:rPr>
                <w:sz w:val="22"/>
                <w:szCs w:val="22"/>
              </w:rPr>
              <w:t>8 630,00</w:t>
            </w:r>
          </w:p>
        </w:tc>
        <w:tc>
          <w:tcPr>
            <w:tcW w:w="1579" w:type="dxa"/>
          </w:tcPr>
          <w:p w14:paraId="0BF7B499">
            <w:pPr>
              <w:jc w:val="both"/>
            </w:pPr>
            <w:r>
              <w:rPr>
                <w:sz w:val="22"/>
                <w:szCs w:val="22"/>
              </w:rPr>
              <w:t>207 120,00</w:t>
            </w:r>
          </w:p>
        </w:tc>
        <w:tc>
          <w:tcPr>
            <w:tcW w:w="1598" w:type="dxa"/>
          </w:tcPr>
          <w:p w14:paraId="38D812D8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88" w:type="dxa"/>
          </w:tcPr>
          <w:p w14:paraId="5457CA53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7" w:type="dxa"/>
          </w:tcPr>
          <w:p w14:paraId="46F9B488">
            <w:pPr>
              <w:jc w:val="both"/>
            </w:pPr>
            <w:r>
              <w:rPr>
                <w:sz w:val="22"/>
                <w:szCs w:val="22"/>
              </w:rPr>
              <w:t>215 750,00</w:t>
            </w:r>
          </w:p>
        </w:tc>
      </w:tr>
      <w:tr w14:paraId="6C384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96" w:type="dxa"/>
            <w:vMerge w:val="continue"/>
          </w:tcPr>
          <w:p w14:paraId="47B444D7">
            <w:pPr>
              <w:jc w:val="both"/>
            </w:pPr>
          </w:p>
        </w:tc>
        <w:tc>
          <w:tcPr>
            <w:tcW w:w="2651" w:type="dxa"/>
            <w:gridSpan w:val="2"/>
            <w:vMerge w:val="continue"/>
          </w:tcPr>
          <w:p w14:paraId="69C1BEC0">
            <w:pPr>
              <w:jc w:val="both"/>
            </w:pPr>
          </w:p>
        </w:tc>
        <w:tc>
          <w:tcPr>
            <w:tcW w:w="1964" w:type="dxa"/>
            <w:vMerge w:val="continue"/>
          </w:tcPr>
          <w:p w14:paraId="48BFB300">
            <w:pPr>
              <w:jc w:val="both"/>
            </w:pPr>
          </w:p>
        </w:tc>
        <w:tc>
          <w:tcPr>
            <w:tcW w:w="1370" w:type="dxa"/>
          </w:tcPr>
          <w:p w14:paraId="7D42EC60">
            <w:pPr>
              <w:jc w:val="both"/>
            </w:pPr>
            <w:r>
              <w:rPr>
                <w:sz w:val="22"/>
                <w:szCs w:val="22"/>
              </w:rPr>
              <w:t>2028 г.</w:t>
            </w:r>
          </w:p>
        </w:tc>
        <w:tc>
          <w:tcPr>
            <w:tcW w:w="1678" w:type="dxa"/>
          </w:tcPr>
          <w:p w14:paraId="0B7315DD">
            <w:pPr>
              <w:jc w:val="both"/>
            </w:pPr>
            <w:r>
              <w:rPr>
                <w:sz w:val="22"/>
                <w:szCs w:val="22"/>
              </w:rPr>
              <w:t>8 630,00</w:t>
            </w:r>
          </w:p>
        </w:tc>
        <w:tc>
          <w:tcPr>
            <w:tcW w:w="1579" w:type="dxa"/>
          </w:tcPr>
          <w:p w14:paraId="591A83D8">
            <w:pPr>
              <w:jc w:val="both"/>
            </w:pPr>
            <w:r>
              <w:rPr>
                <w:sz w:val="22"/>
                <w:szCs w:val="22"/>
              </w:rPr>
              <w:t>207 120,00</w:t>
            </w:r>
          </w:p>
        </w:tc>
        <w:tc>
          <w:tcPr>
            <w:tcW w:w="1598" w:type="dxa"/>
          </w:tcPr>
          <w:p w14:paraId="6940D706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88" w:type="dxa"/>
          </w:tcPr>
          <w:p w14:paraId="7785EE0C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7" w:type="dxa"/>
          </w:tcPr>
          <w:p w14:paraId="680A3FA3">
            <w:pPr>
              <w:jc w:val="both"/>
            </w:pPr>
            <w:r>
              <w:rPr>
                <w:sz w:val="22"/>
                <w:szCs w:val="22"/>
              </w:rPr>
              <w:t>215 750,00</w:t>
            </w:r>
          </w:p>
        </w:tc>
      </w:tr>
      <w:tr w14:paraId="0187A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96" w:type="dxa"/>
            <w:vMerge w:val="restart"/>
          </w:tcPr>
          <w:p w14:paraId="45BCFE33">
            <w:pPr>
              <w:jc w:val="both"/>
            </w:pPr>
            <w:r>
              <w:rPr>
                <w:sz w:val="22"/>
                <w:szCs w:val="22"/>
              </w:rPr>
              <w:t>1.7</w:t>
            </w:r>
          </w:p>
        </w:tc>
        <w:tc>
          <w:tcPr>
            <w:tcW w:w="2651" w:type="dxa"/>
            <w:gridSpan w:val="2"/>
            <w:vMerge w:val="restart"/>
          </w:tcPr>
          <w:p w14:paraId="5FFCF1DE">
            <w:pPr>
              <w:jc w:val="both"/>
              <w:rPr>
                <w:lang w:bidi="ru-RU"/>
              </w:rPr>
            </w:pPr>
            <w:r>
              <w:rPr>
                <w:bCs/>
                <w:sz w:val="22"/>
                <w:szCs w:val="22"/>
                <w:lang w:bidi="ru-RU"/>
              </w:rPr>
              <w:t>Оплата услуг специалистов по организации</w:t>
            </w:r>
            <w:r>
              <w:rPr>
                <w:sz w:val="22"/>
                <w:szCs w:val="22"/>
                <w:lang w:bidi="ru-RU"/>
              </w:rPr>
              <w:t xml:space="preserve"> </w:t>
            </w:r>
          </w:p>
          <w:p w14:paraId="05D7B827">
            <w:pPr>
              <w:jc w:val="both"/>
              <w:rPr>
                <w:lang w:bidi="ru-RU"/>
              </w:rPr>
            </w:pPr>
            <w:r>
              <w:rPr>
                <w:bCs/>
                <w:sz w:val="22"/>
                <w:szCs w:val="22"/>
                <w:lang w:bidi="ru-RU"/>
              </w:rPr>
              <w:t>физкультурно-оздоровительной и спортивно-массовой работы</w:t>
            </w:r>
            <w:r>
              <w:rPr>
                <w:sz w:val="22"/>
                <w:szCs w:val="22"/>
                <w:lang w:bidi="ru-RU"/>
              </w:rPr>
              <w:t xml:space="preserve"> </w:t>
            </w:r>
          </w:p>
          <w:p w14:paraId="4901869C">
            <w:pPr>
              <w:jc w:val="both"/>
              <w:rPr>
                <w:lang w:bidi="ru-RU"/>
              </w:rPr>
            </w:pPr>
            <w:r>
              <w:rPr>
                <w:bCs/>
                <w:sz w:val="22"/>
                <w:szCs w:val="22"/>
                <w:lang w:bidi="ru-RU"/>
              </w:rPr>
              <w:t>с населением старшего возраста</w:t>
            </w:r>
            <w:r>
              <w:rPr>
                <w:sz w:val="22"/>
                <w:szCs w:val="22"/>
                <w:lang w:bidi="ru-RU"/>
              </w:rPr>
              <w:t xml:space="preserve"> </w:t>
            </w:r>
          </w:p>
        </w:tc>
        <w:tc>
          <w:tcPr>
            <w:tcW w:w="1964" w:type="dxa"/>
            <w:vMerge w:val="restart"/>
          </w:tcPr>
          <w:p w14:paraId="3CADA49D">
            <w:pPr>
              <w:jc w:val="both"/>
            </w:pPr>
            <w:r>
              <w:rPr>
                <w:sz w:val="22"/>
                <w:szCs w:val="22"/>
              </w:rPr>
              <w:t>УМПФКиС</w:t>
            </w:r>
          </w:p>
          <w:p w14:paraId="6C90E151">
            <w:pPr>
              <w:jc w:val="both"/>
            </w:pPr>
            <w:r>
              <w:rPr>
                <w:sz w:val="22"/>
                <w:szCs w:val="22"/>
              </w:rPr>
              <w:t>МБУ «ФСК г. Нязепетровска"</w:t>
            </w:r>
          </w:p>
          <w:p w14:paraId="5A95F6E5">
            <w:pPr>
              <w:jc w:val="both"/>
            </w:pPr>
            <w:r>
              <w:rPr>
                <w:sz w:val="22"/>
                <w:szCs w:val="22"/>
                <w:lang w:bidi="ru-RU"/>
              </w:rPr>
              <w:t>МБУ ДО «Спортивная школа г. Нязепетровска"</w:t>
            </w:r>
          </w:p>
        </w:tc>
        <w:tc>
          <w:tcPr>
            <w:tcW w:w="1370" w:type="dxa"/>
          </w:tcPr>
          <w:p w14:paraId="462DA26E">
            <w:pPr>
              <w:jc w:val="both"/>
            </w:pPr>
            <w:r>
              <w:rPr>
                <w:sz w:val="22"/>
                <w:szCs w:val="22"/>
              </w:rPr>
              <w:t>2026 г.</w:t>
            </w:r>
          </w:p>
        </w:tc>
        <w:tc>
          <w:tcPr>
            <w:tcW w:w="1678" w:type="dxa"/>
          </w:tcPr>
          <w:p w14:paraId="5FBD3DBC">
            <w:pPr>
              <w:jc w:val="both"/>
            </w:pPr>
            <w:r>
              <w:rPr>
                <w:sz w:val="22"/>
                <w:szCs w:val="22"/>
              </w:rPr>
              <w:t>8 630,00</w:t>
            </w:r>
          </w:p>
        </w:tc>
        <w:tc>
          <w:tcPr>
            <w:tcW w:w="1579" w:type="dxa"/>
          </w:tcPr>
          <w:p w14:paraId="79F64516">
            <w:pPr>
              <w:jc w:val="both"/>
            </w:pPr>
            <w:r>
              <w:rPr>
                <w:sz w:val="22"/>
                <w:szCs w:val="22"/>
              </w:rPr>
              <w:t>207 120,00</w:t>
            </w:r>
          </w:p>
        </w:tc>
        <w:tc>
          <w:tcPr>
            <w:tcW w:w="1598" w:type="dxa"/>
          </w:tcPr>
          <w:p w14:paraId="77C55D7E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88" w:type="dxa"/>
          </w:tcPr>
          <w:p w14:paraId="69A09864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7" w:type="dxa"/>
          </w:tcPr>
          <w:p w14:paraId="51032AA4">
            <w:pPr>
              <w:jc w:val="both"/>
            </w:pPr>
            <w:r>
              <w:rPr>
                <w:sz w:val="22"/>
                <w:szCs w:val="22"/>
              </w:rPr>
              <w:t>215 750,00</w:t>
            </w:r>
          </w:p>
        </w:tc>
      </w:tr>
      <w:tr w14:paraId="6F3E6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96" w:type="dxa"/>
            <w:vMerge w:val="continue"/>
          </w:tcPr>
          <w:p w14:paraId="4C4A9A16">
            <w:pPr>
              <w:jc w:val="both"/>
            </w:pPr>
          </w:p>
        </w:tc>
        <w:tc>
          <w:tcPr>
            <w:tcW w:w="2651" w:type="dxa"/>
            <w:gridSpan w:val="2"/>
            <w:vMerge w:val="continue"/>
          </w:tcPr>
          <w:p w14:paraId="6506277E">
            <w:pPr>
              <w:jc w:val="both"/>
            </w:pPr>
          </w:p>
        </w:tc>
        <w:tc>
          <w:tcPr>
            <w:tcW w:w="1964" w:type="dxa"/>
            <w:vMerge w:val="continue"/>
          </w:tcPr>
          <w:p w14:paraId="3825E87D">
            <w:pPr>
              <w:jc w:val="both"/>
            </w:pPr>
          </w:p>
        </w:tc>
        <w:tc>
          <w:tcPr>
            <w:tcW w:w="1370" w:type="dxa"/>
          </w:tcPr>
          <w:p w14:paraId="2154C37A">
            <w:pPr>
              <w:jc w:val="both"/>
            </w:pPr>
            <w:r>
              <w:rPr>
                <w:sz w:val="22"/>
                <w:szCs w:val="22"/>
              </w:rPr>
              <w:t>2027 г.</w:t>
            </w:r>
          </w:p>
        </w:tc>
        <w:tc>
          <w:tcPr>
            <w:tcW w:w="1678" w:type="dxa"/>
          </w:tcPr>
          <w:p w14:paraId="4BDBDE69">
            <w:pPr>
              <w:jc w:val="both"/>
            </w:pPr>
            <w:r>
              <w:rPr>
                <w:sz w:val="22"/>
                <w:szCs w:val="22"/>
              </w:rPr>
              <w:t>8 630,00</w:t>
            </w:r>
          </w:p>
        </w:tc>
        <w:tc>
          <w:tcPr>
            <w:tcW w:w="1579" w:type="dxa"/>
          </w:tcPr>
          <w:p w14:paraId="4CF039BC">
            <w:pPr>
              <w:jc w:val="both"/>
            </w:pPr>
            <w:r>
              <w:rPr>
                <w:sz w:val="22"/>
                <w:szCs w:val="22"/>
              </w:rPr>
              <w:t>207 120,00</w:t>
            </w:r>
          </w:p>
        </w:tc>
        <w:tc>
          <w:tcPr>
            <w:tcW w:w="1598" w:type="dxa"/>
          </w:tcPr>
          <w:p w14:paraId="36E3C819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88" w:type="dxa"/>
          </w:tcPr>
          <w:p w14:paraId="5B804903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7" w:type="dxa"/>
          </w:tcPr>
          <w:p w14:paraId="637DE170">
            <w:pPr>
              <w:jc w:val="both"/>
            </w:pPr>
            <w:r>
              <w:rPr>
                <w:sz w:val="22"/>
                <w:szCs w:val="22"/>
              </w:rPr>
              <w:t>215 750,00</w:t>
            </w:r>
          </w:p>
        </w:tc>
      </w:tr>
      <w:tr w14:paraId="32EDF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696" w:type="dxa"/>
            <w:vMerge w:val="continue"/>
          </w:tcPr>
          <w:p w14:paraId="491CB61C">
            <w:pPr>
              <w:jc w:val="both"/>
            </w:pPr>
          </w:p>
        </w:tc>
        <w:tc>
          <w:tcPr>
            <w:tcW w:w="2651" w:type="dxa"/>
            <w:gridSpan w:val="2"/>
            <w:vMerge w:val="continue"/>
          </w:tcPr>
          <w:p w14:paraId="6D831F38">
            <w:pPr>
              <w:jc w:val="both"/>
            </w:pPr>
          </w:p>
        </w:tc>
        <w:tc>
          <w:tcPr>
            <w:tcW w:w="1964" w:type="dxa"/>
            <w:vMerge w:val="continue"/>
          </w:tcPr>
          <w:p w14:paraId="5A519962">
            <w:pPr>
              <w:jc w:val="both"/>
            </w:pPr>
          </w:p>
        </w:tc>
        <w:tc>
          <w:tcPr>
            <w:tcW w:w="1370" w:type="dxa"/>
          </w:tcPr>
          <w:p w14:paraId="07763021">
            <w:pPr>
              <w:jc w:val="both"/>
            </w:pPr>
            <w:r>
              <w:rPr>
                <w:sz w:val="22"/>
                <w:szCs w:val="22"/>
              </w:rPr>
              <w:t>2028 г.</w:t>
            </w:r>
          </w:p>
        </w:tc>
        <w:tc>
          <w:tcPr>
            <w:tcW w:w="1678" w:type="dxa"/>
          </w:tcPr>
          <w:p w14:paraId="5C210833">
            <w:pPr>
              <w:jc w:val="both"/>
            </w:pPr>
            <w:r>
              <w:rPr>
                <w:sz w:val="22"/>
                <w:szCs w:val="22"/>
              </w:rPr>
              <w:t>8 630,00</w:t>
            </w:r>
          </w:p>
        </w:tc>
        <w:tc>
          <w:tcPr>
            <w:tcW w:w="1579" w:type="dxa"/>
          </w:tcPr>
          <w:p w14:paraId="7A447ECA">
            <w:pPr>
              <w:jc w:val="both"/>
            </w:pPr>
            <w:r>
              <w:rPr>
                <w:sz w:val="22"/>
                <w:szCs w:val="22"/>
              </w:rPr>
              <w:t>207 120,00</w:t>
            </w:r>
          </w:p>
        </w:tc>
        <w:tc>
          <w:tcPr>
            <w:tcW w:w="1598" w:type="dxa"/>
          </w:tcPr>
          <w:p w14:paraId="30C10BA9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88" w:type="dxa"/>
          </w:tcPr>
          <w:p w14:paraId="78E92B08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7" w:type="dxa"/>
          </w:tcPr>
          <w:p w14:paraId="2424CD8A">
            <w:pPr>
              <w:jc w:val="both"/>
            </w:pPr>
            <w:r>
              <w:rPr>
                <w:sz w:val="22"/>
                <w:szCs w:val="22"/>
              </w:rPr>
              <w:t>215 750,00</w:t>
            </w:r>
          </w:p>
        </w:tc>
      </w:tr>
      <w:tr w14:paraId="714DA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96" w:type="dxa"/>
            <w:vMerge w:val="restart"/>
          </w:tcPr>
          <w:p w14:paraId="6DFEB544">
            <w:pPr>
              <w:jc w:val="both"/>
            </w:pPr>
            <w:r>
              <w:rPr>
                <w:sz w:val="22"/>
                <w:szCs w:val="22"/>
              </w:rPr>
              <w:t>1.8</w:t>
            </w:r>
          </w:p>
        </w:tc>
        <w:tc>
          <w:tcPr>
            <w:tcW w:w="2651" w:type="dxa"/>
            <w:gridSpan w:val="2"/>
            <w:vMerge w:val="restart"/>
          </w:tcPr>
          <w:p w14:paraId="56B26A87">
            <w:pPr>
              <w:jc w:val="both"/>
            </w:pPr>
            <w:r>
              <w:rPr>
                <w:sz w:val="22"/>
                <w:szCs w:val="22"/>
              </w:rPr>
              <w:t>Расходы на доведение средней заработной платы тренеров-преподавателей (тренеров), работающих в сельской местности и малых городах Челябинской области с населением до 50 тысяч человек до среднемесячного дохода от трудовой деятельности в Челябинской области</w:t>
            </w:r>
          </w:p>
        </w:tc>
        <w:tc>
          <w:tcPr>
            <w:tcW w:w="1964" w:type="dxa"/>
            <w:vMerge w:val="restart"/>
          </w:tcPr>
          <w:p w14:paraId="6A103C38">
            <w:pPr>
              <w:jc w:val="both"/>
            </w:pPr>
            <w:r>
              <w:rPr>
                <w:sz w:val="22"/>
                <w:szCs w:val="22"/>
              </w:rPr>
              <w:t>УМПФКиС</w:t>
            </w:r>
          </w:p>
          <w:p w14:paraId="15ADA63F">
            <w:pPr>
              <w:jc w:val="both"/>
            </w:pPr>
            <w:r>
              <w:rPr>
                <w:sz w:val="22"/>
                <w:szCs w:val="22"/>
                <w:lang w:bidi="ru-RU"/>
              </w:rPr>
              <w:t>МБУ ДО «Спортивная школа г. Нязепетровска"</w:t>
            </w:r>
          </w:p>
        </w:tc>
        <w:tc>
          <w:tcPr>
            <w:tcW w:w="1370" w:type="dxa"/>
          </w:tcPr>
          <w:p w14:paraId="41CF7343">
            <w:pPr>
              <w:jc w:val="both"/>
            </w:pPr>
            <w:r>
              <w:rPr>
                <w:sz w:val="22"/>
                <w:szCs w:val="22"/>
              </w:rPr>
              <w:t>2026 г.</w:t>
            </w:r>
          </w:p>
        </w:tc>
        <w:tc>
          <w:tcPr>
            <w:tcW w:w="1678" w:type="dxa"/>
          </w:tcPr>
          <w:p w14:paraId="4E85A9E8">
            <w:pPr>
              <w:jc w:val="both"/>
            </w:pPr>
            <w:r>
              <w:rPr>
                <w:sz w:val="22"/>
                <w:szCs w:val="22"/>
              </w:rPr>
              <w:t>2 808 916,29</w:t>
            </w:r>
          </w:p>
        </w:tc>
        <w:tc>
          <w:tcPr>
            <w:tcW w:w="1579" w:type="dxa"/>
          </w:tcPr>
          <w:p w14:paraId="78D3F794">
            <w:pPr>
              <w:jc w:val="both"/>
            </w:pPr>
            <w:r>
              <w:rPr>
                <w:sz w:val="22"/>
                <w:szCs w:val="22"/>
              </w:rPr>
              <w:t>1 504 224,71</w:t>
            </w:r>
          </w:p>
        </w:tc>
        <w:tc>
          <w:tcPr>
            <w:tcW w:w="1598" w:type="dxa"/>
          </w:tcPr>
          <w:p w14:paraId="76CDE1D9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88" w:type="dxa"/>
          </w:tcPr>
          <w:p w14:paraId="535E300D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7" w:type="dxa"/>
          </w:tcPr>
          <w:p w14:paraId="5F66440E">
            <w:pPr>
              <w:jc w:val="both"/>
            </w:pPr>
            <w:r>
              <w:rPr>
                <w:sz w:val="22"/>
                <w:szCs w:val="22"/>
              </w:rPr>
              <w:t>4 313 141,00</w:t>
            </w:r>
          </w:p>
        </w:tc>
      </w:tr>
      <w:tr w14:paraId="5703C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96" w:type="dxa"/>
            <w:vMerge w:val="continue"/>
          </w:tcPr>
          <w:p w14:paraId="4AC1C701">
            <w:pPr>
              <w:jc w:val="both"/>
            </w:pPr>
          </w:p>
        </w:tc>
        <w:tc>
          <w:tcPr>
            <w:tcW w:w="2651" w:type="dxa"/>
            <w:gridSpan w:val="2"/>
            <w:vMerge w:val="continue"/>
          </w:tcPr>
          <w:p w14:paraId="06FC3EC5">
            <w:pPr>
              <w:jc w:val="both"/>
            </w:pPr>
          </w:p>
        </w:tc>
        <w:tc>
          <w:tcPr>
            <w:tcW w:w="1964" w:type="dxa"/>
            <w:vMerge w:val="continue"/>
          </w:tcPr>
          <w:p w14:paraId="1600B109">
            <w:pPr>
              <w:jc w:val="both"/>
              <w:rPr>
                <w:highlight w:val="yellow"/>
              </w:rPr>
            </w:pPr>
          </w:p>
        </w:tc>
        <w:tc>
          <w:tcPr>
            <w:tcW w:w="1370" w:type="dxa"/>
          </w:tcPr>
          <w:p w14:paraId="339452DA">
            <w:pPr>
              <w:jc w:val="both"/>
            </w:pPr>
            <w:r>
              <w:rPr>
                <w:sz w:val="22"/>
                <w:szCs w:val="22"/>
              </w:rPr>
              <w:t>2027 г.</w:t>
            </w:r>
          </w:p>
        </w:tc>
        <w:tc>
          <w:tcPr>
            <w:tcW w:w="1678" w:type="dxa"/>
          </w:tcPr>
          <w:p w14:paraId="5C3B51F5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9" w:type="dxa"/>
          </w:tcPr>
          <w:p w14:paraId="6AC3F8E5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98" w:type="dxa"/>
          </w:tcPr>
          <w:p w14:paraId="7B3061AC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88" w:type="dxa"/>
          </w:tcPr>
          <w:p w14:paraId="0A2006B0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7" w:type="dxa"/>
          </w:tcPr>
          <w:p w14:paraId="09AD4384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</w:tr>
      <w:tr w14:paraId="4EF41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96" w:type="dxa"/>
            <w:vMerge w:val="continue"/>
          </w:tcPr>
          <w:p w14:paraId="47F1C00A">
            <w:pPr>
              <w:jc w:val="both"/>
            </w:pPr>
          </w:p>
        </w:tc>
        <w:tc>
          <w:tcPr>
            <w:tcW w:w="2651" w:type="dxa"/>
            <w:gridSpan w:val="2"/>
            <w:vMerge w:val="continue"/>
          </w:tcPr>
          <w:p w14:paraId="2061185A">
            <w:pPr>
              <w:jc w:val="both"/>
            </w:pPr>
          </w:p>
        </w:tc>
        <w:tc>
          <w:tcPr>
            <w:tcW w:w="1964" w:type="dxa"/>
            <w:vMerge w:val="continue"/>
          </w:tcPr>
          <w:p w14:paraId="47EFEA92">
            <w:pPr>
              <w:jc w:val="both"/>
              <w:rPr>
                <w:highlight w:val="yellow"/>
              </w:rPr>
            </w:pPr>
          </w:p>
        </w:tc>
        <w:tc>
          <w:tcPr>
            <w:tcW w:w="1370" w:type="dxa"/>
          </w:tcPr>
          <w:p w14:paraId="5A06AD84">
            <w:pPr>
              <w:jc w:val="both"/>
            </w:pPr>
            <w:r>
              <w:rPr>
                <w:sz w:val="22"/>
                <w:szCs w:val="22"/>
              </w:rPr>
              <w:t>2028 г.</w:t>
            </w:r>
          </w:p>
        </w:tc>
        <w:tc>
          <w:tcPr>
            <w:tcW w:w="1678" w:type="dxa"/>
          </w:tcPr>
          <w:p w14:paraId="4D3B8FEC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9" w:type="dxa"/>
          </w:tcPr>
          <w:p w14:paraId="010D2AF4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98" w:type="dxa"/>
          </w:tcPr>
          <w:p w14:paraId="71357A6D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88" w:type="dxa"/>
          </w:tcPr>
          <w:p w14:paraId="2BA692BF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7" w:type="dxa"/>
          </w:tcPr>
          <w:p w14:paraId="30588506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</w:tr>
      <w:tr w14:paraId="44A6F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96" w:type="dxa"/>
            <w:vMerge w:val="restart"/>
          </w:tcPr>
          <w:p w14:paraId="48B7F7E8">
            <w:pPr>
              <w:jc w:val="both"/>
            </w:pPr>
            <w:r>
              <w:rPr>
                <w:sz w:val="22"/>
                <w:szCs w:val="22"/>
              </w:rPr>
              <w:t>1.9</w:t>
            </w:r>
          </w:p>
        </w:tc>
        <w:tc>
          <w:tcPr>
            <w:tcW w:w="2651" w:type="dxa"/>
            <w:gridSpan w:val="2"/>
            <w:vMerge w:val="restart"/>
          </w:tcPr>
          <w:p w14:paraId="54AE4F74">
            <w:pPr>
              <w:jc w:val="both"/>
            </w:pPr>
            <w:r>
              <w:rPr>
                <w:sz w:val="22"/>
                <w:szCs w:val="22"/>
              </w:rPr>
              <w:t>Расходы на доведение средней заработной платы инструкторов по спорту и тренеров-преподавателей (тренеров), работающих в сельской местности и малых городах Челябинской области с населением до 50 тысяч человек до среднемесячного дохода от трудовой деятельности в Челябинской области</w:t>
            </w:r>
          </w:p>
        </w:tc>
        <w:tc>
          <w:tcPr>
            <w:tcW w:w="1964" w:type="dxa"/>
            <w:vMerge w:val="restart"/>
          </w:tcPr>
          <w:p w14:paraId="18F97AD9">
            <w:pPr>
              <w:jc w:val="both"/>
            </w:pPr>
            <w:r>
              <w:rPr>
                <w:sz w:val="22"/>
                <w:szCs w:val="22"/>
              </w:rPr>
              <w:t>УМПФКиС</w:t>
            </w:r>
          </w:p>
          <w:p w14:paraId="42C183EC">
            <w:pPr>
              <w:jc w:val="both"/>
            </w:pPr>
            <w:r>
              <w:rPr>
                <w:sz w:val="22"/>
                <w:szCs w:val="22"/>
                <w:lang w:bidi="ru-RU"/>
              </w:rPr>
              <w:t>МБУ ДО «Спортивная школа г. Нязепетровска"</w:t>
            </w:r>
          </w:p>
        </w:tc>
        <w:tc>
          <w:tcPr>
            <w:tcW w:w="1370" w:type="dxa"/>
          </w:tcPr>
          <w:p w14:paraId="14EED818">
            <w:pPr>
              <w:jc w:val="both"/>
            </w:pPr>
            <w:r>
              <w:rPr>
                <w:sz w:val="22"/>
                <w:szCs w:val="22"/>
              </w:rPr>
              <w:t>2026 г.</w:t>
            </w:r>
          </w:p>
        </w:tc>
        <w:tc>
          <w:tcPr>
            <w:tcW w:w="1678" w:type="dxa"/>
          </w:tcPr>
          <w:p w14:paraId="29E4BEA7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9" w:type="dxa"/>
          </w:tcPr>
          <w:p w14:paraId="4772CD68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98" w:type="dxa"/>
          </w:tcPr>
          <w:p w14:paraId="1A3EE63A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88" w:type="dxa"/>
          </w:tcPr>
          <w:p w14:paraId="7A12F192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7" w:type="dxa"/>
          </w:tcPr>
          <w:p w14:paraId="43CA5836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</w:tr>
      <w:tr w14:paraId="06E20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96" w:type="dxa"/>
            <w:vMerge w:val="continue"/>
          </w:tcPr>
          <w:p w14:paraId="54902591">
            <w:pPr>
              <w:jc w:val="both"/>
            </w:pPr>
          </w:p>
        </w:tc>
        <w:tc>
          <w:tcPr>
            <w:tcW w:w="2651" w:type="dxa"/>
            <w:gridSpan w:val="2"/>
            <w:vMerge w:val="continue"/>
          </w:tcPr>
          <w:p w14:paraId="38FE2117">
            <w:pPr>
              <w:jc w:val="both"/>
            </w:pPr>
          </w:p>
        </w:tc>
        <w:tc>
          <w:tcPr>
            <w:tcW w:w="1964" w:type="dxa"/>
            <w:vMerge w:val="continue"/>
          </w:tcPr>
          <w:p w14:paraId="08483B09">
            <w:pPr>
              <w:jc w:val="both"/>
            </w:pPr>
          </w:p>
        </w:tc>
        <w:tc>
          <w:tcPr>
            <w:tcW w:w="1370" w:type="dxa"/>
          </w:tcPr>
          <w:p w14:paraId="560D8D47">
            <w:pPr>
              <w:jc w:val="both"/>
            </w:pPr>
            <w:r>
              <w:rPr>
                <w:sz w:val="22"/>
                <w:szCs w:val="22"/>
              </w:rPr>
              <w:t>2027 г.</w:t>
            </w:r>
          </w:p>
        </w:tc>
        <w:tc>
          <w:tcPr>
            <w:tcW w:w="1678" w:type="dxa"/>
          </w:tcPr>
          <w:p w14:paraId="60F1C1CB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9" w:type="dxa"/>
          </w:tcPr>
          <w:p w14:paraId="35A48341">
            <w:pPr>
              <w:jc w:val="both"/>
            </w:pPr>
            <w:r>
              <w:rPr>
                <w:sz w:val="22"/>
                <w:szCs w:val="22"/>
              </w:rPr>
              <w:t>1 504 224,71</w:t>
            </w:r>
          </w:p>
        </w:tc>
        <w:tc>
          <w:tcPr>
            <w:tcW w:w="1598" w:type="dxa"/>
          </w:tcPr>
          <w:p w14:paraId="034C2DC8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88" w:type="dxa"/>
          </w:tcPr>
          <w:p w14:paraId="1C850AFB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7" w:type="dxa"/>
          </w:tcPr>
          <w:p w14:paraId="3702F0F0">
            <w:pPr>
              <w:jc w:val="both"/>
            </w:pPr>
            <w:r>
              <w:rPr>
                <w:sz w:val="22"/>
                <w:szCs w:val="22"/>
              </w:rPr>
              <w:t>1 504 224,71</w:t>
            </w:r>
          </w:p>
        </w:tc>
      </w:tr>
      <w:tr w14:paraId="35ED8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96" w:type="dxa"/>
            <w:vMerge w:val="continue"/>
          </w:tcPr>
          <w:p w14:paraId="2881CD61">
            <w:pPr>
              <w:jc w:val="both"/>
            </w:pPr>
          </w:p>
        </w:tc>
        <w:tc>
          <w:tcPr>
            <w:tcW w:w="2651" w:type="dxa"/>
            <w:gridSpan w:val="2"/>
            <w:vMerge w:val="continue"/>
          </w:tcPr>
          <w:p w14:paraId="16B0C8AC">
            <w:pPr>
              <w:jc w:val="both"/>
            </w:pPr>
          </w:p>
        </w:tc>
        <w:tc>
          <w:tcPr>
            <w:tcW w:w="1964" w:type="dxa"/>
            <w:vMerge w:val="continue"/>
          </w:tcPr>
          <w:p w14:paraId="170F3E70">
            <w:pPr>
              <w:jc w:val="both"/>
            </w:pPr>
          </w:p>
        </w:tc>
        <w:tc>
          <w:tcPr>
            <w:tcW w:w="1370" w:type="dxa"/>
          </w:tcPr>
          <w:p w14:paraId="3EDAFAE5">
            <w:pPr>
              <w:jc w:val="both"/>
            </w:pPr>
            <w:r>
              <w:rPr>
                <w:sz w:val="22"/>
                <w:szCs w:val="22"/>
              </w:rPr>
              <w:t>2028 г.</w:t>
            </w:r>
          </w:p>
        </w:tc>
        <w:tc>
          <w:tcPr>
            <w:tcW w:w="1678" w:type="dxa"/>
          </w:tcPr>
          <w:p w14:paraId="71D80379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9" w:type="dxa"/>
          </w:tcPr>
          <w:p w14:paraId="070A2276">
            <w:pPr>
              <w:jc w:val="both"/>
            </w:pPr>
            <w:r>
              <w:rPr>
                <w:sz w:val="22"/>
                <w:szCs w:val="22"/>
              </w:rPr>
              <w:t>1 504 224,71</w:t>
            </w:r>
          </w:p>
        </w:tc>
        <w:tc>
          <w:tcPr>
            <w:tcW w:w="1598" w:type="dxa"/>
          </w:tcPr>
          <w:p w14:paraId="2AD8B2C1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88" w:type="dxa"/>
          </w:tcPr>
          <w:p w14:paraId="564E5E31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7" w:type="dxa"/>
          </w:tcPr>
          <w:p w14:paraId="178073F7">
            <w:pPr>
              <w:jc w:val="both"/>
            </w:pPr>
            <w:r>
              <w:rPr>
                <w:sz w:val="22"/>
                <w:szCs w:val="22"/>
              </w:rPr>
              <w:t>1 504 224,71</w:t>
            </w:r>
          </w:p>
        </w:tc>
      </w:tr>
      <w:tr w14:paraId="6CEB4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96" w:type="dxa"/>
            <w:vMerge w:val="restart"/>
          </w:tcPr>
          <w:p w14:paraId="75A1CB4F">
            <w:pPr>
              <w:jc w:val="both"/>
            </w:pPr>
            <w:r>
              <w:rPr>
                <w:sz w:val="22"/>
                <w:szCs w:val="22"/>
              </w:rPr>
              <w:t>1.10</w:t>
            </w:r>
          </w:p>
        </w:tc>
        <w:tc>
          <w:tcPr>
            <w:tcW w:w="2651" w:type="dxa"/>
            <w:gridSpan w:val="2"/>
            <w:vMerge w:val="restart"/>
          </w:tcPr>
          <w:p w14:paraId="5B017E73">
            <w:pPr>
              <w:jc w:val="both"/>
            </w:pPr>
            <w:r>
              <w:rPr>
                <w:sz w:val="22"/>
                <w:szCs w:val="22"/>
              </w:rPr>
              <w:t>Организация работы с населением по выполнению нормативов испытаний (тестов) Всероссийского физкультурно-спортивного комплекса «Готов к труду и обороне» в центрах тестирования</w:t>
            </w:r>
          </w:p>
        </w:tc>
        <w:tc>
          <w:tcPr>
            <w:tcW w:w="1964" w:type="dxa"/>
            <w:vMerge w:val="restart"/>
          </w:tcPr>
          <w:p w14:paraId="63998B7B">
            <w:pPr>
              <w:jc w:val="both"/>
            </w:pPr>
            <w:r>
              <w:rPr>
                <w:sz w:val="22"/>
                <w:szCs w:val="22"/>
              </w:rPr>
              <w:t>УМПФКиС</w:t>
            </w:r>
          </w:p>
          <w:p w14:paraId="5440EF46">
            <w:pPr>
              <w:jc w:val="both"/>
            </w:pPr>
            <w:r>
              <w:rPr>
                <w:sz w:val="22"/>
                <w:szCs w:val="22"/>
                <w:lang w:bidi="ru-RU"/>
              </w:rPr>
              <w:t>МБУ ДО «Спортивная школа г. Нязепетровска"</w:t>
            </w:r>
          </w:p>
        </w:tc>
        <w:tc>
          <w:tcPr>
            <w:tcW w:w="1370" w:type="dxa"/>
          </w:tcPr>
          <w:p w14:paraId="5A2820C0">
            <w:pPr>
              <w:jc w:val="both"/>
              <w:rPr>
                <w:lang w:val="en-US"/>
              </w:rPr>
            </w:pPr>
            <w:r>
              <w:rPr>
                <w:sz w:val="22"/>
                <w:szCs w:val="22"/>
              </w:rPr>
              <w:t>2026 г.</w:t>
            </w:r>
          </w:p>
        </w:tc>
        <w:tc>
          <w:tcPr>
            <w:tcW w:w="1678" w:type="dxa"/>
          </w:tcPr>
          <w:p w14:paraId="507D5B29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9" w:type="dxa"/>
          </w:tcPr>
          <w:p w14:paraId="741F25EF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98" w:type="dxa"/>
          </w:tcPr>
          <w:p w14:paraId="69FF2D32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88" w:type="dxa"/>
          </w:tcPr>
          <w:p w14:paraId="7D75BC3D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7" w:type="dxa"/>
          </w:tcPr>
          <w:p w14:paraId="28C371A3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</w:tr>
      <w:tr w14:paraId="0AC7D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96" w:type="dxa"/>
            <w:vMerge w:val="continue"/>
          </w:tcPr>
          <w:p w14:paraId="1A4C770A">
            <w:pPr>
              <w:jc w:val="both"/>
            </w:pPr>
          </w:p>
        </w:tc>
        <w:tc>
          <w:tcPr>
            <w:tcW w:w="2651" w:type="dxa"/>
            <w:gridSpan w:val="2"/>
            <w:vMerge w:val="continue"/>
          </w:tcPr>
          <w:p w14:paraId="027F6904">
            <w:pPr>
              <w:jc w:val="both"/>
            </w:pPr>
          </w:p>
        </w:tc>
        <w:tc>
          <w:tcPr>
            <w:tcW w:w="1964" w:type="dxa"/>
            <w:vMerge w:val="continue"/>
          </w:tcPr>
          <w:p w14:paraId="6CEC82A3">
            <w:pPr>
              <w:jc w:val="both"/>
            </w:pPr>
          </w:p>
        </w:tc>
        <w:tc>
          <w:tcPr>
            <w:tcW w:w="1370" w:type="dxa"/>
          </w:tcPr>
          <w:p w14:paraId="485C8C4C">
            <w:pPr>
              <w:jc w:val="both"/>
            </w:pPr>
            <w:r>
              <w:rPr>
                <w:sz w:val="22"/>
                <w:szCs w:val="22"/>
              </w:rPr>
              <w:t>2027 г.</w:t>
            </w:r>
          </w:p>
        </w:tc>
        <w:tc>
          <w:tcPr>
            <w:tcW w:w="1678" w:type="dxa"/>
          </w:tcPr>
          <w:p w14:paraId="217F0B5D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9" w:type="dxa"/>
          </w:tcPr>
          <w:p w14:paraId="21E3BAC4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98" w:type="dxa"/>
          </w:tcPr>
          <w:p w14:paraId="3880ABB9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88" w:type="dxa"/>
          </w:tcPr>
          <w:p w14:paraId="3B48ACBA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7" w:type="dxa"/>
          </w:tcPr>
          <w:p w14:paraId="6E173136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</w:tr>
      <w:tr w14:paraId="25586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696" w:type="dxa"/>
            <w:vMerge w:val="continue"/>
          </w:tcPr>
          <w:p w14:paraId="2F6BD797">
            <w:pPr>
              <w:jc w:val="both"/>
            </w:pPr>
          </w:p>
        </w:tc>
        <w:tc>
          <w:tcPr>
            <w:tcW w:w="2651" w:type="dxa"/>
            <w:gridSpan w:val="2"/>
            <w:vMerge w:val="continue"/>
          </w:tcPr>
          <w:p w14:paraId="573A8309">
            <w:pPr>
              <w:jc w:val="both"/>
            </w:pPr>
          </w:p>
        </w:tc>
        <w:tc>
          <w:tcPr>
            <w:tcW w:w="1964" w:type="dxa"/>
            <w:vMerge w:val="continue"/>
          </w:tcPr>
          <w:p w14:paraId="7AC1DF89">
            <w:pPr>
              <w:jc w:val="both"/>
            </w:pPr>
          </w:p>
        </w:tc>
        <w:tc>
          <w:tcPr>
            <w:tcW w:w="1370" w:type="dxa"/>
          </w:tcPr>
          <w:p w14:paraId="7AA980DA">
            <w:pPr>
              <w:jc w:val="both"/>
            </w:pPr>
            <w:r>
              <w:rPr>
                <w:sz w:val="22"/>
                <w:szCs w:val="22"/>
              </w:rPr>
              <w:t>2028 г.</w:t>
            </w:r>
          </w:p>
        </w:tc>
        <w:tc>
          <w:tcPr>
            <w:tcW w:w="1678" w:type="dxa"/>
          </w:tcPr>
          <w:p w14:paraId="53C13596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9" w:type="dxa"/>
          </w:tcPr>
          <w:p w14:paraId="3631A837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98" w:type="dxa"/>
          </w:tcPr>
          <w:p w14:paraId="2A0F0EF6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88" w:type="dxa"/>
          </w:tcPr>
          <w:p w14:paraId="1EBDCA10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7" w:type="dxa"/>
          </w:tcPr>
          <w:p w14:paraId="71FD815B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</w:tr>
      <w:tr w14:paraId="1FBCF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96" w:type="dxa"/>
            <w:vMerge w:val="restart"/>
          </w:tcPr>
          <w:p w14:paraId="4C5D7D32">
            <w:pPr>
              <w:jc w:val="both"/>
            </w:pPr>
            <w:r>
              <w:rPr>
                <w:sz w:val="22"/>
                <w:szCs w:val="22"/>
              </w:rPr>
              <w:t>1.11</w:t>
            </w:r>
          </w:p>
        </w:tc>
        <w:tc>
          <w:tcPr>
            <w:tcW w:w="2651" w:type="dxa"/>
            <w:gridSpan w:val="2"/>
            <w:vMerge w:val="restart"/>
          </w:tcPr>
          <w:p w14:paraId="76F17E4D">
            <w:pPr>
              <w:jc w:val="both"/>
            </w:pPr>
            <w:r>
              <w:rPr>
                <w:bCs/>
                <w:sz w:val="22"/>
                <w:szCs w:val="22"/>
              </w:rPr>
              <w:t>Оплата услуг специалистов по организации</w:t>
            </w:r>
          </w:p>
          <w:p w14:paraId="298742EA">
            <w:pPr>
              <w:jc w:val="both"/>
            </w:pPr>
            <w:r>
              <w:rPr>
                <w:bCs/>
                <w:sz w:val="22"/>
                <w:szCs w:val="22"/>
              </w:rPr>
              <w:t>физкультурно-оздоровительной и спортивно-массовой работы</w:t>
            </w:r>
          </w:p>
          <w:p w14:paraId="3998B457">
            <w:pPr>
              <w:jc w:val="both"/>
            </w:pPr>
            <w:r>
              <w:rPr>
                <w:bCs/>
                <w:sz w:val="22"/>
                <w:szCs w:val="22"/>
              </w:rPr>
              <w:t>с лицами с ограниченными возможностями здоровья</w:t>
            </w:r>
          </w:p>
        </w:tc>
        <w:tc>
          <w:tcPr>
            <w:tcW w:w="1964" w:type="dxa"/>
            <w:vMerge w:val="restart"/>
          </w:tcPr>
          <w:p w14:paraId="75E37BC8">
            <w:pPr>
              <w:jc w:val="both"/>
            </w:pPr>
            <w:r>
              <w:rPr>
                <w:sz w:val="22"/>
                <w:szCs w:val="22"/>
              </w:rPr>
              <w:t>УМПФКиС</w:t>
            </w:r>
          </w:p>
          <w:p w14:paraId="33108D56">
            <w:pPr>
              <w:jc w:val="both"/>
            </w:pPr>
            <w:r>
              <w:rPr>
                <w:sz w:val="22"/>
                <w:szCs w:val="22"/>
              </w:rPr>
              <w:t>МБУ «ФСК г. Нязепетровска"</w:t>
            </w:r>
          </w:p>
          <w:p w14:paraId="0D84EC24">
            <w:pPr>
              <w:jc w:val="both"/>
            </w:pPr>
          </w:p>
        </w:tc>
        <w:tc>
          <w:tcPr>
            <w:tcW w:w="1370" w:type="dxa"/>
          </w:tcPr>
          <w:p w14:paraId="3F63D65A">
            <w:pPr>
              <w:jc w:val="both"/>
            </w:pPr>
            <w:r>
              <w:rPr>
                <w:sz w:val="22"/>
                <w:szCs w:val="22"/>
              </w:rPr>
              <w:t>2026 г.</w:t>
            </w:r>
          </w:p>
        </w:tc>
        <w:tc>
          <w:tcPr>
            <w:tcW w:w="1678" w:type="dxa"/>
          </w:tcPr>
          <w:p w14:paraId="74231A27">
            <w:pPr>
              <w:jc w:val="both"/>
            </w:pPr>
            <w:r>
              <w:rPr>
                <w:sz w:val="22"/>
                <w:szCs w:val="22"/>
              </w:rPr>
              <w:t>8 630,00</w:t>
            </w:r>
          </w:p>
        </w:tc>
        <w:tc>
          <w:tcPr>
            <w:tcW w:w="1579" w:type="dxa"/>
          </w:tcPr>
          <w:p w14:paraId="01AF33BF">
            <w:pPr>
              <w:jc w:val="both"/>
            </w:pPr>
            <w:r>
              <w:rPr>
                <w:sz w:val="22"/>
                <w:szCs w:val="22"/>
              </w:rPr>
              <w:t>207 120,00</w:t>
            </w:r>
          </w:p>
        </w:tc>
        <w:tc>
          <w:tcPr>
            <w:tcW w:w="1598" w:type="dxa"/>
          </w:tcPr>
          <w:p w14:paraId="3960D751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88" w:type="dxa"/>
          </w:tcPr>
          <w:p w14:paraId="5331095B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7" w:type="dxa"/>
          </w:tcPr>
          <w:p w14:paraId="1B40CB1E">
            <w:pPr>
              <w:jc w:val="both"/>
            </w:pPr>
            <w:r>
              <w:rPr>
                <w:sz w:val="22"/>
                <w:szCs w:val="22"/>
              </w:rPr>
              <w:t>215 750,00</w:t>
            </w:r>
          </w:p>
        </w:tc>
      </w:tr>
      <w:tr w14:paraId="230A3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96" w:type="dxa"/>
            <w:vMerge w:val="continue"/>
          </w:tcPr>
          <w:p w14:paraId="2F427903">
            <w:pPr>
              <w:jc w:val="both"/>
            </w:pPr>
          </w:p>
        </w:tc>
        <w:tc>
          <w:tcPr>
            <w:tcW w:w="2651" w:type="dxa"/>
            <w:gridSpan w:val="2"/>
            <w:vMerge w:val="continue"/>
          </w:tcPr>
          <w:p w14:paraId="24293E09">
            <w:pPr>
              <w:jc w:val="both"/>
            </w:pPr>
          </w:p>
        </w:tc>
        <w:tc>
          <w:tcPr>
            <w:tcW w:w="1964" w:type="dxa"/>
            <w:vMerge w:val="continue"/>
          </w:tcPr>
          <w:p w14:paraId="5D3D9FDB">
            <w:pPr>
              <w:jc w:val="both"/>
            </w:pPr>
          </w:p>
        </w:tc>
        <w:tc>
          <w:tcPr>
            <w:tcW w:w="1370" w:type="dxa"/>
          </w:tcPr>
          <w:p w14:paraId="202A846E">
            <w:pPr>
              <w:jc w:val="both"/>
            </w:pPr>
            <w:r>
              <w:rPr>
                <w:sz w:val="22"/>
                <w:szCs w:val="22"/>
              </w:rPr>
              <w:t>2027 г.</w:t>
            </w:r>
          </w:p>
        </w:tc>
        <w:tc>
          <w:tcPr>
            <w:tcW w:w="1678" w:type="dxa"/>
          </w:tcPr>
          <w:p w14:paraId="1A272AB5">
            <w:pPr>
              <w:jc w:val="both"/>
            </w:pPr>
            <w:r>
              <w:rPr>
                <w:sz w:val="22"/>
                <w:szCs w:val="22"/>
              </w:rPr>
              <w:t>8 630,00</w:t>
            </w:r>
          </w:p>
        </w:tc>
        <w:tc>
          <w:tcPr>
            <w:tcW w:w="1579" w:type="dxa"/>
          </w:tcPr>
          <w:p w14:paraId="6B9E24D0">
            <w:pPr>
              <w:jc w:val="both"/>
            </w:pPr>
            <w:r>
              <w:rPr>
                <w:sz w:val="22"/>
                <w:szCs w:val="22"/>
              </w:rPr>
              <w:t>207 120,00</w:t>
            </w:r>
          </w:p>
        </w:tc>
        <w:tc>
          <w:tcPr>
            <w:tcW w:w="1598" w:type="dxa"/>
          </w:tcPr>
          <w:p w14:paraId="2CF72F35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88" w:type="dxa"/>
          </w:tcPr>
          <w:p w14:paraId="21DAD09C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7" w:type="dxa"/>
          </w:tcPr>
          <w:p w14:paraId="6281A7AB">
            <w:pPr>
              <w:jc w:val="both"/>
            </w:pPr>
            <w:r>
              <w:rPr>
                <w:sz w:val="22"/>
                <w:szCs w:val="22"/>
              </w:rPr>
              <w:t>215 750,00</w:t>
            </w:r>
          </w:p>
        </w:tc>
      </w:tr>
      <w:tr w14:paraId="143DA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96" w:type="dxa"/>
            <w:vMerge w:val="continue"/>
          </w:tcPr>
          <w:p w14:paraId="5915ED92">
            <w:pPr>
              <w:jc w:val="both"/>
            </w:pPr>
          </w:p>
        </w:tc>
        <w:tc>
          <w:tcPr>
            <w:tcW w:w="2651" w:type="dxa"/>
            <w:gridSpan w:val="2"/>
            <w:vMerge w:val="continue"/>
          </w:tcPr>
          <w:p w14:paraId="3947D9E0">
            <w:pPr>
              <w:jc w:val="both"/>
            </w:pPr>
          </w:p>
        </w:tc>
        <w:tc>
          <w:tcPr>
            <w:tcW w:w="1964" w:type="dxa"/>
            <w:vMerge w:val="continue"/>
          </w:tcPr>
          <w:p w14:paraId="147E2611">
            <w:pPr>
              <w:jc w:val="both"/>
            </w:pPr>
          </w:p>
        </w:tc>
        <w:tc>
          <w:tcPr>
            <w:tcW w:w="1370" w:type="dxa"/>
          </w:tcPr>
          <w:p w14:paraId="46871CC9">
            <w:pPr>
              <w:jc w:val="both"/>
            </w:pPr>
            <w:r>
              <w:rPr>
                <w:sz w:val="22"/>
                <w:szCs w:val="22"/>
              </w:rPr>
              <w:t>2028 г.</w:t>
            </w:r>
          </w:p>
        </w:tc>
        <w:tc>
          <w:tcPr>
            <w:tcW w:w="1678" w:type="dxa"/>
          </w:tcPr>
          <w:p w14:paraId="48683737">
            <w:pPr>
              <w:jc w:val="both"/>
            </w:pPr>
            <w:r>
              <w:rPr>
                <w:sz w:val="22"/>
                <w:szCs w:val="22"/>
              </w:rPr>
              <w:t>8 630,00</w:t>
            </w:r>
          </w:p>
        </w:tc>
        <w:tc>
          <w:tcPr>
            <w:tcW w:w="1579" w:type="dxa"/>
          </w:tcPr>
          <w:p w14:paraId="611B1DE8">
            <w:pPr>
              <w:jc w:val="both"/>
            </w:pPr>
            <w:r>
              <w:rPr>
                <w:sz w:val="22"/>
                <w:szCs w:val="22"/>
              </w:rPr>
              <w:t>207 120,00</w:t>
            </w:r>
          </w:p>
        </w:tc>
        <w:tc>
          <w:tcPr>
            <w:tcW w:w="1598" w:type="dxa"/>
          </w:tcPr>
          <w:p w14:paraId="685740D2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88" w:type="dxa"/>
          </w:tcPr>
          <w:p w14:paraId="765E9592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7" w:type="dxa"/>
          </w:tcPr>
          <w:p w14:paraId="259D07B7">
            <w:pPr>
              <w:jc w:val="both"/>
            </w:pPr>
            <w:r>
              <w:rPr>
                <w:sz w:val="22"/>
                <w:szCs w:val="22"/>
              </w:rPr>
              <w:t>215 750,00</w:t>
            </w:r>
          </w:p>
        </w:tc>
      </w:tr>
      <w:tr w14:paraId="5CFA0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96" w:type="dxa"/>
            <w:vMerge w:val="restart"/>
          </w:tcPr>
          <w:p w14:paraId="1D194793">
            <w:pPr>
              <w:jc w:val="both"/>
            </w:pPr>
            <w:r>
              <w:rPr>
                <w:sz w:val="22"/>
                <w:szCs w:val="22"/>
              </w:rPr>
              <w:t>1.12</w:t>
            </w:r>
          </w:p>
        </w:tc>
        <w:tc>
          <w:tcPr>
            <w:tcW w:w="2651" w:type="dxa"/>
            <w:gridSpan w:val="2"/>
            <w:vMerge w:val="restart"/>
          </w:tcPr>
          <w:p w14:paraId="6DDB959C">
            <w:pPr>
              <w:jc w:val="both"/>
              <w:rPr>
                <w:lang w:bidi="ru-RU"/>
              </w:rPr>
            </w:pPr>
            <w:r>
              <w:rPr>
                <w:sz w:val="22"/>
                <w:szCs w:val="22"/>
              </w:rPr>
              <w:t>Приобретение  спортивного инвентаря, оборудования и экипировки для спортивных школ и физкультурно-спортивных организаций, находящихся в сельской местности и малых городах с населением до 50 тысяч человек</w:t>
            </w:r>
          </w:p>
        </w:tc>
        <w:tc>
          <w:tcPr>
            <w:tcW w:w="1964" w:type="dxa"/>
            <w:vMerge w:val="restart"/>
          </w:tcPr>
          <w:p w14:paraId="0E8E4159">
            <w:pPr>
              <w:jc w:val="both"/>
            </w:pPr>
            <w:r>
              <w:rPr>
                <w:sz w:val="22"/>
                <w:szCs w:val="22"/>
              </w:rPr>
              <w:t>МБУ «ФСК г. Нязепетровска"</w:t>
            </w:r>
          </w:p>
          <w:p w14:paraId="57FACDE1">
            <w:pPr>
              <w:jc w:val="both"/>
            </w:pPr>
            <w:r>
              <w:rPr>
                <w:sz w:val="22"/>
                <w:szCs w:val="22"/>
                <w:lang w:bidi="ru-RU"/>
              </w:rPr>
              <w:t>МБУ ДО «Спортивная школа г. Нязепетровска"</w:t>
            </w:r>
          </w:p>
        </w:tc>
        <w:tc>
          <w:tcPr>
            <w:tcW w:w="1370" w:type="dxa"/>
          </w:tcPr>
          <w:p w14:paraId="4BB904A8">
            <w:pPr>
              <w:jc w:val="both"/>
            </w:pPr>
            <w:r>
              <w:rPr>
                <w:sz w:val="22"/>
                <w:szCs w:val="22"/>
              </w:rPr>
              <w:t>2026 г.</w:t>
            </w:r>
          </w:p>
        </w:tc>
        <w:tc>
          <w:tcPr>
            <w:tcW w:w="1678" w:type="dxa"/>
          </w:tcPr>
          <w:p w14:paraId="13F48BA8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9" w:type="dxa"/>
          </w:tcPr>
          <w:p w14:paraId="279E71B7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98" w:type="dxa"/>
          </w:tcPr>
          <w:p w14:paraId="047D507A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88" w:type="dxa"/>
          </w:tcPr>
          <w:p w14:paraId="56850760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7" w:type="dxa"/>
          </w:tcPr>
          <w:p w14:paraId="4878CA69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</w:tr>
      <w:tr w14:paraId="39B30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</w:trPr>
        <w:tc>
          <w:tcPr>
            <w:tcW w:w="696" w:type="dxa"/>
            <w:vMerge w:val="continue"/>
          </w:tcPr>
          <w:p w14:paraId="7E8B5A9E">
            <w:pPr>
              <w:jc w:val="both"/>
            </w:pPr>
            <w:bookmarkStart w:id="1" w:name="_Hlk221697368"/>
          </w:p>
        </w:tc>
        <w:tc>
          <w:tcPr>
            <w:tcW w:w="2651" w:type="dxa"/>
            <w:gridSpan w:val="2"/>
            <w:vMerge w:val="continue"/>
          </w:tcPr>
          <w:p w14:paraId="43206179">
            <w:pPr>
              <w:jc w:val="both"/>
              <w:rPr>
                <w:lang w:bidi="ru-RU"/>
              </w:rPr>
            </w:pPr>
          </w:p>
        </w:tc>
        <w:tc>
          <w:tcPr>
            <w:tcW w:w="1964" w:type="dxa"/>
            <w:vMerge w:val="continue"/>
          </w:tcPr>
          <w:p w14:paraId="4C484562">
            <w:pPr>
              <w:jc w:val="both"/>
            </w:pPr>
          </w:p>
        </w:tc>
        <w:tc>
          <w:tcPr>
            <w:tcW w:w="1370" w:type="dxa"/>
          </w:tcPr>
          <w:p w14:paraId="0B9AA60F">
            <w:pPr>
              <w:jc w:val="both"/>
            </w:pPr>
            <w:r>
              <w:rPr>
                <w:sz w:val="22"/>
                <w:szCs w:val="22"/>
              </w:rPr>
              <w:t>2027 г.</w:t>
            </w:r>
          </w:p>
        </w:tc>
        <w:tc>
          <w:tcPr>
            <w:tcW w:w="1678" w:type="dxa"/>
          </w:tcPr>
          <w:p w14:paraId="46E13EAD">
            <w:pPr>
              <w:jc w:val="both"/>
            </w:pPr>
            <w:r>
              <w:rPr>
                <w:sz w:val="22"/>
                <w:szCs w:val="22"/>
              </w:rPr>
              <w:t>38 795,80</w:t>
            </w:r>
          </w:p>
        </w:tc>
        <w:tc>
          <w:tcPr>
            <w:tcW w:w="1579" w:type="dxa"/>
          </w:tcPr>
          <w:p w14:paraId="4A2E59A6">
            <w:pPr>
              <w:jc w:val="both"/>
            </w:pPr>
            <w:r>
              <w:rPr>
                <w:sz w:val="22"/>
                <w:szCs w:val="22"/>
              </w:rPr>
              <w:t>787 099,00</w:t>
            </w:r>
          </w:p>
        </w:tc>
        <w:tc>
          <w:tcPr>
            <w:tcW w:w="1598" w:type="dxa"/>
          </w:tcPr>
          <w:p w14:paraId="6F32173C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88" w:type="dxa"/>
          </w:tcPr>
          <w:p w14:paraId="6FB24225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7" w:type="dxa"/>
          </w:tcPr>
          <w:p w14:paraId="24A06E45">
            <w:pPr>
              <w:jc w:val="both"/>
            </w:pPr>
            <w:r>
              <w:rPr>
                <w:sz w:val="22"/>
                <w:szCs w:val="22"/>
              </w:rPr>
              <w:t>825 894,80</w:t>
            </w:r>
          </w:p>
        </w:tc>
      </w:tr>
      <w:bookmarkEnd w:id="1"/>
      <w:tr w14:paraId="50263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696" w:type="dxa"/>
            <w:vMerge w:val="continue"/>
          </w:tcPr>
          <w:p w14:paraId="23D51E69">
            <w:pPr>
              <w:jc w:val="both"/>
            </w:pPr>
          </w:p>
        </w:tc>
        <w:tc>
          <w:tcPr>
            <w:tcW w:w="2651" w:type="dxa"/>
            <w:gridSpan w:val="2"/>
            <w:vMerge w:val="continue"/>
          </w:tcPr>
          <w:p w14:paraId="41FC6A73">
            <w:pPr>
              <w:jc w:val="both"/>
              <w:rPr>
                <w:lang w:bidi="ru-RU"/>
              </w:rPr>
            </w:pPr>
          </w:p>
        </w:tc>
        <w:tc>
          <w:tcPr>
            <w:tcW w:w="1964" w:type="dxa"/>
            <w:vMerge w:val="continue"/>
          </w:tcPr>
          <w:p w14:paraId="0B8CA27C">
            <w:pPr>
              <w:jc w:val="both"/>
            </w:pPr>
          </w:p>
        </w:tc>
        <w:tc>
          <w:tcPr>
            <w:tcW w:w="1370" w:type="dxa"/>
          </w:tcPr>
          <w:p w14:paraId="2D422752">
            <w:pPr>
              <w:jc w:val="both"/>
            </w:pPr>
            <w:r>
              <w:rPr>
                <w:sz w:val="22"/>
                <w:szCs w:val="22"/>
              </w:rPr>
              <w:t>2028 г.</w:t>
            </w:r>
          </w:p>
        </w:tc>
        <w:tc>
          <w:tcPr>
            <w:tcW w:w="1678" w:type="dxa"/>
          </w:tcPr>
          <w:p w14:paraId="5DEB3813">
            <w:pPr>
              <w:jc w:val="both"/>
            </w:pPr>
            <w:r>
              <w:rPr>
                <w:sz w:val="22"/>
                <w:szCs w:val="22"/>
              </w:rPr>
              <w:t>38 795,80</w:t>
            </w:r>
          </w:p>
        </w:tc>
        <w:tc>
          <w:tcPr>
            <w:tcW w:w="1579" w:type="dxa"/>
          </w:tcPr>
          <w:p w14:paraId="23D30F17">
            <w:pPr>
              <w:jc w:val="both"/>
            </w:pPr>
            <w:r>
              <w:rPr>
                <w:sz w:val="22"/>
                <w:szCs w:val="22"/>
              </w:rPr>
              <w:t>787 099,00</w:t>
            </w:r>
          </w:p>
        </w:tc>
        <w:tc>
          <w:tcPr>
            <w:tcW w:w="1598" w:type="dxa"/>
          </w:tcPr>
          <w:p w14:paraId="72F6A531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88" w:type="dxa"/>
          </w:tcPr>
          <w:p w14:paraId="7B2C3FB5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7" w:type="dxa"/>
          </w:tcPr>
          <w:p w14:paraId="6B950D25">
            <w:pPr>
              <w:jc w:val="both"/>
            </w:pPr>
            <w:r>
              <w:rPr>
                <w:sz w:val="22"/>
                <w:szCs w:val="22"/>
              </w:rPr>
              <w:t>825 894,80</w:t>
            </w:r>
          </w:p>
        </w:tc>
      </w:tr>
      <w:tr w14:paraId="02530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96" w:type="dxa"/>
            <w:vMerge w:val="restart"/>
          </w:tcPr>
          <w:p w14:paraId="7D43B50B">
            <w:pPr>
              <w:jc w:val="both"/>
            </w:pPr>
            <w:r>
              <w:rPr>
                <w:sz w:val="22"/>
                <w:szCs w:val="22"/>
              </w:rPr>
              <w:t>1.13</w:t>
            </w:r>
          </w:p>
        </w:tc>
        <w:tc>
          <w:tcPr>
            <w:tcW w:w="2651" w:type="dxa"/>
            <w:gridSpan w:val="2"/>
            <w:vMerge w:val="restart"/>
          </w:tcPr>
          <w:p w14:paraId="298571EA">
            <w:pPr>
              <w:jc w:val="both"/>
              <w:rPr>
                <w:lang w:bidi="ru-RU"/>
              </w:rPr>
            </w:pPr>
            <w:r>
              <w:rPr>
                <w:sz w:val="22"/>
                <w:szCs w:val="22"/>
                <w:lang w:bidi="ru-RU"/>
              </w:rPr>
              <w:t>Финансовая поддержка муниципальных учреждений, подведомственных муниципальным органам управления в сфере физической культуры и спорта, реализующих дополнительные образовательные программы спортивной подготовки на учебно-тренировочных этапах (этапах спортивный специализации), этапах совершенствования спортивного мастерства</w:t>
            </w:r>
          </w:p>
        </w:tc>
        <w:tc>
          <w:tcPr>
            <w:tcW w:w="1964" w:type="dxa"/>
            <w:vMerge w:val="restart"/>
          </w:tcPr>
          <w:p w14:paraId="05F08DA6">
            <w:pPr>
              <w:jc w:val="both"/>
            </w:pPr>
            <w:r>
              <w:rPr>
                <w:sz w:val="22"/>
                <w:szCs w:val="22"/>
              </w:rPr>
              <w:t>УМПФКиС</w:t>
            </w:r>
          </w:p>
          <w:p w14:paraId="3519C240">
            <w:pPr>
              <w:jc w:val="both"/>
            </w:pPr>
            <w:r>
              <w:rPr>
                <w:sz w:val="22"/>
                <w:szCs w:val="22"/>
                <w:lang w:bidi="ru-RU"/>
              </w:rPr>
              <w:t>МБУ ДО «Спортивная школа г. Нязепетровска"</w:t>
            </w:r>
          </w:p>
        </w:tc>
        <w:tc>
          <w:tcPr>
            <w:tcW w:w="1370" w:type="dxa"/>
          </w:tcPr>
          <w:p w14:paraId="383DD55C">
            <w:pPr>
              <w:jc w:val="both"/>
            </w:pPr>
            <w:r>
              <w:rPr>
                <w:sz w:val="22"/>
                <w:szCs w:val="22"/>
              </w:rPr>
              <w:t>2026 г.</w:t>
            </w:r>
          </w:p>
        </w:tc>
        <w:tc>
          <w:tcPr>
            <w:tcW w:w="1678" w:type="dxa"/>
          </w:tcPr>
          <w:p w14:paraId="372F0888">
            <w:pPr>
              <w:jc w:val="both"/>
            </w:pPr>
            <w:r>
              <w:rPr>
                <w:sz w:val="22"/>
                <w:szCs w:val="22"/>
              </w:rPr>
              <w:t>9 641,00</w:t>
            </w:r>
          </w:p>
        </w:tc>
        <w:tc>
          <w:tcPr>
            <w:tcW w:w="1579" w:type="dxa"/>
          </w:tcPr>
          <w:p w14:paraId="226728A4">
            <w:pPr>
              <w:jc w:val="both"/>
            </w:pPr>
            <w:r>
              <w:rPr>
                <w:sz w:val="22"/>
                <w:szCs w:val="22"/>
              </w:rPr>
              <w:t>231 159,86</w:t>
            </w:r>
          </w:p>
        </w:tc>
        <w:tc>
          <w:tcPr>
            <w:tcW w:w="1598" w:type="dxa"/>
          </w:tcPr>
          <w:p w14:paraId="6A8EF03F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88" w:type="dxa"/>
          </w:tcPr>
          <w:p w14:paraId="08A38478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7" w:type="dxa"/>
          </w:tcPr>
          <w:p w14:paraId="041DB26F">
            <w:pPr>
              <w:jc w:val="both"/>
            </w:pPr>
            <w:r>
              <w:rPr>
                <w:sz w:val="22"/>
                <w:szCs w:val="22"/>
              </w:rPr>
              <w:t>240 800,86</w:t>
            </w:r>
          </w:p>
        </w:tc>
      </w:tr>
      <w:tr w14:paraId="5B7F1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96" w:type="dxa"/>
            <w:vMerge w:val="continue"/>
          </w:tcPr>
          <w:p w14:paraId="454EAB98">
            <w:pPr>
              <w:jc w:val="both"/>
            </w:pPr>
          </w:p>
        </w:tc>
        <w:tc>
          <w:tcPr>
            <w:tcW w:w="2651" w:type="dxa"/>
            <w:gridSpan w:val="2"/>
            <w:vMerge w:val="continue"/>
          </w:tcPr>
          <w:p w14:paraId="7619B485">
            <w:pPr>
              <w:jc w:val="both"/>
              <w:rPr>
                <w:lang w:bidi="ru-RU"/>
              </w:rPr>
            </w:pPr>
          </w:p>
        </w:tc>
        <w:tc>
          <w:tcPr>
            <w:tcW w:w="1964" w:type="dxa"/>
            <w:vMerge w:val="continue"/>
          </w:tcPr>
          <w:p w14:paraId="532F3C0A">
            <w:pPr>
              <w:jc w:val="both"/>
            </w:pPr>
          </w:p>
        </w:tc>
        <w:tc>
          <w:tcPr>
            <w:tcW w:w="1370" w:type="dxa"/>
          </w:tcPr>
          <w:p w14:paraId="561F30DC">
            <w:pPr>
              <w:jc w:val="both"/>
            </w:pPr>
            <w:r>
              <w:rPr>
                <w:sz w:val="22"/>
                <w:szCs w:val="22"/>
              </w:rPr>
              <w:t>2027 г.</w:t>
            </w:r>
          </w:p>
        </w:tc>
        <w:tc>
          <w:tcPr>
            <w:tcW w:w="1678" w:type="dxa"/>
          </w:tcPr>
          <w:p w14:paraId="05A250FA">
            <w:pPr>
              <w:jc w:val="both"/>
            </w:pPr>
            <w:r>
              <w:rPr>
                <w:sz w:val="22"/>
                <w:szCs w:val="22"/>
              </w:rPr>
              <w:t>41 274,00</w:t>
            </w:r>
          </w:p>
        </w:tc>
        <w:tc>
          <w:tcPr>
            <w:tcW w:w="1579" w:type="dxa"/>
          </w:tcPr>
          <w:p w14:paraId="3F092D42">
            <w:pPr>
              <w:jc w:val="both"/>
            </w:pPr>
            <w:r>
              <w:rPr>
                <w:sz w:val="22"/>
                <w:szCs w:val="22"/>
              </w:rPr>
              <w:t>509 090,91</w:t>
            </w:r>
          </w:p>
        </w:tc>
        <w:tc>
          <w:tcPr>
            <w:tcW w:w="1598" w:type="dxa"/>
          </w:tcPr>
          <w:p w14:paraId="5E1A1DC8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88" w:type="dxa"/>
          </w:tcPr>
          <w:p w14:paraId="2AF57592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7" w:type="dxa"/>
          </w:tcPr>
          <w:p w14:paraId="25AC3BCE">
            <w:pPr>
              <w:jc w:val="both"/>
            </w:pPr>
            <w:r>
              <w:rPr>
                <w:sz w:val="22"/>
                <w:szCs w:val="22"/>
              </w:rPr>
              <w:t>550 364,91</w:t>
            </w:r>
          </w:p>
        </w:tc>
      </w:tr>
      <w:tr w14:paraId="61A78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96" w:type="dxa"/>
            <w:vMerge w:val="continue"/>
          </w:tcPr>
          <w:p w14:paraId="35DD43A5">
            <w:pPr>
              <w:jc w:val="both"/>
            </w:pPr>
          </w:p>
        </w:tc>
        <w:tc>
          <w:tcPr>
            <w:tcW w:w="2651" w:type="dxa"/>
            <w:gridSpan w:val="2"/>
            <w:vMerge w:val="continue"/>
          </w:tcPr>
          <w:p w14:paraId="0478DECC">
            <w:pPr>
              <w:jc w:val="both"/>
              <w:rPr>
                <w:lang w:bidi="ru-RU"/>
              </w:rPr>
            </w:pPr>
          </w:p>
        </w:tc>
        <w:tc>
          <w:tcPr>
            <w:tcW w:w="1964" w:type="dxa"/>
            <w:vMerge w:val="continue"/>
          </w:tcPr>
          <w:p w14:paraId="2C07E106">
            <w:pPr>
              <w:jc w:val="both"/>
            </w:pPr>
          </w:p>
        </w:tc>
        <w:tc>
          <w:tcPr>
            <w:tcW w:w="1370" w:type="dxa"/>
          </w:tcPr>
          <w:p w14:paraId="45505D66">
            <w:pPr>
              <w:jc w:val="both"/>
            </w:pPr>
            <w:r>
              <w:rPr>
                <w:sz w:val="22"/>
                <w:szCs w:val="22"/>
              </w:rPr>
              <w:t>2028 г.</w:t>
            </w:r>
          </w:p>
        </w:tc>
        <w:tc>
          <w:tcPr>
            <w:tcW w:w="1678" w:type="dxa"/>
          </w:tcPr>
          <w:p w14:paraId="371BF111">
            <w:pPr>
              <w:jc w:val="both"/>
            </w:pPr>
            <w:r>
              <w:rPr>
                <w:sz w:val="22"/>
                <w:szCs w:val="22"/>
              </w:rPr>
              <w:t>41 274,00</w:t>
            </w:r>
          </w:p>
        </w:tc>
        <w:tc>
          <w:tcPr>
            <w:tcW w:w="1579" w:type="dxa"/>
          </w:tcPr>
          <w:p w14:paraId="45FBD8F1">
            <w:pPr>
              <w:jc w:val="both"/>
            </w:pPr>
            <w:r>
              <w:rPr>
                <w:sz w:val="22"/>
                <w:szCs w:val="22"/>
              </w:rPr>
              <w:t>509 090,91</w:t>
            </w:r>
          </w:p>
        </w:tc>
        <w:tc>
          <w:tcPr>
            <w:tcW w:w="1598" w:type="dxa"/>
          </w:tcPr>
          <w:p w14:paraId="69BE5F21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88" w:type="dxa"/>
          </w:tcPr>
          <w:p w14:paraId="47545D10">
            <w:pPr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7" w:type="dxa"/>
          </w:tcPr>
          <w:p w14:paraId="0A83141E">
            <w:pPr>
              <w:jc w:val="both"/>
            </w:pPr>
            <w:r>
              <w:rPr>
                <w:sz w:val="22"/>
                <w:szCs w:val="22"/>
              </w:rPr>
              <w:t>550 364,91</w:t>
            </w:r>
          </w:p>
        </w:tc>
      </w:tr>
      <w:tr w14:paraId="7B731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96" w:type="dxa"/>
            <w:vMerge w:val="restart"/>
          </w:tcPr>
          <w:p w14:paraId="267D8959">
            <w:pPr>
              <w:jc w:val="both"/>
            </w:pPr>
            <w:r>
              <w:t>1.14</w:t>
            </w:r>
          </w:p>
        </w:tc>
        <w:tc>
          <w:tcPr>
            <w:tcW w:w="2651" w:type="dxa"/>
            <w:gridSpan w:val="2"/>
            <w:vMerge w:val="restart"/>
          </w:tcPr>
          <w:p w14:paraId="390AEB35">
            <w:pPr>
              <w:jc w:val="both"/>
              <w:rPr>
                <w:lang w:bidi="ru-RU"/>
              </w:rPr>
            </w:pPr>
            <w:r>
              <w:rPr>
                <w:lang w:bidi="ru-RU"/>
              </w:rPr>
              <w:t>Предпроектная подготовка объекта «Модульное спортивное сооружение»</w:t>
            </w:r>
          </w:p>
        </w:tc>
        <w:tc>
          <w:tcPr>
            <w:tcW w:w="1964" w:type="dxa"/>
            <w:vMerge w:val="restart"/>
          </w:tcPr>
          <w:p w14:paraId="7EE78A7D">
            <w:pPr>
              <w:jc w:val="both"/>
            </w:pPr>
            <w:r>
              <w:t>МКУ «Управление жилищно-коммунального хозяйства Нязепетровского муниципального района Челябинской области»</w:t>
            </w:r>
          </w:p>
          <w:p w14:paraId="72EE1BDB">
            <w:pPr>
              <w:jc w:val="both"/>
            </w:pPr>
          </w:p>
        </w:tc>
        <w:tc>
          <w:tcPr>
            <w:tcW w:w="1370" w:type="dxa"/>
          </w:tcPr>
          <w:p w14:paraId="33AF84F7">
            <w:pPr>
              <w:jc w:val="both"/>
              <w:rPr>
                <w:sz w:val="22"/>
                <w:szCs w:val="22"/>
              </w:rPr>
            </w:pPr>
            <w:r>
              <w:t>2026 г.</w:t>
            </w:r>
          </w:p>
        </w:tc>
        <w:tc>
          <w:tcPr>
            <w:tcW w:w="1678" w:type="dxa"/>
          </w:tcPr>
          <w:p w14:paraId="6F8CBA7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95 340,00</w:t>
            </w:r>
          </w:p>
        </w:tc>
        <w:tc>
          <w:tcPr>
            <w:tcW w:w="1579" w:type="dxa"/>
          </w:tcPr>
          <w:p w14:paraId="04DB478C">
            <w:pPr>
              <w:jc w:val="both"/>
              <w:rPr>
                <w:sz w:val="22"/>
                <w:szCs w:val="22"/>
              </w:rPr>
            </w:pPr>
            <w:r>
              <w:t>0,00</w:t>
            </w:r>
          </w:p>
        </w:tc>
        <w:tc>
          <w:tcPr>
            <w:tcW w:w="1598" w:type="dxa"/>
          </w:tcPr>
          <w:p w14:paraId="6B547C54">
            <w:pPr>
              <w:jc w:val="both"/>
              <w:rPr>
                <w:sz w:val="22"/>
                <w:szCs w:val="22"/>
              </w:rPr>
            </w:pPr>
            <w:r>
              <w:t>0,00</w:t>
            </w:r>
          </w:p>
        </w:tc>
        <w:tc>
          <w:tcPr>
            <w:tcW w:w="1788" w:type="dxa"/>
          </w:tcPr>
          <w:p w14:paraId="2332A4BE">
            <w:pPr>
              <w:jc w:val="both"/>
              <w:rPr>
                <w:sz w:val="22"/>
                <w:szCs w:val="22"/>
              </w:rPr>
            </w:pPr>
            <w:r>
              <w:t>0,00</w:t>
            </w:r>
          </w:p>
        </w:tc>
        <w:tc>
          <w:tcPr>
            <w:tcW w:w="1697" w:type="dxa"/>
          </w:tcPr>
          <w:p w14:paraId="68E6DB2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95 340,00</w:t>
            </w:r>
          </w:p>
        </w:tc>
      </w:tr>
      <w:tr w14:paraId="79635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96" w:type="dxa"/>
            <w:vMerge w:val="continue"/>
          </w:tcPr>
          <w:p w14:paraId="3660461D">
            <w:pPr>
              <w:jc w:val="both"/>
            </w:pPr>
          </w:p>
        </w:tc>
        <w:tc>
          <w:tcPr>
            <w:tcW w:w="2651" w:type="dxa"/>
            <w:gridSpan w:val="2"/>
            <w:vMerge w:val="continue"/>
          </w:tcPr>
          <w:p w14:paraId="266E92E4">
            <w:pPr>
              <w:jc w:val="both"/>
              <w:rPr>
                <w:lang w:bidi="ru-RU"/>
              </w:rPr>
            </w:pPr>
          </w:p>
        </w:tc>
        <w:tc>
          <w:tcPr>
            <w:tcW w:w="1964" w:type="dxa"/>
            <w:vMerge w:val="continue"/>
          </w:tcPr>
          <w:p w14:paraId="7B05EBD2">
            <w:pPr>
              <w:jc w:val="both"/>
            </w:pPr>
          </w:p>
        </w:tc>
        <w:tc>
          <w:tcPr>
            <w:tcW w:w="1370" w:type="dxa"/>
          </w:tcPr>
          <w:p w14:paraId="2D34E3EE">
            <w:pPr>
              <w:jc w:val="both"/>
              <w:rPr>
                <w:sz w:val="22"/>
                <w:szCs w:val="22"/>
              </w:rPr>
            </w:pPr>
            <w:r>
              <w:t>2027 г.</w:t>
            </w:r>
          </w:p>
        </w:tc>
        <w:tc>
          <w:tcPr>
            <w:tcW w:w="1678" w:type="dxa"/>
          </w:tcPr>
          <w:p w14:paraId="6118F90D">
            <w:pPr>
              <w:jc w:val="both"/>
              <w:rPr>
                <w:sz w:val="22"/>
                <w:szCs w:val="22"/>
              </w:rPr>
            </w:pPr>
            <w:r>
              <w:t>0,00</w:t>
            </w:r>
          </w:p>
        </w:tc>
        <w:tc>
          <w:tcPr>
            <w:tcW w:w="1579" w:type="dxa"/>
          </w:tcPr>
          <w:p w14:paraId="16174E87">
            <w:pPr>
              <w:jc w:val="both"/>
              <w:rPr>
                <w:sz w:val="22"/>
                <w:szCs w:val="22"/>
              </w:rPr>
            </w:pPr>
            <w:r>
              <w:t>0,00</w:t>
            </w:r>
          </w:p>
        </w:tc>
        <w:tc>
          <w:tcPr>
            <w:tcW w:w="1598" w:type="dxa"/>
          </w:tcPr>
          <w:p w14:paraId="172C4C9D">
            <w:pPr>
              <w:jc w:val="both"/>
              <w:rPr>
                <w:sz w:val="22"/>
                <w:szCs w:val="22"/>
              </w:rPr>
            </w:pPr>
            <w:r>
              <w:t>0,00</w:t>
            </w:r>
          </w:p>
        </w:tc>
        <w:tc>
          <w:tcPr>
            <w:tcW w:w="1788" w:type="dxa"/>
          </w:tcPr>
          <w:p w14:paraId="1983E606">
            <w:pPr>
              <w:jc w:val="both"/>
              <w:rPr>
                <w:sz w:val="22"/>
                <w:szCs w:val="22"/>
              </w:rPr>
            </w:pPr>
            <w:r>
              <w:t>0,00</w:t>
            </w:r>
          </w:p>
        </w:tc>
        <w:tc>
          <w:tcPr>
            <w:tcW w:w="1697" w:type="dxa"/>
          </w:tcPr>
          <w:p w14:paraId="741C367D">
            <w:pPr>
              <w:jc w:val="both"/>
              <w:rPr>
                <w:sz w:val="22"/>
                <w:szCs w:val="22"/>
              </w:rPr>
            </w:pPr>
            <w:r>
              <w:t>0,00</w:t>
            </w:r>
          </w:p>
        </w:tc>
      </w:tr>
      <w:tr w14:paraId="60849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96" w:type="dxa"/>
            <w:vMerge w:val="continue"/>
          </w:tcPr>
          <w:p w14:paraId="54F7A0BF">
            <w:pPr>
              <w:jc w:val="both"/>
            </w:pPr>
          </w:p>
        </w:tc>
        <w:tc>
          <w:tcPr>
            <w:tcW w:w="2651" w:type="dxa"/>
            <w:gridSpan w:val="2"/>
            <w:vMerge w:val="continue"/>
          </w:tcPr>
          <w:p w14:paraId="3ADE95EE">
            <w:pPr>
              <w:jc w:val="both"/>
              <w:rPr>
                <w:lang w:bidi="ru-RU"/>
              </w:rPr>
            </w:pPr>
          </w:p>
        </w:tc>
        <w:tc>
          <w:tcPr>
            <w:tcW w:w="1964" w:type="dxa"/>
            <w:vMerge w:val="continue"/>
          </w:tcPr>
          <w:p w14:paraId="082A9D70">
            <w:pPr>
              <w:jc w:val="both"/>
            </w:pPr>
          </w:p>
        </w:tc>
        <w:tc>
          <w:tcPr>
            <w:tcW w:w="1370" w:type="dxa"/>
          </w:tcPr>
          <w:p w14:paraId="65E67A39">
            <w:pPr>
              <w:jc w:val="both"/>
              <w:rPr>
                <w:sz w:val="22"/>
                <w:szCs w:val="22"/>
              </w:rPr>
            </w:pPr>
            <w:r>
              <w:t>2028 г.</w:t>
            </w:r>
          </w:p>
        </w:tc>
        <w:tc>
          <w:tcPr>
            <w:tcW w:w="1678" w:type="dxa"/>
          </w:tcPr>
          <w:p w14:paraId="55EBC0CF">
            <w:pPr>
              <w:jc w:val="both"/>
              <w:rPr>
                <w:sz w:val="22"/>
                <w:szCs w:val="22"/>
              </w:rPr>
            </w:pPr>
            <w:r>
              <w:t>0,00</w:t>
            </w:r>
          </w:p>
        </w:tc>
        <w:tc>
          <w:tcPr>
            <w:tcW w:w="1579" w:type="dxa"/>
          </w:tcPr>
          <w:p w14:paraId="5050B8D0">
            <w:pPr>
              <w:jc w:val="both"/>
              <w:rPr>
                <w:sz w:val="22"/>
                <w:szCs w:val="22"/>
              </w:rPr>
            </w:pPr>
            <w:r>
              <w:t>0,00</w:t>
            </w:r>
          </w:p>
        </w:tc>
        <w:tc>
          <w:tcPr>
            <w:tcW w:w="1598" w:type="dxa"/>
          </w:tcPr>
          <w:p w14:paraId="43CEE7D1">
            <w:pPr>
              <w:jc w:val="both"/>
              <w:rPr>
                <w:sz w:val="22"/>
                <w:szCs w:val="22"/>
              </w:rPr>
            </w:pPr>
            <w:r>
              <w:t>0,00</w:t>
            </w:r>
          </w:p>
        </w:tc>
        <w:tc>
          <w:tcPr>
            <w:tcW w:w="1788" w:type="dxa"/>
          </w:tcPr>
          <w:p w14:paraId="73A0181C">
            <w:pPr>
              <w:jc w:val="both"/>
              <w:rPr>
                <w:sz w:val="22"/>
                <w:szCs w:val="22"/>
              </w:rPr>
            </w:pPr>
            <w:r>
              <w:t>0,00</w:t>
            </w:r>
          </w:p>
        </w:tc>
        <w:tc>
          <w:tcPr>
            <w:tcW w:w="1697" w:type="dxa"/>
          </w:tcPr>
          <w:p w14:paraId="5FC9EC8C">
            <w:pPr>
              <w:jc w:val="both"/>
              <w:rPr>
                <w:sz w:val="22"/>
                <w:szCs w:val="22"/>
              </w:rPr>
            </w:pPr>
            <w:r>
              <w:t>0,00</w:t>
            </w:r>
          </w:p>
        </w:tc>
      </w:tr>
      <w:tr w14:paraId="60200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96" w:type="dxa"/>
            <w:vMerge w:val="restart"/>
          </w:tcPr>
          <w:p w14:paraId="0C38DFBB">
            <w:pPr>
              <w:jc w:val="both"/>
            </w:pPr>
            <w:r>
              <w:t>1.15</w:t>
            </w:r>
          </w:p>
        </w:tc>
        <w:tc>
          <w:tcPr>
            <w:tcW w:w="2651" w:type="dxa"/>
            <w:gridSpan w:val="2"/>
            <w:vMerge w:val="restart"/>
          </w:tcPr>
          <w:p w14:paraId="7CEBB80F">
            <w:pPr>
              <w:jc w:val="both"/>
              <w:rPr>
                <w:lang w:bidi="ru-RU"/>
              </w:rPr>
            </w:pPr>
            <w:r>
              <w:rPr>
                <w:lang w:bidi="ru-RU"/>
              </w:rPr>
              <w:t>Проектно-изыскательные работы</w:t>
            </w:r>
          </w:p>
        </w:tc>
        <w:tc>
          <w:tcPr>
            <w:tcW w:w="1964" w:type="dxa"/>
            <w:vMerge w:val="restart"/>
          </w:tcPr>
          <w:p w14:paraId="334082A2">
            <w:pPr>
              <w:jc w:val="both"/>
            </w:pPr>
            <w:r>
              <w:t>МКУ «Управление жилищно-коммунального хозяйства Нязепетровского муниципального района Челябинской области»</w:t>
            </w:r>
          </w:p>
          <w:p w14:paraId="7A012150">
            <w:pPr>
              <w:jc w:val="both"/>
            </w:pPr>
          </w:p>
        </w:tc>
        <w:tc>
          <w:tcPr>
            <w:tcW w:w="1370" w:type="dxa"/>
          </w:tcPr>
          <w:p w14:paraId="186802A9">
            <w:pPr>
              <w:jc w:val="both"/>
              <w:rPr>
                <w:sz w:val="22"/>
                <w:szCs w:val="22"/>
              </w:rPr>
            </w:pPr>
            <w:r>
              <w:t>2026 г.</w:t>
            </w:r>
          </w:p>
        </w:tc>
        <w:tc>
          <w:tcPr>
            <w:tcW w:w="1678" w:type="dxa"/>
          </w:tcPr>
          <w:p w14:paraId="693AC5F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595 000,00</w:t>
            </w:r>
          </w:p>
        </w:tc>
        <w:tc>
          <w:tcPr>
            <w:tcW w:w="1579" w:type="dxa"/>
          </w:tcPr>
          <w:p w14:paraId="0EC973E5">
            <w:pPr>
              <w:jc w:val="both"/>
              <w:rPr>
                <w:sz w:val="22"/>
                <w:szCs w:val="22"/>
              </w:rPr>
            </w:pPr>
            <w:r>
              <w:t>0,00</w:t>
            </w:r>
          </w:p>
        </w:tc>
        <w:tc>
          <w:tcPr>
            <w:tcW w:w="1598" w:type="dxa"/>
          </w:tcPr>
          <w:p w14:paraId="616FBF87">
            <w:pPr>
              <w:jc w:val="both"/>
              <w:rPr>
                <w:sz w:val="22"/>
                <w:szCs w:val="22"/>
              </w:rPr>
            </w:pPr>
            <w:r>
              <w:t>0,00</w:t>
            </w:r>
          </w:p>
        </w:tc>
        <w:tc>
          <w:tcPr>
            <w:tcW w:w="1788" w:type="dxa"/>
          </w:tcPr>
          <w:p w14:paraId="171385BF">
            <w:pPr>
              <w:jc w:val="both"/>
              <w:rPr>
                <w:sz w:val="22"/>
                <w:szCs w:val="22"/>
              </w:rPr>
            </w:pPr>
            <w:r>
              <w:t>0,00</w:t>
            </w:r>
          </w:p>
        </w:tc>
        <w:tc>
          <w:tcPr>
            <w:tcW w:w="1697" w:type="dxa"/>
          </w:tcPr>
          <w:p w14:paraId="62FEB2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595 000,00</w:t>
            </w:r>
          </w:p>
        </w:tc>
      </w:tr>
      <w:tr w14:paraId="7FA58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96" w:type="dxa"/>
            <w:vMerge w:val="continue"/>
          </w:tcPr>
          <w:p w14:paraId="72912098">
            <w:pPr>
              <w:jc w:val="both"/>
            </w:pPr>
          </w:p>
        </w:tc>
        <w:tc>
          <w:tcPr>
            <w:tcW w:w="2651" w:type="dxa"/>
            <w:gridSpan w:val="2"/>
            <w:vMerge w:val="continue"/>
          </w:tcPr>
          <w:p w14:paraId="449C579C">
            <w:pPr>
              <w:jc w:val="both"/>
              <w:rPr>
                <w:lang w:bidi="ru-RU"/>
              </w:rPr>
            </w:pPr>
          </w:p>
        </w:tc>
        <w:tc>
          <w:tcPr>
            <w:tcW w:w="1964" w:type="dxa"/>
            <w:vMerge w:val="continue"/>
          </w:tcPr>
          <w:p w14:paraId="3CD9E732">
            <w:pPr>
              <w:jc w:val="both"/>
            </w:pPr>
          </w:p>
        </w:tc>
        <w:tc>
          <w:tcPr>
            <w:tcW w:w="1370" w:type="dxa"/>
          </w:tcPr>
          <w:p w14:paraId="0E8735BE">
            <w:pPr>
              <w:jc w:val="both"/>
              <w:rPr>
                <w:sz w:val="22"/>
                <w:szCs w:val="22"/>
              </w:rPr>
            </w:pPr>
            <w:r>
              <w:t>2027 г.</w:t>
            </w:r>
          </w:p>
        </w:tc>
        <w:tc>
          <w:tcPr>
            <w:tcW w:w="1678" w:type="dxa"/>
          </w:tcPr>
          <w:p w14:paraId="742585EC">
            <w:pPr>
              <w:jc w:val="both"/>
              <w:rPr>
                <w:sz w:val="22"/>
                <w:szCs w:val="22"/>
              </w:rPr>
            </w:pPr>
            <w:r>
              <w:t>0,00</w:t>
            </w:r>
          </w:p>
        </w:tc>
        <w:tc>
          <w:tcPr>
            <w:tcW w:w="1579" w:type="dxa"/>
          </w:tcPr>
          <w:p w14:paraId="5E8FAF03">
            <w:pPr>
              <w:jc w:val="both"/>
              <w:rPr>
                <w:sz w:val="22"/>
                <w:szCs w:val="22"/>
              </w:rPr>
            </w:pPr>
            <w:r>
              <w:t>0,00</w:t>
            </w:r>
          </w:p>
        </w:tc>
        <w:tc>
          <w:tcPr>
            <w:tcW w:w="1598" w:type="dxa"/>
          </w:tcPr>
          <w:p w14:paraId="4939DEBB">
            <w:pPr>
              <w:jc w:val="both"/>
              <w:rPr>
                <w:sz w:val="22"/>
                <w:szCs w:val="22"/>
              </w:rPr>
            </w:pPr>
            <w:r>
              <w:t>0,00</w:t>
            </w:r>
          </w:p>
        </w:tc>
        <w:tc>
          <w:tcPr>
            <w:tcW w:w="1788" w:type="dxa"/>
          </w:tcPr>
          <w:p w14:paraId="4C228134">
            <w:pPr>
              <w:jc w:val="both"/>
              <w:rPr>
                <w:sz w:val="22"/>
                <w:szCs w:val="22"/>
              </w:rPr>
            </w:pPr>
            <w:r>
              <w:t>0,00</w:t>
            </w:r>
          </w:p>
        </w:tc>
        <w:tc>
          <w:tcPr>
            <w:tcW w:w="1697" w:type="dxa"/>
          </w:tcPr>
          <w:p w14:paraId="62C3767D">
            <w:pPr>
              <w:jc w:val="both"/>
              <w:rPr>
                <w:sz w:val="22"/>
                <w:szCs w:val="22"/>
              </w:rPr>
            </w:pPr>
            <w:r>
              <w:t>0,00</w:t>
            </w:r>
          </w:p>
        </w:tc>
      </w:tr>
      <w:tr w14:paraId="0D26F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96" w:type="dxa"/>
            <w:vMerge w:val="continue"/>
          </w:tcPr>
          <w:p w14:paraId="2E13C591">
            <w:pPr>
              <w:jc w:val="both"/>
            </w:pPr>
          </w:p>
        </w:tc>
        <w:tc>
          <w:tcPr>
            <w:tcW w:w="2651" w:type="dxa"/>
            <w:gridSpan w:val="2"/>
            <w:vMerge w:val="continue"/>
          </w:tcPr>
          <w:p w14:paraId="478F0AFD">
            <w:pPr>
              <w:jc w:val="both"/>
              <w:rPr>
                <w:lang w:bidi="ru-RU"/>
              </w:rPr>
            </w:pPr>
          </w:p>
        </w:tc>
        <w:tc>
          <w:tcPr>
            <w:tcW w:w="1964" w:type="dxa"/>
            <w:vMerge w:val="continue"/>
          </w:tcPr>
          <w:p w14:paraId="55A57868">
            <w:pPr>
              <w:jc w:val="both"/>
            </w:pPr>
          </w:p>
        </w:tc>
        <w:tc>
          <w:tcPr>
            <w:tcW w:w="1370" w:type="dxa"/>
          </w:tcPr>
          <w:p w14:paraId="48090838">
            <w:pPr>
              <w:jc w:val="both"/>
              <w:rPr>
                <w:sz w:val="22"/>
                <w:szCs w:val="22"/>
              </w:rPr>
            </w:pPr>
            <w:r>
              <w:t>2028 г.</w:t>
            </w:r>
          </w:p>
        </w:tc>
        <w:tc>
          <w:tcPr>
            <w:tcW w:w="1678" w:type="dxa"/>
          </w:tcPr>
          <w:p w14:paraId="1D8D2F67">
            <w:pPr>
              <w:jc w:val="both"/>
              <w:rPr>
                <w:sz w:val="22"/>
                <w:szCs w:val="22"/>
              </w:rPr>
            </w:pPr>
            <w:r>
              <w:t>0,00</w:t>
            </w:r>
          </w:p>
        </w:tc>
        <w:tc>
          <w:tcPr>
            <w:tcW w:w="1579" w:type="dxa"/>
          </w:tcPr>
          <w:p w14:paraId="4C603AD7">
            <w:pPr>
              <w:jc w:val="both"/>
              <w:rPr>
                <w:sz w:val="22"/>
                <w:szCs w:val="22"/>
              </w:rPr>
            </w:pPr>
            <w:r>
              <w:t>0,00</w:t>
            </w:r>
          </w:p>
        </w:tc>
        <w:tc>
          <w:tcPr>
            <w:tcW w:w="1598" w:type="dxa"/>
          </w:tcPr>
          <w:p w14:paraId="22BE1B54">
            <w:pPr>
              <w:jc w:val="both"/>
              <w:rPr>
                <w:sz w:val="22"/>
                <w:szCs w:val="22"/>
              </w:rPr>
            </w:pPr>
            <w:r>
              <w:t>0,00</w:t>
            </w:r>
          </w:p>
        </w:tc>
        <w:tc>
          <w:tcPr>
            <w:tcW w:w="1788" w:type="dxa"/>
          </w:tcPr>
          <w:p w14:paraId="722B3B75">
            <w:pPr>
              <w:jc w:val="both"/>
              <w:rPr>
                <w:sz w:val="22"/>
                <w:szCs w:val="22"/>
              </w:rPr>
            </w:pPr>
            <w:r>
              <w:t>0,00</w:t>
            </w:r>
          </w:p>
        </w:tc>
        <w:tc>
          <w:tcPr>
            <w:tcW w:w="1697" w:type="dxa"/>
          </w:tcPr>
          <w:p w14:paraId="7F94DE74">
            <w:pPr>
              <w:jc w:val="both"/>
              <w:rPr>
                <w:sz w:val="22"/>
                <w:szCs w:val="22"/>
              </w:rPr>
            </w:pPr>
            <w:r>
              <w:t>0,00</w:t>
            </w:r>
          </w:p>
        </w:tc>
      </w:tr>
      <w:tr w14:paraId="0F85B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24" w:type="dxa"/>
            <w:gridSpan w:val="9"/>
          </w:tcPr>
          <w:p w14:paraId="7F8727A4">
            <w:pPr>
              <w:jc w:val="both"/>
              <w:rPr>
                <w:lang w:val="en-US"/>
              </w:rPr>
            </w:pPr>
            <w:r>
              <w:rPr>
                <w:sz w:val="22"/>
                <w:szCs w:val="22"/>
              </w:rPr>
              <w:t>ИТОГО:</w:t>
            </w:r>
          </w:p>
        </w:tc>
        <w:tc>
          <w:tcPr>
            <w:tcW w:w="1697" w:type="dxa"/>
          </w:tcPr>
          <w:p w14:paraId="7F08CBF7">
            <w:pPr>
              <w:jc w:val="both"/>
              <w:rPr>
                <w:lang w:val="en-US"/>
              </w:rPr>
            </w:pPr>
            <w:r>
              <w:rPr>
                <w:sz w:val="22"/>
                <w:szCs w:val="22"/>
              </w:rPr>
              <w:t>239 </w:t>
            </w:r>
            <w:r>
              <w:rPr>
                <w:sz w:val="22"/>
                <w:szCs w:val="22"/>
                <w:lang w:val="en-US"/>
              </w:rPr>
              <w:t>014 394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58</w:t>
            </w:r>
          </w:p>
        </w:tc>
      </w:tr>
    </w:tbl>
    <w:p w14:paraId="182FAC9C">
      <w:pPr>
        <w:jc w:val="both"/>
        <w:sectPr>
          <w:pgSz w:w="16838" w:h="11906" w:orient="landscape"/>
          <w:pgMar w:top="1701" w:right="1134" w:bottom="851" w:left="1134" w:header="709" w:footer="709" w:gutter="0"/>
          <w:cols w:space="708" w:num="1"/>
          <w:docGrid w:linePitch="360" w:charSpace="0"/>
        </w:sectPr>
      </w:pPr>
    </w:p>
    <w:p w14:paraId="19A49599">
      <w:pPr>
        <w:spacing w:after="200" w:line="276" w:lineRule="auto"/>
        <w:rPr>
          <w:lang w:eastAsia="ru-RU"/>
        </w:rPr>
      </w:pPr>
    </w:p>
    <w:p w14:paraId="6ECA90BD">
      <w:pPr>
        <w:spacing w:line="276" w:lineRule="auto"/>
        <w:rPr>
          <w:sz w:val="18"/>
          <w:szCs w:val="18"/>
          <w:lang w:eastAsia="ru-RU"/>
        </w:rPr>
      </w:pPr>
      <w:bookmarkStart w:id="2" w:name="_GoBack"/>
      <w:bookmarkEnd w:id="2"/>
    </w:p>
    <w:sectPr>
      <w:headerReference r:id="rId3" w:type="default"/>
      <w:endnotePr>
        <w:numFmt w:val="decimal"/>
      </w:endnotePr>
      <w:pgSz w:w="11906" w:h="16838"/>
      <w:pgMar w:top="1134" w:right="851" w:bottom="1134" w:left="1134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Microsoft Sans Serif">
    <w:panose1 w:val="020B0604020202020204"/>
    <w:charset w:val="CC"/>
    <w:family w:val="swiss"/>
    <w:pitch w:val="default"/>
    <w:sig w:usb0="E5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DCFAD2">
    <w:pPr>
      <w:pStyle w:val="12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BB291B"/>
    <w:multiLevelType w:val="singleLevel"/>
    <w:tmpl w:val="1EBB291B"/>
    <w:lvl w:ilvl="0" w:tentative="0">
      <w:start w:val="5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08"/>
  <w:drawingGridHorizontalSpacing w:val="120"/>
  <w:drawingGridVerticalSpacing w:val="283"/>
  <w:displayHorizontalDrawingGridEvery w:val="2"/>
  <w:characterSpacingControl w:val="doNotCompress"/>
  <w:compat>
    <w:doNotUseHTMLParagraphAutoSpacing/>
    <w:compatSetting w:name="compatibilityMode" w:uri="http://schemas.microsoft.com/office/word" w:val="12"/>
  </w:compat>
  <w:rsids>
    <w:rsidRoot w:val="008003BF"/>
    <w:rsid w:val="00001442"/>
    <w:rsid w:val="000014DE"/>
    <w:rsid w:val="00001EF1"/>
    <w:rsid w:val="00004045"/>
    <w:rsid w:val="000041A0"/>
    <w:rsid w:val="000051E1"/>
    <w:rsid w:val="00005A90"/>
    <w:rsid w:val="000063F8"/>
    <w:rsid w:val="00006C82"/>
    <w:rsid w:val="000206C1"/>
    <w:rsid w:val="000209A5"/>
    <w:rsid w:val="00022FF1"/>
    <w:rsid w:val="00025A07"/>
    <w:rsid w:val="00030C82"/>
    <w:rsid w:val="0003170B"/>
    <w:rsid w:val="00031E2B"/>
    <w:rsid w:val="00035BC5"/>
    <w:rsid w:val="00040195"/>
    <w:rsid w:val="00042947"/>
    <w:rsid w:val="00046B44"/>
    <w:rsid w:val="00061C19"/>
    <w:rsid w:val="00065DCC"/>
    <w:rsid w:val="00066479"/>
    <w:rsid w:val="00070C65"/>
    <w:rsid w:val="00071580"/>
    <w:rsid w:val="0008113B"/>
    <w:rsid w:val="00082253"/>
    <w:rsid w:val="00083231"/>
    <w:rsid w:val="00083FC5"/>
    <w:rsid w:val="00087262"/>
    <w:rsid w:val="00092D08"/>
    <w:rsid w:val="00096D89"/>
    <w:rsid w:val="00097ED2"/>
    <w:rsid w:val="000A02BE"/>
    <w:rsid w:val="000A083F"/>
    <w:rsid w:val="000A2D27"/>
    <w:rsid w:val="000A3EC5"/>
    <w:rsid w:val="000A7987"/>
    <w:rsid w:val="000B586E"/>
    <w:rsid w:val="000B6599"/>
    <w:rsid w:val="000C79D7"/>
    <w:rsid w:val="000D124F"/>
    <w:rsid w:val="000E0820"/>
    <w:rsid w:val="000E23A5"/>
    <w:rsid w:val="000E4CE6"/>
    <w:rsid w:val="000E54FF"/>
    <w:rsid w:val="000E748A"/>
    <w:rsid w:val="000F0FC3"/>
    <w:rsid w:val="000F1D42"/>
    <w:rsid w:val="000F41CB"/>
    <w:rsid w:val="000F6982"/>
    <w:rsid w:val="00100D01"/>
    <w:rsid w:val="00101244"/>
    <w:rsid w:val="00105BA4"/>
    <w:rsid w:val="001121EB"/>
    <w:rsid w:val="00116594"/>
    <w:rsid w:val="00120293"/>
    <w:rsid w:val="00122A19"/>
    <w:rsid w:val="00131170"/>
    <w:rsid w:val="00133A6B"/>
    <w:rsid w:val="0013618E"/>
    <w:rsid w:val="00151396"/>
    <w:rsid w:val="001557FC"/>
    <w:rsid w:val="00161332"/>
    <w:rsid w:val="00164275"/>
    <w:rsid w:val="00170C35"/>
    <w:rsid w:val="00173999"/>
    <w:rsid w:val="0018298F"/>
    <w:rsid w:val="001911C9"/>
    <w:rsid w:val="00193AE5"/>
    <w:rsid w:val="001A1B10"/>
    <w:rsid w:val="001A6568"/>
    <w:rsid w:val="001A6FDC"/>
    <w:rsid w:val="001B191C"/>
    <w:rsid w:val="001B3CCF"/>
    <w:rsid w:val="001B4E99"/>
    <w:rsid w:val="001B6C65"/>
    <w:rsid w:val="001D09A7"/>
    <w:rsid w:val="001D10EB"/>
    <w:rsid w:val="001D4D83"/>
    <w:rsid w:val="001D556D"/>
    <w:rsid w:val="001E297A"/>
    <w:rsid w:val="001E4830"/>
    <w:rsid w:val="001E4F43"/>
    <w:rsid w:val="001E5755"/>
    <w:rsid w:val="001F437A"/>
    <w:rsid w:val="0020420A"/>
    <w:rsid w:val="00204D69"/>
    <w:rsid w:val="00207FA6"/>
    <w:rsid w:val="00210764"/>
    <w:rsid w:val="00210A25"/>
    <w:rsid w:val="00214DBC"/>
    <w:rsid w:val="00222785"/>
    <w:rsid w:val="00223243"/>
    <w:rsid w:val="00226842"/>
    <w:rsid w:val="00226F20"/>
    <w:rsid w:val="002331F2"/>
    <w:rsid w:val="00233237"/>
    <w:rsid w:val="0023380B"/>
    <w:rsid w:val="002373C7"/>
    <w:rsid w:val="00237AA8"/>
    <w:rsid w:val="002405D1"/>
    <w:rsid w:val="002444CB"/>
    <w:rsid w:val="002469A5"/>
    <w:rsid w:val="0025053A"/>
    <w:rsid w:val="0025069F"/>
    <w:rsid w:val="00254155"/>
    <w:rsid w:val="00256993"/>
    <w:rsid w:val="00263184"/>
    <w:rsid w:val="00264164"/>
    <w:rsid w:val="00266531"/>
    <w:rsid w:val="00266E31"/>
    <w:rsid w:val="00266E42"/>
    <w:rsid w:val="00272094"/>
    <w:rsid w:val="002730D7"/>
    <w:rsid w:val="00282DF2"/>
    <w:rsid w:val="00283B3E"/>
    <w:rsid w:val="0029235E"/>
    <w:rsid w:val="00292EC5"/>
    <w:rsid w:val="00294757"/>
    <w:rsid w:val="002A0B2F"/>
    <w:rsid w:val="002A2F3D"/>
    <w:rsid w:val="002A6630"/>
    <w:rsid w:val="002B5E06"/>
    <w:rsid w:val="002C12D5"/>
    <w:rsid w:val="002C5489"/>
    <w:rsid w:val="002D01FC"/>
    <w:rsid w:val="002D5958"/>
    <w:rsid w:val="002D6F8E"/>
    <w:rsid w:val="002D7959"/>
    <w:rsid w:val="002E1E9C"/>
    <w:rsid w:val="002E4292"/>
    <w:rsid w:val="002E62A4"/>
    <w:rsid w:val="002F4275"/>
    <w:rsid w:val="0031174E"/>
    <w:rsid w:val="00312374"/>
    <w:rsid w:val="00313921"/>
    <w:rsid w:val="003150C4"/>
    <w:rsid w:val="00316034"/>
    <w:rsid w:val="003218FC"/>
    <w:rsid w:val="00325E0F"/>
    <w:rsid w:val="00330A9E"/>
    <w:rsid w:val="00331518"/>
    <w:rsid w:val="003317F2"/>
    <w:rsid w:val="0033452E"/>
    <w:rsid w:val="00335ED7"/>
    <w:rsid w:val="00336360"/>
    <w:rsid w:val="00336679"/>
    <w:rsid w:val="003400A1"/>
    <w:rsid w:val="0034178F"/>
    <w:rsid w:val="00341CC1"/>
    <w:rsid w:val="00341E2C"/>
    <w:rsid w:val="003506B9"/>
    <w:rsid w:val="00350C81"/>
    <w:rsid w:val="003534CE"/>
    <w:rsid w:val="00355348"/>
    <w:rsid w:val="0036088E"/>
    <w:rsid w:val="00360B4A"/>
    <w:rsid w:val="00364B34"/>
    <w:rsid w:val="003652AD"/>
    <w:rsid w:val="00366986"/>
    <w:rsid w:val="00366D0F"/>
    <w:rsid w:val="0037145C"/>
    <w:rsid w:val="00376943"/>
    <w:rsid w:val="00377EAE"/>
    <w:rsid w:val="0038006B"/>
    <w:rsid w:val="00386F47"/>
    <w:rsid w:val="003871CA"/>
    <w:rsid w:val="00391529"/>
    <w:rsid w:val="003964C1"/>
    <w:rsid w:val="003A15CB"/>
    <w:rsid w:val="003A623C"/>
    <w:rsid w:val="003A639C"/>
    <w:rsid w:val="003B1DCB"/>
    <w:rsid w:val="003B228F"/>
    <w:rsid w:val="003B3A09"/>
    <w:rsid w:val="003B4365"/>
    <w:rsid w:val="003B670E"/>
    <w:rsid w:val="003C093A"/>
    <w:rsid w:val="003C3100"/>
    <w:rsid w:val="003D1247"/>
    <w:rsid w:val="003D139A"/>
    <w:rsid w:val="003D6FC2"/>
    <w:rsid w:val="003F6819"/>
    <w:rsid w:val="00400EE5"/>
    <w:rsid w:val="00405916"/>
    <w:rsid w:val="0040603F"/>
    <w:rsid w:val="00407A2C"/>
    <w:rsid w:val="00413E3A"/>
    <w:rsid w:val="0042137E"/>
    <w:rsid w:val="004213F3"/>
    <w:rsid w:val="0042268A"/>
    <w:rsid w:val="00422732"/>
    <w:rsid w:val="004228B2"/>
    <w:rsid w:val="00423605"/>
    <w:rsid w:val="004237EB"/>
    <w:rsid w:val="0042523D"/>
    <w:rsid w:val="004278C1"/>
    <w:rsid w:val="00430693"/>
    <w:rsid w:val="0043121E"/>
    <w:rsid w:val="00435F1C"/>
    <w:rsid w:val="00437327"/>
    <w:rsid w:val="00437861"/>
    <w:rsid w:val="00437ED8"/>
    <w:rsid w:val="00440638"/>
    <w:rsid w:val="00441D87"/>
    <w:rsid w:val="00444175"/>
    <w:rsid w:val="00444623"/>
    <w:rsid w:val="00444FDB"/>
    <w:rsid w:val="00445EF2"/>
    <w:rsid w:val="00447DDB"/>
    <w:rsid w:val="004510AE"/>
    <w:rsid w:val="00456897"/>
    <w:rsid w:val="004605D0"/>
    <w:rsid w:val="0046191A"/>
    <w:rsid w:val="0046361A"/>
    <w:rsid w:val="00475014"/>
    <w:rsid w:val="00476F92"/>
    <w:rsid w:val="00481EEB"/>
    <w:rsid w:val="004822EC"/>
    <w:rsid w:val="00482D3A"/>
    <w:rsid w:val="00486157"/>
    <w:rsid w:val="004861A5"/>
    <w:rsid w:val="00492912"/>
    <w:rsid w:val="004A4FC7"/>
    <w:rsid w:val="004B3175"/>
    <w:rsid w:val="004B5945"/>
    <w:rsid w:val="004C0E99"/>
    <w:rsid w:val="004C2442"/>
    <w:rsid w:val="004C2C2B"/>
    <w:rsid w:val="004C301B"/>
    <w:rsid w:val="004C5CEF"/>
    <w:rsid w:val="004C70FA"/>
    <w:rsid w:val="004E4973"/>
    <w:rsid w:val="004E580E"/>
    <w:rsid w:val="004E6D05"/>
    <w:rsid w:val="004F3857"/>
    <w:rsid w:val="004F75C2"/>
    <w:rsid w:val="00501ABD"/>
    <w:rsid w:val="0050239B"/>
    <w:rsid w:val="0050296C"/>
    <w:rsid w:val="00502B35"/>
    <w:rsid w:val="00502C80"/>
    <w:rsid w:val="005102B0"/>
    <w:rsid w:val="00511561"/>
    <w:rsid w:val="00527E71"/>
    <w:rsid w:val="00541067"/>
    <w:rsid w:val="0054506C"/>
    <w:rsid w:val="00545A16"/>
    <w:rsid w:val="005554E3"/>
    <w:rsid w:val="00560388"/>
    <w:rsid w:val="00567D05"/>
    <w:rsid w:val="0057172D"/>
    <w:rsid w:val="005733EB"/>
    <w:rsid w:val="00574AC9"/>
    <w:rsid w:val="00577A54"/>
    <w:rsid w:val="00580500"/>
    <w:rsid w:val="005824E9"/>
    <w:rsid w:val="00583325"/>
    <w:rsid w:val="0059101E"/>
    <w:rsid w:val="005964AB"/>
    <w:rsid w:val="005A010F"/>
    <w:rsid w:val="005A7D86"/>
    <w:rsid w:val="005C78EB"/>
    <w:rsid w:val="005D0F5A"/>
    <w:rsid w:val="005D4DDA"/>
    <w:rsid w:val="005E00DF"/>
    <w:rsid w:val="005E0C14"/>
    <w:rsid w:val="005F0300"/>
    <w:rsid w:val="005F115E"/>
    <w:rsid w:val="005F2C10"/>
    <w:rsid w:val="005F73AF"/>
    <w:rsid w:val="0060164B"/>
    <w:rsid w:val="00601E89"/>
    <w:rsid w:val="00617DE2"/>
    <w:rsid w:val="00623A9A"/>
    <w:rsid w:val="00623E19"/>
    <w:rsid w:val="00623F2E"/>
    <w:rsid w:val="00625BE2"/>
    <w:rsid w:val="0062639B"/>
    <w:rsid w:val="00627AAA"/>
    <w:rsid w:val="006326B6"/>
    <w:rsid w:val="00633CAF"/>
    <w:rsid w:val="006401DF"/>
    <w:rsid w:val="006409BB"/>
    <w:rsid w:val="00640D73"/>
    <w:rsid w:val="006500EA"/>
    <w:rsid w:val="006520F8"/>
    <w:rsid w:val="00653285"/>
    <w:rsid w:val="0065517A"/>
    <w:rsid w:val="0066735F"/>
    <w:rsid w:val="006677B3"/>
    <w:rsid w:val="00667F70"/>
    <w:rsid w:val="00671EE9"/>
    <w:rsid w:val="00674BBD"/>
    <w:rsid w:val="00675CE5"/>
    <w:rsid w:val="00676CB8"/>
    <w:rsid w:val="00677B97"/>
    <w:rsid w:val="006827E9"/>
    <w:rsid w:val="00684440"/>
    <w:rsid w:val="006860BD"/>
    <w:rsid w:val="00697660"/>
    <w:rsid w:val="006A19A1"/>
    <w:rsid w:val="006A1FC5"/>
    <w:rsid w:val="006A5F88"/>
    <w:rsid w:val="006B00F4"/>
    <w:rsid w:val="006B2501"/>
    <w:rsid w:val="006B28AD"/>
    <w:rsid w:val="006B34FB"/>
    <w:rsid w:val="006B4586"/>
    <w:rsid w:val="006C2228"/>
    <w:rsid w:val="006E4572"/>
    <w:rsid w:val="006F4C99"/>
    <w:rsid w:val="006F710A"/>
    <w:rsid w:val="0070037F"/>
    <w:rsid w:val="007011E9"/>
    <w:rsid w:val="00702BFB"/>
    <w:rsid w:val="00704E2B"/>
    <w:rsid w:val="0070529D"/>
    <w:rsid w:val="00713028"/>
    <w:rsid w:val="007173D5"/>
    <w:rsid w:val="00721F8D"/>
    <w:rsid w:val="00722FE1"/>
    <w:rsid w:val="00724C7E"/>
    <w:rsid w:val="00733793"/>
    <w:rsid w:val="00735829"/>
    <w:rsid w:val="00736192"/>
    <w:rsid w:val="00743178"/>
    <w:rsid w:val="0075347F"/>
    <w:rsid w:val="00755E1E"/>
    <w:rsid w:val="0076062E"/>
    <w:rsid w:val="00767671"/>
    <w:rsid w:val="0076774A"/>
    <w:rsid w:val="00771626"/>
    <w:rsid w:val="00771A07"/>
    <w:rsid w:val="007775D3"/>
    <w:rsid w:val="007815A1"/>
    <w:rsid w:val="00781AB6"/>
    <w:rsid w:val="00786A36"/>
    <w:rsid w:val="007902F5"/>
    <w:rsid w:val="00793619"/>
    <w:rsid w:val="007979DD"/>
    <w:rsid w:val="007A573E"/>
    <w:rsid w:val="007A5C5D"/>
    <w:rsid w:val="007A6803"/>
    <w:rsid w:val="007B21EA"/>
    <w:rsid w:val="007B37C6"/>
    <w:rsid w:val="007C4A53"/>
    <w:rsid w:val="007C526C"/>
    <w:rsid w:val="007D06DB"/>
    <w:rsid w:val="007D2FA9"/>
    <w:rsid w:val="007E429B"/>
    <w:rsid w:val="007E5B3E"/>
    <w:rsid w:val="007E671E"/>
    <w:rsid w:val="00800089"/>
    <w:rsid w:val="008003BF"/>
    <w:rsid w:val="00804C2D"/>
    <w:rsid w:val="008077D0"/>
    <w:rsid w:val="008122AD"/>
    <w:rsid w:val="00812DA7"/>
    <w:rsid w:val="00814384"/>
    <w:rsid w:val="0081668E"/>
    <w:rsid w:val="00816A26"/>
    <w:rsid w:val="00822A10"/>
    <w:rsid w:val="00826529"/>
    <w:rsid w:val="008325EF"/>
    <w:rsid w:val="00832E74"/>
    <w:rsid w:val="00835A9B"/>
    <w:rsid w:val="00835F92"/>
    <w:rsid w:val="00841FA8"/>
    <w:rsid w:val="00851E8C"/>
    <w:rsid w:val="00854096"/>
    <w:rsid w:val="00855192"/>
    <w:rsid w:val="008557A4"/>
    <w:rsid w:val="008606CA"/>
    <w:rsid w:val="00865262"/>
    <w:rsid w:val="0086545F"/>
    <w:rsid w:val="008707A1"/>
    <w:rsid w:val="008742C2"/>
    <w:rsid w:val="0087793E"/>
    <w:rsid w:val="00886E69"/>
    <w:rsid w:val="008931AF"/>
    <w:rsid w:val="008940F5"/>
    <w:rsid w:val="008977AD"/>
    <w:rsid w:val="008A158D"/>
    <w:rsid w:val="008A244F"/>
    <w:rsid w:val="008A259D"/>
    <w:rsid w:val="008A785B"/>
    <w:rsid w:val="008B3AEF"/>
    <w:rsid w:val="008B6025"/>
    <w:rsid w:val="008B7038"/>
    <w:rsid w:val="008C6BF9"/>
    <w:rsid w:val="008D2A11"/>
    <w:rsid w:val="008D741C"/>
    <w:rsid w:val="008E237B"/>
    <w:rsid w:val="008E48B0"/>
    <w:rsid w:val="008F3A44"/>
    <w:rsid w:val="008F5713"/>
    <w:rsid w:val="008F65DF"/>
    <w:rsid w:val="00900643"/>
    <w:rsid w:val="00903907"/>
    <w:rsid w:val="00905475"/>
    <w:rsid w:val="009075E8"/>
    <w:rsid w:val="009075F8"/>
    <w:rsid w:val="009250B7"/>
    <w:rsid w:val="009252F1"/>
    <w:rsid w:val="00925F23"/>
    <w:rsid w:val="00927403"/>
    <w:rsid w:val="009324B2"/>
    <w:rsid w:val="00940743"/>
    <w:rsid w:val="00941BCD"/>
    <w:rsid w:val="00946A93"/>
    <w:rsid w:val="0094754B"/>
    <w:rsid w:val="00952D46"/>
    <w:rsid w:val="009535FB"/>
    <w:rsid w:val="00954283"/>
    <w:rsid w:val="0095575D"/>
    <w:rsid w:val="0095692F"/>
    <w:rsid w:val="00957607"/>
    <w:rsid w:val="00957DCA"/>
    <w:rsid w:val="00962668"/>
    <w:rsid w:val="00967EDD"/>
    <w:rsid w:val="009716EA"/>
    <w:rsid w:val="00981D64"/>
    <w:rsid w:val="00982C82"/>
    <w:rsid w:val="00984120"/>
    <w:rsid w:val="009843AB"/>
    <w:rsid w:val="009852C0"/>
    <w:rsid w:val="00985BDC"/>
    <w:rsid w:val="0099245D"/>
    <w:rsid w:val="00992D87"/>
    <w:rsid w:val="009948A9"/>
    <w:rsid w:val="00995B9C"/>
    <w:rsid w:val="009979F4"/>
    <w:rsid w:val="009A534E"/>
    <w:rsid w:val="009A6864"/>
    <w:rsid w:val="009B0C1C"/>
    <w:rsid w:val="009B2281"/>
    <w:rsid w:val="009B2942"/>
    <w:rsid w:val="009C0F31"/>
    <w:rsid w:val="009C25DB"/>
    <w:rsid w:val="009C27CE"/>
    <w:rsid w:val="009C6A33"/>
    <w:rsid w:val="009D6A31"/>
    <w:rsid w:val="009E4F31"/>
    <w:rsid w:val="009E55D5"/>
    <w:rsid w:val="009E5CA8"/>
    <w:rsid w:val="009F4712"/>
    <w:rsid w:val="009F5EBF"/>
    <w:rsid w:val="00A00453"/>
    <w:rsid w:val="00A04DD2"/>
    <w:rsid w:val="00A07A84"/>
    <w:rsid w:val="00A20944"/>
    <w:rsid w:val="00A21E2C"/>
    <w:rsid w:val="00A24E2B"/>
    <w:rsid w:val="00A30463"/>
    <w:rsid w:val="00A3783F"/>
    <w:rsid w:val="00A37B4C"/>
    <w:rsid w:val="00A421D5"/>
    <w:rsid w:val="00A455F4"/>
    <w:rsid w:val="00A50AAC"/>
    <w:rsid w:val="00A51F93"/>
    <w:rsid w:val="00A544B5"/>
    <w:rsid w:val="00A57467"/>
    <w:rsid w:val="00A60AC9"/>
    <w:rsid w:val="00A6153D"/>
    <w:rsid w:val="00A6292C"/>
    <w:rsid w:val="00A645E1"/>
    <w:rsid w:val="00A6682F"/>
    <w:rsid w:val="00A66DD7"/>
    <w:rsid w:val="00A67B61"/>
    <w:rsid w:val="00A70F96"/>
    <w:rsid w:val="00A71D64"/>
    <w:rsid w:val="00A72322"/>
    <w:rsid w:val="00A80184"/>
    <w:rsid w:val="00A80BB8"/>
    <w:rsid w:val="00A8388F"/>
    <w:rsid w:val="00A85CF7"/>
    <w:rsid w:val="00A86693"/>
    <w:rsid w:val="00A86F00"/>
    <w:rsid w:val="00A87380"/>
    <w:rsid w:val="00A9147D"/>
    <w:rsid w:val="00A919BF"/>
    <w:rsid w:val="00A945DE"/>
    <w:rsid w:val="00AA63BB"/>
    <w:rsid w:val="00AA680E"/>
    <w:rsid w:val="00AB01C3"/>
    <w:rsid w:val="00AB3AEE"/>
    <w:rsid w:val="00AB4329"/>
    <w:rsid w:val="00AB57DF"/>
    <w:rsid w:val="00AB62F8"/>
    <w:rsid w:val="00AC1DA1"/>
    <w:rsid w:val="00AC47C4"/>
    <w:rsid w:val="00AC4B68"/>
    <w:rsid w:val="00AC5BE6"/>
    <w:rsid w:val="00AC6C36"/>
    <w:rsid w:val="00AC7D67"/>
    <w:rsid w:val="00AD1892"/>
    <w:rsid w:val="00AD36C2"/>
    <w:rsid w:val="00AD46E5"/>
    <w:rsid w:val="00AE745C"/>
    <w:rsid w:val="00AF47A2"/>
    <w:rsid w:val="00AF7CC1"/>
    <w:rsid w:val="00B00079"/>
    <w:rsid w:val="00B00F35"/>
    <w:rsid w:val="00B01D99"/>
    <w:rsid w:val="00B02799"/>
    <w:rsid w:val="00B03922"/>
    <w:rsid w:val="00B04C77"/>
    <w:rsid w:val="00B066E8"/>
    <w:rsid w:val="00B0689A"/>
    <w:rsid w:val="00B10ED8"/>
    <w:rsid w:val="00B13A6A"/>
    <w:rsid w:val="00B13F98"/>
    <w:rsid w:val="00B22D8E"/>
    <w:rsid w:val="00B26C12"/>
    <w:rsid w:val="00B26CD9"/>
    <w:rsid w:val="00B329C5"/>
    <w:rsid w:val="00B3384A"/>
    <w:rsid w:val="00B35065"/>
    <w:rsid w:val="00B413BE"/>
    <w:rsid w:val="00B41C2B"/>
    <w:rsid w:val="00B45DE2"/>
    <w:rsid w:val="00B54CCB"/>
    <w:rsid w:val="00B557D3"/>
    <w:rsid w:val="00B67CD8"/>
    <w:rsid w:val="00B767C0"/>
    <w:rsid w:val="00B76BD4"/>
    <w:rsid w:val="00B84AF7"/>
    <w:rsid w:val="00B84E26"/>
    <w:rsid w:val="00B8614A"/>
    <w:rsid w:val="00BA1315"/>
    <w:rsid w:val="00BA1FB0"/>
    <w:rsid w:val="00BB2B6D"/>
    <w:rsid w:val="00BB2D8F"/>
    <w:rsid w:val="00BB482C"/>
    <w:rsid w:val="00BB487A"/>
    <w:rsid w:val="00BB74DE"/>
    <w:rsid w:val="00BC38B1"/>
    <w:rsid w:val="00BC4326"/>
    <w:rsid w:val="00BC7278"/>
    <w:rsid w:val="00BD1BAA"/>
    <w:rsid w:val="00BD5703"/>
    <w:rsid w:val="00BD7772"/>
    <w:rsid w:val="00BE5FE5"/>
    <w:rsid w:val="00BE6BD3"/>
    <w:rsid w:val="00BF2031"/>
    <w:rsid w:val="00BF2093"/>
    <w:rsid w:val="00BF2D9F"/>
    <w:rsid w:val="00BF4B20"/>
    <w:rsid w:val="00BF5FD8"/>
    <w:rsid w:val="00C023C9"/>
    <w:rsid w:val="00C038E8"/>
    <w:rsid w:val="00C049DD"/>
    <w:rsid w:val="00C07CF2"/>
    <w:rsid w:val="00C111F3"/>
    <w:rsid w:val="00C14A8B"/>
    <w:rsid w:val="00C20F75"/>
    <w:rsid w:val="00C227B6"/>
    <w:rsid w:val="00C23955"/>
    <w:rsid w:val="00C26BFC"/>
    <w:rsid w:val="00C2767D"/>
    <w:rsid w:val="00C372B9"/>
    <w:rsid w:val="00C40CDA"/>
    <w:rsid w:val="00C41162"/>
    <w:rsid w:val="00C42B9D"/>
    <w:rsid w:val="00C46553"/>
    <w:rsid w:val="00C51442"/>
    <w:rsid w:val="00C74216"/>
    <w:rsid w:val="00C8144C"/>
    <w:rsid w:val="00C82C86"/>
    <w:rsid w:val="00C84409"/>
    <w:rsid w:val="00C85987"/>
    <w:rsid w:val="00CA13A7"/>
    <w:rsid w:val="00CA269C"/>
    <w:rsid w:val="00CA2DCA"/>
    <w:rsid w:val="00CA34FD"/>
    <w:rsid w:val="00CA5286"/>
    <w:rsid w:val="00CB0EBD"/>
    <w:rsid w:val="00CB1254"/>
    <w:rsid w:val="00CC0F57"/>
    <w:rsid w:val="00CC4B87"/>
    <w:rsid w:val="00CC4CC0"/>
    <w:rsid w:val="00CC4E6A"/>
    <w:rsid w:val="00CD4424"/>
    <w:rsid w:val="00CD6743"/>
    <w:rsid w:val="00CD7A93"/>
    <w:rsid w:val="00CF43A2"/>
    <w:rsid w:val="00CF617F"/>
    <w:rsid w:val="00D00D6A"/>
    <w:rsid w:val="00D01B00"/>
    <w:rsid w:val="00D05188"/>
    <w:rsid w:val="00D106E2"/>
    <w:rsid w:val="00D11386"/>
    <w:rsid w:val="00D12425"/>
    <w:rsid w:val="00D1258F"/>
    <w:rsid w:val="00D13553"/>
    <w:rsid w:val="00D15519"/>
    <w:rsid w:val="00D22B84"/>
    <w:rsid w:val="00D25928"/>
    <w:rsid w:val="00D30D96"/>
    <w:rsid w:val="00D3113E"/>
    <w:rsid w:val="00D311CC"/>
    <w:rsid w:val="00D32CE2"/>
    <w:rsid w:val="00D36317"/>
    <w:rsid w:val="00D41BD5"/>
    <w:rsid w:val="00D43926"/>
    <w:rsid w:val="00D44669"/>
    <w:rsid w:val="00D46F67"/>
    <w:rsid w:val="00D54480"/>
    <w:rsid w:val="00D555E9"/>
    <w:rsid w:val="00D55935"/>
    <w:rsid w:val="00D56B3E"/>
    <w:rsid w:val="00D63274"/>
    <w:rsid w:val="00D649DD"/>
    <w:rsid w:val="00D7353C"/>
    <w:rsid w:val="00D73EB7"/>
    <w:rsid w:val="00D74752"/>
    <w:rsid w:val="00D77FF1"/>
    <w:rsid w:val="00D83A53"/>
    <w:rsid w:val="00D87702"/>
    <w:rsid w:val="00D96727"/>
    <w:rsid w:val="00DA0299"/>
    <w:rsid w:val="00DA2852"/>
    <w:rsid w:val="00DB4271"/>
    <w:rsid w:val="00DC25E5"/>
    <w:rsid w:val="00DC442D"/>
    <w:rsid w:val="00DC7A46"/>
    <w:rsid w:val="00DD105F"/>
    <w:rsid w:val="00DD3031"/>
    <w:rsid w:val="00DD4EE8"/>
    <w:rsid w:val="00DE0014"/>
    <w:rsid w:val="00DE7BF7"/>
    <w:rsid w:val="00DF094C"/>
    <w:rsid w:val="00DF21F3"/>
    <w:rsid w:val="00DF2D7B"/>
    <w:rsid w:val="00DF4ABB"/>
    <w:rsid w:val="00DF4B67"/>
    <w:rsid w:val="00DF5E09"/>
    <w:rsid w:val="00DF667B"/>
    <w:rsid w:val="00E02A2B"/>
    <w:rsid w:val="00E045AE"/>
    <w:rsid w:val="00E10262"/>
    <w:rsid w:val="00E22505"/>
    <w:rsid w:val="00E23289"/>
    <w:rsid w:val="00E30C60"/>
    <w:rsid w:val="00E34C78"/>
    <w:rsid w:val="00E357DD"/>
    <w:rsid w:val="00E35DA4"/>
    <w:rsid w:val="00E40615"/>
    <w:rsid w:val="00E44FFA"/>
    <w:rsid w:val="00E52CF5"/>
    <w:rsid w:val="00E52ED9"/>
    <w:rsid w:val="00E62C5E"/>
    <w:rsid w:val="00E63A97"/>
    <w:rsid w:val="00E63B75"/>
    <w:rsid w:val="00E66332"/>
    <w:rsid w:val="00E66A3E"/>
    <w:rsid w:val="00E67FA6"/>
    <w:rsid w:val="00E801D4"/>
    <w:rsid w:val="00E8166D"/>
    <w:rsid w:val="00E8586D"/>
    <w:rsid w:val="00E859CF"/>
    <w:rsid w:val="00E87863"/>
    <w:rsid w:val="00E91444"/>
    <w:rsid w:val="00E91D87"/>
    <w:rsid w:val="00E936BB"/>
    <w:rsid w:val="00E94E8D"/>
    <w:rsid w:val="00EA029F"/>
    <w:rsid w:val="00EA35D2"/>
    <w:rsid w:val="00EB0E17"/>
    <w:rsid w:val="00EB3E97"/>
    <w:rsid w:val="00EB4790"/>
    <w:rsid w:val="00EB7030"/>
    <w:rsid w:val="00EC0914"/>
    <w:rsid w:val="00EC10F0"/>
    <w:rsid w:val="00EC424F"/>
    <w:rsid w:val="00EC49D7"/>
    <w:rsid w:val="00ED01A7"/>
    <w:rsid w:val="00ED3A7B"/>
    <w:rsid w:val="00ED5712"/>
    <w:rsid w:val="00ED64FF"/>
    <w:rsid w:val="00EE4FB1"/>
    <w:rsid w:val="00EF0593"/>
    <w:rsid w:val="00EF2756"/>
    <w:rsid w:val="00EF4A0F"/>
    <w:rsid w:val="00F000A6"/>
    <w:rsid w:val="00F01396"/>
    <w:rsid w:val="00F020BB"/>
    <w:rsid w:val="00F04040"/>
    <w:rsid w:val="00F0517A"/>
    <w:rsid w:val="00F06247"/>
    <w:rsid w:val="00F06A54"/>
    <w:rsid w:val="00F0715E"/>
    <w:rsid w:val="00F15DB2"/>
    <w:rsid w:val="00F22FF9"/>
    <w:rsid w:val="00F27926"/>
    <w:rsid w:val="00F41201"/>
    <w:rsid w:val="00F45E5A"/>
    <w:rsid w:val="00F53F17"/>
    <w:rsid w:val="00F6153F"/>
    <w:rsid w:val="00F615CF"/>
    <w:rsid w:val="00F64E75"/>
    <w:rsid w:val="00F709E9"/>
    <w:rsid w:val="00F76564"/>
    <w:rsid w:val="00F831CE"/>
    <w:rsid w:val="00F90E35"/>
    <w:rsid w:val="00F92008"/>
    <w:rsid w:val="00FA663B"/>
    <w:rsid w:val="00FB0001"/>
    <w:rsid w:val="00FC5701"/>
    <w:rsid w:val="00FC5CEF"/>
    <w:rsid w:val="00FD0547"/>
    <w:rsid w:val="00FD0856"/>
    <w:rsid w:val="00FD24B1"/>
    <w:rsid w:val="00FD35CD"/>
    <w:rsid w:val="00FE0977"/>
    <w:rsid w:val="00FE0D62"/>
    <w:rsid w:val="00FE4E29"/>
    <w:rsid w:val="00FF5557"/>
    <w:rsid w:val="00FF60BB"/>
    <w:rsid w:val="00FF7458"/>
    <w:rsid w:val="27A8472B"/>
    <w:rsid w:val="30C96B07"/>
    <w:rsid w:val="3B830514"/>
    <w:rsid w:val="5862169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99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0" w:semiHidden="0" w:name="No Spacing"/>
    <w:lsdException w:qFormat="1" w:uiPriority="99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paragraph" w:styleId="2">
    <w:name w:val="heading 1"/>
    <w:basedOn w:val="1"/>
    <w:next w:val="1"/>
    <w:qFormat/>
    <w:uiPriority w:val="99"/>
    <w:pPr>
      <w:keepNext/>
      <w:outlineLvl w:val="0"/>
    </w:pPr>
    <w:rPr>
      <w:sz w:val="28"/>
      <w:szCs w:val="20"/>
    </w:rPr>
  </w:style>
  <w:style w:type="paragraph" w:styleId="3">
    <w:name w:val="heading 2"/>
    <w:basedOn w:val="1"/>
    <w:next w:val="1"/>
    <w:link w:val="54"/>
    <w:qFormat/>
    <w:uiPriority w:val="99"/>
    <w:pPr>
      <w:keepNext/>
      <w:ind w:left="7200"/>
      <w:jc w:val="both"/>
      <w:outlineLvl w:val="1"/>
    </w:pPr>
    <w:rPr>
      <w:szCs w:val="20"/>
      <w:lang w:eastAsia="ru-RU"/>
    </w:rPr>
  </w:style>
  <w:style w:type="paragraph" w:styleId="4">
    <w:name w:val="heading 3"/>
    <w:basedOn w:val="1"/>
    <w:next w:val="1"/>
    <w:qFormat/>
    <w:uiPriority w:val="0"/>
    <w:pPr>
      <w:keepNext/>
      <w:jc w:val="center"/>
      <w:outlineLvl w:val="2"/>
    </w:pPr>
    <w:rPr>
      <w:b/>
      <w:szCs w:val="20"/>
    </w:rPr>
  </w:style>
  <w:style w:type="paragraph" w:styleId="5">
    <w:name w:val="heading 4"/>
    <w:basedOn w:val="1"/>
    <w:next w:val="1"/>
    <w:qFormat/>
    <w:uiPriority w:val="0"/>
    <w:pPr>
      <w:keepNext/>
      <w:jc w:val="both"/>
      <w:outlineLvl w:val="3"/>
    </w:pPr>
    <w:rPr>
      <w:sz w:val="28"/>
      <w:szCs w:val="20"/>
    </w:rPr>
  </w:style>
  <w:style w:type="character" w:default="1" w:styleId="6">
    <w:name w:val="Default Paragraph Font"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6"/>
    <w:unhideWhenUsed/>
    <w:qFormat/>
    <w:uiPriority w:val="99"/>
    <w:rPr>
      <w:color w:val="0000FF" w:themeColor="hyperlink"/>
      <w:u w:val="single"/>
    </w:rPr>
  </w:style>
  <w:style w:type="character" w:styleId="9">
    <w:name w:val="Strong"/>
    <w:basedOn w:val="6"/>
    <w:qFormat/>
    <w:uiPriority w:val="22"/>
    <w:rPr>
      <w:b/>
      <w:bCs/>
    </w:rPr>
  </w:style>
  <w:style w:type="paragraph" w:styleId="10">
    <w:name w:val="Balloon Text"/>
    <w:basedOn w:val="1"/>
    <w:qFormat/>
    <w:uiPriority w:val="99"/>
    <w:rPr>
      <w:rFonts w:ascii="Tahoma" w:hAnsi="Tahoma" w:cs="Tahoma"/>
      <w:sz w:val="16"/>
      <w:szCs w:val="16"/>
    </w:rPr>
  </w:style>
  <w:style w:type="paragraph" w:styleId="11">
    <w:name w:val="Body Text 2"/>
    <w:basedOn w:val="1"/>
    <w:link w:val="55"/>
    <w:qFormat/>
    <w:uiPriority w:val="0"/>
    <w:pPr>
      <w:jc w:val="center"/>
    </w:pPr>
    <w:rPr>
      <w:szCs w:val="20"/>
      <w:lang w:eastAsia="ru-RU"/>
    </w:rPr>
  </w:style>
  <w:style w:type="paragraph" w:styleId="12">
    <w:name w:val="header"/>
    <w:basedOn w:val="1"/>
    <w:link w:val="33"/>
    <w:qFormat/>
    <w:uiPriority w:val="99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</w:style>
  <w:style w:type="paragraph" w:styleId="13">
    <w:name w:val="Body Text Indent"/>
    <w:basedOn w:val="1"/>
    <w:qFormat/>
    <w:uiPriority w:val="0"/>
    <w:pPr>
      <w:jc w:val="center"/>
    </w:pPr>
    <w:rPr>
      <w:b/>
      <w:sz w:val="28"/>
      <w:szCs w:val="20"/>
    </w:rPr>
  </w:style>
  <w:style w:type="paragraph" w:styleId="14">
    <w:name w:val="footer"/>
    <w:basedOn w:val="1"/>
    <w:link w:val="42"/>
    <w:semiHidden/>
    <w:unhideWhenUsed/>
    <w:qFormat/>
    <w:uiPriority w:val="99"/>
    <w:pPr>
      <w:tabs>
        <w:tab w:val="center" w:pos="4677"/>
        <w:tab w:val="right" w:pos="9355"/>
      </w:tabs>
    </w:pPr>
  </w:style>
  <w:style w:type="paragraph" w:styleId="15">
    <w:name w:val="Normal (Web)"/>
    <w:basedOn w:val="1"/>
    <w:qFormat/>
    <w:uiPriority w:val="0"/>
    <w:pPr>
      <w:spacing w:before="100" w:beforeAutospacing="1" w:after="100" w:afterAutospacing="1"/>
    </w:pPr>
    <w:rPr>
      <w:rFonts w:ascii="Tahoma" w:hAnsi="Tahoma" w:cs="Tahoma"/>
      <w:color w:val="333333"/>
      <w:sz w:val="17"/>
      <w:szCs w:val="17"/>
    </w:rPr>
  </w:style>
  <w:style w:type="table" w:styleId="16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7">
    <w:name w:val="Основной текст 21"/>
    <w:basedOn w:val="1"/>
    <w:qFormat/>
    <w:uiPriority w:val="0"/>
    <w:pPr>
      <w:ind w:firstLine="709"/>
      <w:jc w:val="both"/>
    </w:pPr>
    <w:rPr>
      <w:szCs w:val="20"/>
    </w:rPr>
  </w:style>
  <w:style w:type="paragraph" w:customStyle="1" w:styleId="18">
    <w:name w:val="ConsPlusCell"/>
    <w:qFormat/>
    <w:uiPriority w:val="0"/>
    <w:pPr>
      <w:widowControl w:val="0"/>
    </w:pPr>
    <w:rPr>
      <w:rFonts w:ascii="Calibri" w:hAnsi="Calibri" w:eastAsia="Times New Roman" w:cs="Calibri"/>
      <w:sz w:val="22"/>
      <w:szCs w:val="22"/>
      <w:lang w:val="ru-RU" w:eastAsia="zh-CN" w:bidi="ar-SA"/>
    </w:rPr>
  </w:style>
  <w:style w:type="paragraph" w:styleId="19">
    <w:name w:val="No Spacing"/>
    <w:qFormat/>
    <w:uiPriority w:val="0"/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paragraph" w:customStyle="1" w:styleId="20">
    <w:name w:val="Текст примечания1"/>
    <w:basedOn w:val="1"/>
    <w:qFormat/>
    <w:uiPriority w:val="0"/>
    <w:rPr>
      <w:sz w:val="20"/>
      <w:szCs w:val="20"/>
    </w:rPr>
  </w:style>
  <w:style w:type="paragraph" w:customStyle="1" w:styleId="21">
    <w:name w:val="Тема примечания1"/>
    <w:basedOn w:val="20"/>
    <w:next w:val="20"/>
    <w:qFormat/>
    <w:uiPriority w:val="0"/>
    <w:rPr>
      <w:b/>
      <w:bCs/>
    </w:rPr>
  </w:style>
  <w:style w:type="paragraph" w:customStyle="1" w:styleId="22">
    <w:name w:val="Верхний колонтитул1"/>
    <w:basedOn w:val="1"/>
    <w:qFormat/>
    <w:uiPriority w:val="0"/>
    <w:pPr>
      <w:tabs>
        <w:tab w:val="center" w:pos="4677"/>
        <w:tab w:val="right" w:pos="9355"/>
      </w:tabs>
    </w:pPr>
  </w:style>
  <w:style w:type="paragraph" w:customStyle="1" w:styleId="23">
    <w:name w:val="Нижний колонтитул1"/>
    <w:basedOn w:val="1"/>
    <w:qFormat/>
    <w:uiPriority w:val="0"/>
    <w:pPr>
      <w:tabs>
        <w:tab w:val="center" w:pos="4677"/>
        <w:tab w:val="right" w:pos="9355"/>
      </w:tabs>
    </w:pPr>
  </w:style>
  <w:style w:type="character" w:customStyle="1" w:styleId="24">
    <w:name w:val="Заголовок 1 Знак"/>
    <w:basedOn w:val="6"/>
    <w:qFormat/>
    <w:uiPriority w:val="99"/>
    <w:rPr>
      <w:rFonts w:ascii="Cambria" w:hAnsi="Cambria" w:eastAsia="Cambria"/>
      <w:b/>
      <w:bCs/>
      <w:kern w:val="1"/>
      <w:sz w:val="32"/>
      <w:szCs w:val="32"/>
    </w:rPr>
  </w:style>
  <w:style w:type="character" w:customStyle="1" w:styleId="25">
    <w:name w:val="Заголовок 3 Знак"/>
    <w:basedOn w:val="6"/>
    <w:qFormat/>
    <w:uiPriority w:val="0"/>
    <w:rPr>
      <w:rFonts w:ascii="Cambria" w:hAnsi="Cambria" w:eastAsia="Cambria"/>
      <w:b/>
      <w:bCs/>
      <w:sz w:val="26"/>
      <w:szCs w:val="26"/>
    </w:rPr>
  </w:style>
  <w:style w:type="character" w:customStyle="1" w:styleId="26">
    <w:name w:val="Заголовок 4 Знак"/>
    <w:basedOn w:val="6"/>
    <w:qFormat/>
    <w:uiPriority w:val="0"/>
    <w:rPr>
      <w:rFonts w:ascii="Calibri" w:hAnsi="Calibri" w:eastAsia="Calibri"/>
      <w:b/>
      <w:bCs/>
      <w:sz w:val="28"/>
      <w:szCs w:val="28"/>
    </w:rPr>
  </w:style>
  <w:style w:type="character" w:customStyle="1" w:styleId="27">
    <w:name w:val="apple-converted-space"/>
    <w:basedOn w:val="6"/>
    <w:qFormat/>
    <w:uiPriority w:val="0"/>
    <w:rPr>
      <w:rFonts w:cs="Times New Roman"/>
    </w:rPr>
  </w:style>
  <w:style w:type="character" w:customStyle="1" w:styleId="28">
    <w:name w:val="Основной текст с отступом Знак"/>
    <w:basedOn w:val="6"/>
    <w:qFormat/>
    <w:uiPriority w:val="0"/>
    <w:rPr>
      <w:rFonts w:cs="Times New Roman"/>
      <w:b/>
      <w:sz w:val="28"/>
    </w:rPr>
  </w:style>
  <w:style w:type="character" w:customStyle="1" w:styleId="29">
    <w:name w:val="Текст выноски Знак"/>
    <w:basedOn w:val="6"/>
    <w:qFormat/>
    <w:uiPriority w:val="99"/>
    <w:rPr>
      <w:rFonts w:ascii="Tahoma" w:hAnsi="Tahoma" w:cs="Tahoma"/>
      <w:sz w:val="16"/>
      <w:szCs w:val="16"/>
    </w:rPr>
  </w:style>
  <w:style w:type="character" w:customStyle="1" w:styleId="30">
    <w:name w:val="Знак примечания1"/>
    <w:basedOn w:val="6"/>
    <w:qFormat/>
    <w:uiPriority w:val="0"/>
    <w:rPr>
      <w:rFonts w:cs="Times New Roman"/>
      <w:sz w:val="16"/>
      <w:szCs w:val="16"/>
    </w:rPr>
  </w:style>
  <w:style w:type="character" w:customStyle="1" w:styleId="31">
    <w:name w:val="Текст примечания Знак"/>
    <w:basedOn w:val="6"/>
    <w:qFormat/>
    <w:uiPriority w:val="0"/>
    <w:rPr>
      <w:sz w:val="20"/>
      <w:szCs w:val="20"/>
    </w:rPr>
  </w:style>
  <w:style w:type="character" w:customStyle="1" w:styleId="32">
    <w:name w:val="Тема примечания Знак"/>
    <w:basedOn w:val="31"/>
    <w:qFormat/>
    <w:uiPriority w:val="0"/>
    <w:rPr>
      <w:b/>
      <w:bCs/>
      <w:sz w:val="20"/>
      <w:szCs w:val="20"/>
    </w:rPr>
  </w:style>
  <w:style w:type="character" w:customStyle="1" w:styleId="33">
    <w:name w:val="Верхний колонтитул Знак"/>
    <w:basedOn w:val="6"/>
    <w:link w:val="12"/>
    <w:qFormat/>
    <w:uiPriority w:val="99"/>
    <w:rPr>
      <w:sz w:val="24"/>
      <w:szCs w:val="24"/>
    </w:rPr>
  </w:style>
  <w:style w:type="character" w:customStyle="1" w:styleId="34">
    <w:name w:val="Нижний колонтитул Знак"/>
    <w:basedOn w:val="6"/>
    <w:qFormat/>
    <w:uiPriority w:val="0"/>
    <w:rPr>
      <w:sz w:val="24"/>
      <w:szCs w:val="24"/>
    </w:rPr>
  </w:style>
  <w:style w:type="paragraph" w:styleId="35">
    <w:name w:val="List Paragraph"/>
    <w:basedOn w:val="1"/>
    <w:unhideWhenUsed/>
    <w:qFormat/>
    <w:uiPriority w:val="99"/>
    <w:pPr>
      <w:ind w:left="720"/>
      <w:contextualSpacing/>
    </w:pPr>
  </w:style>
  <w:style w:type="table" w:customStyle="1" w:styleId="36">
    <w:name w:val="Сетка таблицы1"/>
    <w:basedOn w:val="7"/>
    <w:qFormat/>
    <w:uiPriority w:val="39"/>
    <w:rPr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">
    <w:name w:val="Сетка таблицы2"/>
    <w:basedOn w:val="7"/>
    <w:qFormat/>
    <w:uiPriority w:val="99"/>
    <w:rPr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">
    <w:name w:val="Сетка таблицы3"/>
    <w:basedOn w:val="7"/>
    <w:qFormat/>
    <w:uiPriority w:val="99"/>
    <w:rPr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9">
    <w:name w:val="Нормальный (таблица)"/>
    <w:basedOn w:val="1"/>
    <w:next w:val="1"/>
    <w:qFormat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  <w:lang w:eastAsia="ru-RU"/>
    </w:rPr>
  </w:style>
  <w:style w:type="paragraph" w:customStyle="1" w:styleId="40">
    <w:name w:val="Прижатый влево"/>
    <w:basedOn w:val="1"/>
    <w:next w:val="1"/>
    <w:qFormat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  <w:lang w:eastAsia="ru-RU"/>
    </w:rPr>
  </w:style>
  <w:style w:type="character" w:customStyle="1" w:styleId="41">
    <w:name w:val="Верхний колонтитул Знак1"/>
    <w:basedOn w:val="6"/>
    <w:semiHidden/>
    <w:qFormat/>
    <w:uiPriority w:val="99"/>
    <w:rPr>
      <w:sz w:val="24"/>
      <w:szCs w:val="24"/>
    </w:rPr>
  </w:style>
  <w:style w:type="character" w:customStyle="1" w:styleId="42">
    <w:name w:val="Нижний колонтитул Знак1"/>
    <w:basedOn w:val="6"/>
    <w:link w:val="14"/>
    <w:semiHidden/>
    <w:qFormat/>
    <w:uiPriority w:val="99"/>
    <w:rPr>
      <w:sz w:val="24"/>
      <w:szCs w:val="24"/>
    </w:rPr>
  </w:style>
  <w:style w:type="character" w:customStyle="1" w:styleId="43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44">
    <w:name w:val="Сноска"/>
    <w:basedOn w:val="1"/>
    <w:qFormat/>
    <w:uiPriority w:val="99"/>
    <w:pPr>
      <w:shd w:val="clear" w:color="auto" w:fill="FFFFFF"/>
      <w:suppressAutoHyphens/>
    </w:pPr>
    <w:rPr>
      <w:color w:val="00000A"/>
      <w:sz w:val="20"/>
      <w:szCs w:val="20"/>
    </w:rPr>
  </w:style>
  <w:style w:type="paragraph" w:customStyle="1" w:styleId="45">
    <w:name w:val="ConsPlusNormal"/>
    <w:link w:val="46"/>
    <w:qFormat/>
    <w:uiPriority w:val="0"/>
    <w:pPr>
      <w:widowControl w:val="0"/>
      <w:autoSpaceDE w:val="0"/>
      <w:autoSpaceDN w:val="0"/>
      <w:adjustRightInd w:val="0"/>
    </w:pPr>
    <w:rPr>
      <w:rFonts w:ascii="Arial" w:hAnsi="Arial" w:cs="Arial" w:eastAsiaTheme="minorEastAsia"/>
      <w:sz w:val="20"/>
      <w:szCs w:val="20"/>
      <w:lang w:val="ru-RU" w:eastAsia="ru-RU" w:bidi="ar-SA"/>
    </w:rPr>
  </w:style>
  <w:style w:type="character" w:customStyle="1" w:styleId="46">
    <w:name w:val="ConsPlusNormal Знак"/>
    <w:link w:val="45"/>
    <w:qFormat/>
    <w:locked/>
    <w:uiPriority w:val="0"/>
    <w:rPr>
      <w:rFonts w:ascii="Arial" w:hAnsi="Arial" w:cs="Arial" w:eastAsiaTheme="minorEastAsia"/>
      <w:sz w:val="20"/>
      <w:szCs w:val="20"/>
      <w:lang w:eastAsia="ru-RU"/>
    </w:rPr>
  </w:style>
  <w:style w:type="paragraph" w:customStyle="1" w:styleId="47">
    <w:name w:val="futurismarkdown-listitem"/>
    <w:basedOn w:val="1"/>
    <w:qFormat/>
    <w:uiPriority w:val="0"/>
    <w:pPr>
      <w:spacing w:before="100" w:beforeAutospacing="1" w:after="100" w:afterAutospacing="1"/>
    </w:pPr>
    <w:rPr>
      <w:lang w:eastAsia="ru-RU"/>
    </w:rPr>
  </w:style>
  <w:style w:type="character" w:customStyle="1" w:styleId="48">
    <w:name w:val="Основной текст_"/>
    <w:basedOn w:val="6"/>
    <w:link w:val="49"/>
    <w:qFormat/>
    <w:uiPriority w:val="0"/>
    <w:rPr>
      <w:shd w:val="clear" w:color="auto" w:fill="FFFFFF"/>
    </w:rPr>
  </w:style>
  <w:style w:type="paragraph" w:customStyle="1" w:styleId="49">
    <w:name w:val="Основной текст1"/>
    <w:basedOn w:val="1"/>
    <w:link w:val="48"/>
    <w:qFormat/>
    <w:uiPriority w:val="0"/>
    <w:pPr>
      <w:widowControl w:val="0"/>
      <w:shd w:val="clear" w:color="auto" w:fill="FFFFFF"/>
      <w:ind w:firstLine="400"/>
    </w:pPr>
    <w:rPr>
      <w:sz w:val="22"/>
      <w:szCs w:val="22"/>
    </w:rPr>
  </w:style>
  <w:style w:type="character" w:customStyle="1" w:styleId="50">
    <w:name w:val="Заголовок №2_"/>
    <w:basedOn w:val="6"/>
    <w:link w:val="51"/>
    <w:qFormat/>
    <w:uiPriority w:val="0"/>
    <w:rPr>
      <w:b/>
      <w:bCs/>
      <w:shd w:val="clear" w:color="auto" w:fill="FFFFFF"/>
    </w:rPr>
  </w:style>
  <w:style w:type="paragraph" w:customStyle="1" w:styleId="51">
    <w:name w:val="Заголовок №2"/>
    <w:basedOn w:val="1"/>
    <w:link w:val="50"/>
    <w:qFormat/>
    <w:uiPriority w:val="0"/>
    <w:pPr>
      <w:widowControl w:val="0"/>
      <w:shd w:val="clear" w:color="auto" w:fill="FFFFFF"/>
      <w:ind w:left="500" w:firstLine="720"/>
      <w:outlineLvl w:val="1"/>
    </w:pPr>
    <w:rPr>
      <w:b/>
      <w:bCs/>
      <w:sz w:val="22"/>
      <w:szCs w:val="22"/>
    </w:rPr>
  </w:style>
  <w:style w:type="character" w:customStyle="1" w:styleId="52">
    <w:name w:val="Другое_"/>
    <w:basedOn w:val="6"/>
    <w:link w:val="53"/>
    <w:qFormat/>
    <w:uiPriority w:val="0"/>
    <w:rPr>
      <w:shd w:val="clear" w:color="auto" w:fill="FFFFFF"/>
    </w:rPr>
  </w:style>
  <w:style w:type="paragraph" w:customStyle="1" w:styleId="53">
    <w:name w:val="Другое"/>
    <w:basedOn w:val="1"/>
    <w:link w:val="52"/>
    <w:qFormat/>
    <w:uiPriority w:val="0"/>
    <w:pPr>
      <w:widowControl w:val="0"/>
      <w:shd w:val="clear" w:color="auto" w:fill="FFFFFF"/>
    </w:pPr>
    <w:rPr>
      <w:sz w:val="22"/>
      <w:szCs w:val="22"/>
    </w:rPr>
  </w:style>
  <w:style w:type="character" w:customStyle="1" w:styleId="54">
    <w:name w:val="Заголовок 2 Знак"/>
    <w:basedOn w:val="6"/>
    <w:link w:val="3"/>
    <w:qFormat/>
    <w:uiPriority w:val="99"/>
    <w:rPr>
      <w:sz w:val="24"/>
      <w:szCs w:val="20"/>
      <w:lang w:eastAsia="ru-RU"/>
    </w:rPr>
  </w:style>
  <w:style w:type="character" w:customStyle="1" w:styleId="55">
    <w:name w:val="Основной текст 2 Знак"/>
    <w:basedOn w:val="6"/>
    <w:link w:val="11"/>
    <w:qFormat/>
    <w:uiPriority w:val="0"/>
    <w:rPr>
      <w:sz w:val="24"/>
      <w:szCs w:val="20"/>
      <w:lang w:eastAsia="ru-RU"/>
    </w:rPr>
  </w:style>
  <w:style w:type="character" w:customStyle="1" w:styleId="56">
    <w:name w:val="Цветовое выделение для Текст"/>
    <w:qFormat/>
    <w:uiPriority w:val="0"/>
    <w:rPr>
      <w:rFonts w:ascii="Arial" w:hAnsi="Arial" w:eastAsia="Arial" w:cs="Arial"/>
      <w:kern w:val="1"/>
      <w:sz w:val="24"/>
      <w:szCs w:val="24"/>
      <w:lang w:eastAsia="zh-CN" w:bidi="ar-SA"/>
    </w:rPr>
  </w:style>
  <w:style w:type="character" w:customStyle="1" w:styleId="57">
    <w:name w:val="Колонтитул (2)_"/>
    <w:basedOn w:val="6"/>
    <w:link w:val="58"/>
    <w:qFormat/>
    <w:uiPriority w:val="0"/>
    <w:rPr>
      <w:sz w:val="20"/>
      <w:szCs w:val="20"/>
    </w:rPr>
  </w:style>
  <w:style w:type="paragraph" w:customStyle="1" w:styleId="58">
    <w:name w:val="Колонтитул (2)"/>
    <w:basedOn w:val="1"/>
    <w:link w:val="57"/>
    <w:qFormat/>
    <w:uiPriority w:val="0"/>
    <w:pPr>
      <w:widowControl w:val="0"/>
    </w:pPr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32A71AC-A3A2-4979-AB27-68E339A49AE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9</Pages>
  <Words>1479</Words>
  <Characters>9021</Characters>
  <Lines>79</Lines>
  <Paragraphs>22</Paragraphs>
  <TotalTime>1</TotalTime>
  <ScaleCrop>false</ScaleCrop>
  <LinksUpToDate>false</LinksUpToDate>
  <CharactersWithSpaces>10690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2026-01-29T06:30:00Z</dcterms:created>
  <dc:creator>User</dc:creator>
  <cp:lastModifiedBy>WPS_1784523208</cp:lastModifiedBy>
  <cp:lastPrinted>2026-10-22T03:43:00Z</cp:lastPrinted>
  <dcterms:modified xsi:type="dcterms:W3CDTF">2026-10-30T10:40:40Z</dcterms:modified>
  <dc:title>ПРОЕКТ</dc:title>
  <cp:revision>148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eyJoZGlkIjoiMzliYjBmYjhmMjQ1OWY1M2VlMTY1Njg0ZGFjMDZkZjAiLCJ1c2VySWQiOiI4MjQ2Mzc1ODE1ODMifQ==</vt:lpwstr>
  </property>
  <property fmtid="{D5CDD505-2E9C-101B-9397-08002B2CF9AE}" pid="3" name="KSOProductBuildVer">
    <vt:lpwstr>1049-12.1.0.29162</vt:lpwstr>
  </property>
  <property fmtid="{D5CDD505-2E9C-101B-9397-08002B2CF9AE}" pid="4" name="ICV">
    <vt:lpwstr>8D9DACC1CAC44981AF311B00F67ED7A2_12</vt:lpwstr>
  </property>
</Properties>
</file>